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
      </w:r>
      <w:r>
        <w:t xml:space="preserve">Số: </w:t>
      </w:r>
      <w:r>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
      </w:r>
      <w:r>
        <w:t xml:space="preserve">Căn cứ vào hồ sơ, tài liệu và báo cáo thẩm định của cán bộ tín dụng ngày {{day}} tháng </w:t>
      </w:r>
      <w:r>
        <w:t>03</w:t>
      </w:r>
      <w:r>
        <w:t xml:space="preserve"> năm </w:t>
      </w:r>
      <w:r>
        <w:t>2026</w:t>
      </w:r>
      <w:r>
        <w:t>.</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
      </w:r>
      <w:r w:rsidR="00C010FC">
        <w:rPr>
          <w:rFonts w:ascii="Times New Roman" w:hAnsi="Times New Roman"/>
          <w:sz w:val="26"/>
        </w:rPr>
        <w:t/>
      </w:r>
      <w:r>
        <w:rPr>
          <w:rFonts w:ascii="Times New Roman" w:hAnsi="Times New Roman"/>
          <w:sz w:val="26"/>
        </w:rPr>
        <w:t/>
      </w:r>
      <w:r>
        <w:t xml:space="preserve">Hôm nay, ngày {{day}} tháng </w:t>
      </w:r>
      <w:r>
        <w:t>03</w:t>
      </w:r>
      <w:r>
        <w:t xml:space="preserve"> năm {{year}} tại trụ sở Quỹ tín dụng Thái Học Ban tín dụng tổ chức họp để xét duyệt cấp tín dụng cho khách hàng </w:t>
      </w:r>
      <w:r>
        <w:t>TRẦN THỊ THU HƯỜNG</w:t>
      </w:r>
      <w:r>
        <w:t xml:space="preserve"> và </w:t>
      </w:r>
      <w:r>
        <w:t>TÔ VĂN TUẤN</w:t>
      </w:r>
      <w:r>
        <w:t>.</w:t>
      </w:r>
    </w:p>
    <w:p w:rsidR="0010130E" w:rsidRDefault="0010130E" w:rsidP="0010130E">
      <w:pPr>
        <w:ind w:left="360"/>
        <w:rPr>
          <w:rFonts w:ascii="Times New Roman" w:hAnsi="Times New Roman"/>
          <w:sz w:val="26"/>
        </w:rPr>
      </w:pPr>
      <w:r>
        <w:rPr>
          <w:rFonts w:ascii="Times New Roman" w:hAnsi="Times New Roman"/>
          <w:sz w:val="26"/>
        </w:rPr>
        <w:t/>
      </w:r>
      <w:r>
        <w:rPr>
          <w:rFonts w:ascii="Times New Roman" w:hAnsi="Times New Roman"/>
          <w:sz w:val="26"/>
        </w:rPr>
        <w:tab/>
        <w:t/>
      </w:r>
      <w:r>
        <w:t xml:space="preserve">+Địa chỉ: </w:t>
      </w:r>
      <w:r>
        <w:t>TDP Bờ Chùa, phường Lê Đại Hành thành phố Hải Phòng</w:t>
      </w:r>
      <w:r>
        <w:t>.</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
      </w:r>
      <w:r>
        <w:rPr>
          <w:rFonts w:ascii="Times New Roman" w:hAnsi="Times New Roman"/>
          <w:sz w:val="26"/>
        </w:rPr>
        <w:tab/>
        <w:t/>
      </w:r>
      <w:r>
        <w:t xml:space="preserve">+Ông/bà: </w:t>
      </w:r>
      <w:r>
        <w:t>TRẦN THỊ THU HƯỜNG</w:t>
      </w:r>
      <w:r>
        <w:t xml:space="preserve"> và </w:t>
      </w:r>
      <w:r>
        <w:t>TÔ VĂN TUẤN</w:t>
      </w:r>
    </w:p>
    <w:p w:rsidR="00673F47" w:rsidRDefault="00673F47" w:rsidP="00673F47">
      <w:pPr>
        <w:ind w:firstLine="360"/>
        <w:rPr>
          <w:rFonts w:ascii="Times New Roman" w:hAnsi="Times New Roman"/>
          <w:sz w:val="26"/>
        </w:rPr>
      </w:pPr>
      <w:r>
        <w:rPr>
          <w:rFonts w:ascii="Times New Roman" w:hAnsi="Times New Roman"/>
          <w:sz w:val="26"/>
        </w:rPr>
        <w:t/>
      </w:r>
      <w:r>
        <w:rPr>
          <w:rFonts w:ascii="Times New Roman" w:hAnsi="Times New Roman"/>
          <w:sz w:val="26"/>
        </w:rPr>
        <w:tab/>
        <w:t/>
      </w:r>
      <w:r>
        <w:t xml:space="preserve">+Địa chỉ: </w:t>
      </w:r>
      <w:r>
        <w:t>TDP Bờ Chùa, phường Lê Đại Hành thành phố Hải Phòng</w:t>
      </w:r>
      <w:r>
        <w:t>.</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
      </w:r>
      <w:r>
        <w:t xml:space="preserve">Tổng số tiền cho vay: </w:t>
      </w:r>
      <w:r>
        <w:t>800.000.000</w:t>
      </w:r>
      <w:r>
        <w:t xml:space="preserve"> đồng. (Bằng chữ: </w:t>
      </w:r>
      <w:r>
        <w:t>Tám trăm triệu đồng chẵn</w:t>
      </w:r>
      <w:r>
        <w:t>).</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
      </w:r>
      <w:r>
        <w:t xml:space="preserve">Mục đích sử dụng vốn: </w:t>
      </w:r>
      <w:r>
        <w:t>Bán buôn kính xây dựng</w:t>
      </w:r>
      <w:r>
        <w:t>.</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
      </w:r>
      <w:r w:rsidR="00C010FC">
        <w:rPr>
          <w:rFonts w:ascii="Times New Roman" w:hAnsi="Times New Roman"/>
          <w:sz w:val="26"/>
        </w:rPr>
        <w:t/>
      </w:r>
      <w:bookmarkStart w:id="0" w:name="_GoBack"/>
      <w:bookmarkEnd w:id="0"/>
      <w:r>
        <w:rPr>
          <w:rFonts w:ascii="Times New Roman" w:hAnsi="Times New Roman"/>
          <w:sz w:val="26"/>
        </w:rPr>
        <w:t/>
      </w:r>
      <w:r>
        <w:t xml:space="preserve">Thời hạn vay vốn: </w:t>
      </w:r>
      <w:r>
        <w:t>12 tháng</w:t>
      </w:r>
      <w:r>
        <w:t>.</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
      </w:r>
      <w:r w:rsidR="007A420C">
        <w:rPr>
          <w:rFonts w:ascii="Times New Roman" w:hAnsi="Times New Roman"/>
          <w:sz w:val="26"/>
        </w:rPr>
        <w:t/>
      </w:r>
      <w:r>
        <w:t xml:space="preserve">Lãi suất cho vay: Áp dụng tại thời điểm vay là </w:t>
      </w:r>
      <w:r>
        <w:t>9,0%/năm</w:t>
      </w:r>
      <w:r>
        <w:t>. Lãi suất tiền vay có thể được điều chỉnh theo nghị quyết của Hội đồng quản trị tại từng thời điểm.</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