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>
        <w:rPr>
          <w:b w:val="off"/>
          <w:i w:val="off"/>
          <w:rFonts w:ascii="" w:hAnsi="" w:cs="" w:eastAsia=""/>
          <w:sz w:val="-2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rFonts w:ascii="" w:hAnsi="" w:cs="" w:eastAsia=""/>
          <w:sz w:val="-2"/>
        </w:rPr>
        <w:t>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rFonts w:ascii="" w:hAnsi="" w:cs="" w:eastAsia=""/>
          <w:sz w:val="-2"/>
        </w:rPr>
        <w:t>2504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rFonts w:ascii="" w:hAnsi="" w:cs="" w:eastAsia=""/>
          <w:sz w:val="-2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{{thv</w:t>
      </w:r>
      <w:bookmarkStart w:id="0" w:name="_GoBack"/>
      <w:bookmarkEnd w:id="0"/>
      <w:r>
        <w:rPr>
          <w:b w:val="off"/>
          <w:i w:val="off"/>
          <w:rFonts w:ascii="" w:hAnsi="" w:cs="" w:eastAsia=""/>
          <w:sz w:val="-2"/>
        </w:rPr>
        <w:t>01</w:t>
      </w:r>
      <w:r>
        <w:rPr>
          <w:b w:val="off"/>
          <w:i w:val="off"/>
          <w:rFonts w:ascii="" w:hAnsi="" w:cs="" w:eastAsia=""/>
          <w:sz w:val="-2"/>
        </w:rPr>
        <w:t>03</w:t>
      </w:r>
      <w:r>
        <w:rPr>
          <w:b w:val="off"/>
          <w:i w:val="off"/>
          <w:rFonts w:ascii="" w:hAnsi="" w:cs="" w:eastAsia=""/>
          <w:sz w:val="-2"/>
        </w:rPr>
        <w:t>2026</w:t>
      </w:r>
      <w:r>
        <w:rPr>
          <w:b w:val="off"/>
          <w:i w:val="off"/>
          <w:rFonts w:ascii="" w:hAnsi="" w:cs="" w:eastAsia=""/>
          <w:sz w:val="-2"/>
        </w:rPr>
        <w:t>11/03/2027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