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 và ông Nguyễn Đồng Chính.</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