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5ADB"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bookmarkStart w:id="0" w:name="_GoBack"/>
            <w:bookmarkEnd w:id="0"/>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77727D9E"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{{diachiLienHe}}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11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11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 04/11/1989; CCCD số: 045189008353; Ngày cấp: 20/09/2021; Nơi cấp: Cục cảnh sát.                </w:t>
            </w:r>
            <w:r w:rsidR="00B211C8">
              <w:rPr>
                <w:sz w:val="24"/>
              </w:rPr>
              <w:t xml:space="preserve"/>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Địa chỉ thường trú: TDP Bờ Chùa, phường Lê Đại Hành thành phố Hải Phòng.</w:t>
            </w:r>
            <w:r w:rsidR="00556D3C">
              <w:rPr>
                <w:sz w:val="24"/>
                <w:szCs w:val="24"/>
              </w:rPr>
              <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 xml:space="preserve">Năm sinh: 02/02/1989; CCCD số: 030089004265; Cấp ngày: 21/03/2023; Nơi cấp: Cục cảnh sát.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2DB63-ABCE-48AC-A8C6-1F9FF389F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2026-03-11T02:41:00Z</dcterms:modified>
  <cp:revision>168</cp:revision>
</cp:coreProperties>
</file>