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bookmarkStart w:id="0" w:name="_GoBack"/>
      <w:bookmarkEnd w:id="0"/>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870.000.000               40%.</w:t>
      </w:r>
    </w:p>
    <w:p w:rsidR="009C05A5" w:rsidRDefault="009C05A5" w:rsidP="00F81A47">
      <w:pPr>
        <w:ind w:left="360"/>
        <w:rPr>
          <w:rFonts w:ascii="Times New Roman" w:hAnsi="Times New Roman"/>
          <w:sz w:val="28"/>
        </w:rPr>
      </w:pPr>
      <w:r>
        <w:rPr>
          <w:rFonts w:ascii="Times New Roman" w:hAnsi="Times New Roman"/>
          <w:sz w:val="28"/>
        </w:rPr>
        <w:t>- Vốn khác:                          105.000.000.               4,8%.</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55,2%.</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6E4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1528</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2026-03-09T07:51:00Z</dcterms:modified>
  <cp:revision>32</cp:revision>
</cp:coreProperties>
</file>