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DƯƠNG VĂN QUANG</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Đại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25 tháng 10 năm 2025</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