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HĐTD/2026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22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22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VĂN QUẾ</w:t>
      </w:r>
      <w:r w:rsidR="00546BD9">
        <w:rPr>
          <w:rFonts w:ascii="Times New Roman" w:hAnsi="Times New Roman"/>
          <w:b/>
          <w:sz w:val="26"/>
        </w:rPr>
        <w:t xml:space="preserve"> </w:t>
      </w:r>
      <w:bookmarkStart w:id="0" w:name="_GoBack"/>
      <w:r w:rsidR="00546BD9" w:rsidRPr="00546BD9">
        <w:rPr>
          <w:rFonts w:ascii="Times New Roman" w:hAnsi="Times New Roman"/>
          <w:sz w:val="26"/>
        </w:rPr>
        <w:t>và</w:t>
      </w:r>
      <w:bookmarkEnd w:id="0"/>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NGUYỄN THỊ TIẾN</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QUẾ</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NGUYỄN THỊ TIẾN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2.000.000.000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Hai tỷ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46BD9"/>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D3E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653</TotalTime>
  <Pages>2</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2026-08-12T17:03:00Z</dcterms:modified>
  <cp:revision>49</cp:revision>
</cp:coreProperties>
</file>