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Anh Thế</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Đất ở</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