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08/22/123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{{dayTC}}</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{{monthTC}} năm {{yearTC}}</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ĐẶNG THỊ HUỆ</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06/08/1968</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027168000192; Ngày cấp: 08/05/2021;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773F3CD0" w14:textId="77777777" w:rsidR="006C63FE"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{{dcdtbd1}}</w:t>
      </w:r>
    </w:p>
    <w:p w14:paraId="0B38F633" w14:textId="7CFB4E66" w:rsidR="00DA1AB5" w:rsidRPr="00562051" w:rsidRDefault="006C63FE"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{{dcdtbd1s}}</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{{ntbdd1}}</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{{ncbd2}}</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{{noiCapbd2}}</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w:t>
      </w:r>
    </w:p>
    <w:p w14:paraId="36C5B0FE" w14:textId="4C32386E" w:rsidR="00EC0F52" w:rsidRPr="00562051" w:rsidRDefault="00EC0F5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{{ntbdd3s}}</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{{seri}}</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{{nc}}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{{ngc}}</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{{vsmt}}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{{ndtbd}}</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{{std}}</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{{sbd}}.</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{{dctd}}.</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{{dt}}</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{{dtc}}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{{htsd}}.</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{{mdsd}}</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{{thsd}}</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{{seri}}</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{{nc}}</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{{ngc}}</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{{vsmt}}</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{{ndtbd}}</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08/22/123/BBĐG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{{dayTC}}/{{monthTC}}/{{yearTC}}</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08/26/148</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08/26/148</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ĐẶNG THỊ HUỆ</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06/08/1968</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027168000192; Ngày cấp: 08/05/2021;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{{ntbdd1}}</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{{ncbd2}}</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{{noiCapbd2}}</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{{ntbdd3}}</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