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12/26/115</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 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PHÙNG VĂN CHÍNH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04/02/1955</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TV.02.002450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0345704806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030055010395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Chu Văn An,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ĐINH THỊ LÝ</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04/06/1956</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030156014503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PHÙNG VĂN CHÍNH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04/02/1955</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030055010395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1.500.000.000 đồng, (Bằng chữ: Một tỷ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bookmarkStart w:id="0" w:name="_GoBack"/>
      <w:bookmarkEnd w:id="0"/>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24/04/2027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14/08/2027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15/24/86</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11/11/2024</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12/26/115</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PHÙNG VĂN CHÍNH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TV.02.002450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96B67" w14:textId="77777777" w:rsidR="005F3C25" w:rsidRPr="00BD7832" w:rsidRDefault="005F3C25" w:rsidP="00D973F9">
      <w:pPr>
        <w:spacing w:after="0" w:line="240" w:lineRule="auto"/>
      </w:pPr>
      <w:r w:rsidRPr="00BD7832">
        <w:separator/>
      </w:r>
    </w:p>
  </w:endnote>
  <w:endnote w:type="continuationSeparator" w:id="0">
    <w:p w14:paraId="7AC16919" w14:textId="77777777" w:rsidR="005F3C25" w:rsidRPr="00BD7832" w:rsidRDefault="005F3C25"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EF803" w14:textId="77777777" w:rsidR="005F3C25" w:rsidRPr="00BD7832" w:rsidRDefault="005F3C25" w:rsidP="00D973F9">
      <w:pPr>
        <w:spacing w:after="0" w:line="240" w:lineRule="auto"/>
      </w:pPr>
      <w:r w:rsidRPr="00BD7832">
        <w:separator/>
      </w:r>
    </w:p>
  </w:footnote>
  <w:footnote w:type="continuationSeparator" w:id="0">
    <w:p w14:paraId="40649D36" w14:textId="77777777" w:rsidR="005F3C25" w:rsidRPr="00BD7832" w:rsidRDefault="005F3C25"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C4E733F" w:rsidR="007B6693" w:rsidRDefault="007B6693">
        <w:pPr>
          <w:pStyle w:val="Header"/>
          <w:jc w:val="center"/>
        </w:pPr>
        <w:r>
          <w:rPr>
            <w:noProof w:val="0"/>
          </w:rPr>
          <w:fldChar w:fldCharType="begin"/>
        </w:r>
        <w:r>
          <w:instrText xml:space="preserve"> PAGE   \* MERGEFORMAT </w:instrText>
        </w:r>
        <w:r>
          <w:rPr>
            <w:noProof w:val="0"/>
          </w:rPr>
          <w:fldChar w:fldCharType="separate"/>
        </w:r>
        <w:r w:rsidR="00FB0DB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08F87-B8D2-4FB3-8EF5-341872281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14</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2026-08-17T00:55:00Z</dcterms:modified>
  <cp:revision>244</cp:revision>
</cp:coreProperties>
</file>