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10/24/67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25 tháng 10</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25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QUANG</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10/06/1960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030060014050</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ĐOÀN THỊ VỤ</w:t>
            </w:r>
            <w:r w:rsidR="00963000">
              <w:rPr>
                <w:rFonts w:cs="Times New Roman"/>
                <w:b/>
                <w:sz w:val="24"/>
                <w:szCs w:val="24"/>
              </w:rPr>
              <w:t xml:space="preserve"> </w:t>
            </w:r>
            <w:r w:rsidR="00963000">
              <w:rPr>
                <w:rFonts w:cs="Times New Roman"/>
                <w:sz w:val="24"/>
                <w:szCs w:val="24"/>
              </w:rPr>
              <w:t>Sinh ngày: 25/10/1964</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030164017072; Ngày cấp: 19/05/2025;</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Bộ công an;</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148+150</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 300 m²; + Đất vườn thùa hợp pháp: 69 m²; + Đất ao thửa hợp pháp: 116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0207696</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287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Quang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