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{{shdtc}}</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14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{{khbd}}</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{{nskhbd}}</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{{dckhbd}}</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{{cccdkhbd}}</w:t>
            </w:r>
            <w:r w:rsidR="00A21ED9" w:rsidRPr="00240A99">
              <w:rPr>
                <w:sz w:val="24"/>
                <w:szCs w:val="24"/>
              </w:rPr>
              <w:t>; Ngày cấp:</w:t>
            </w:r>
            <w:r w:rsidR="005C0A0D">
              <w:rPr>
                <w:rFonts w:cs="Times New Roman"/>
                <w:sz w:val="24"/>
                <w:szCs w:val="24"/>
              </w:rPr>
              <w:t xml:space="preserve"> {{ngckhbd}}</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{{nccccdkhbd}}</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{{ntbdd4}}</w:t>
            </w:r>
          </w:p>
          <w:p w14:paraId="21B8BDD0" w14:textId="3B7F10D8" w:rsidR="00240A99" w:rsidRPr="00963000" w:rsidRDefault="00DC30EB" w:rsidP="0057014B">
            <w:pPr>
              <w:spacing w:after="0"/>
              <w:rPr>
                <w:rFonts w:cs="Times New Roman"/>
                <w:sz w:val="24"/>
                <w:szCs w:val="24"/>
              </w:rPr>
            </w:pPr>
            <w:r>
              <w:rPr>
                <w:rFonts w:cs="Times New Roman"/>
                <w:b/>
                <w:sz w:val="24"/>
                <w:szCs w:val="24"/>
              </w:rPr>
              <w:t>{{ntbd}}</w:t>
            </w:r>
            <w:r w:rsidR="00963000">
              <w:rPr>
                <w:rFonts w:cs="Times New Roman"/>
                <w:b/>
                <w:sz w:val="24"/>
                <w:szCs w:val="24"/>
              </w:rPr>
              <w:t xml:space="preserve"> </w:t>
            </w:r>
            <w:r w:rsidR="00963000">
              <w:rPr>
                <w:rFonts w:cs="Times New Roman"/>
                <w:sz w:val="24"/>
                <w:szCs w:val="24"/>
              </w:rPr>
              <w:t>{{ntbdd5}}</w:t>
            </w:r>
          </w:p>
          <w:p w14:paraId="2ABBE9A3" w14:textId="75C207F6" w:rsidR="0021030B" w:rsidRDefault="00FE7CDA" w:rsidP="0057014B">
            <w:pPr>
              <w:spacing w:after="0"/>
              <w:rPr>
                <w:rFonts w:eastAsia="Times New Roman" w:cs="Times New Roman"/>
                <w:sz w:val="24"/>
              </w:rPr>
            </w:pPr>
            <w:r>
              <w:rPr>
                <w:rFonts w:eastAsia="Times New Roman" w:cs="Times New Roman"/>
                <w:sz w:val="24"/>
              </w:rPr>
              <w:t>{{ntbdd6}}</w:t>
            </w:r>
          </w:p>
          <w:p w14:paraId="3764132D" w14:textId="3B8680EE" w:rsidR="00A25CB2" w:rsidRDefault="00FE7CDA" w:rsidP="0057014B">
            <w:pPr>
              <w:spacing w:after="0"/>
              <w:rPr>
                <w:rFonts w:eastAsia="Times New Roman" w:cs="Times New Roman"/>
                <w:sz w:val="24"/>
              </w:rPr>
            </w:pPr>
            <w:r>
              <w:rPr>
                <w:rFonts w:eastAsia="Times New Roman" w:cs="Times New Roman"/>
                <w:sz w:val="24"/>
              </w:rPr>
              <w:t>{{ntbdd7}}</w:t>
            </w:r>
          </w:p>
          <w:p w14:paraId="7134F51E" w14:textId="720B982A" w:rsidR="00A25CB2" w:rsidRDefault="00FE7CDA" w:rsidP="0057014B">
            <w:pPr>
              <w:spacing w:after="0"/>
              <w:rPr>
                <w:rFonts w:eastAsia="Times New Roman" w:cs="Times New Roman"/>
                <w:sz w:val="24"/>
              </w:rPr>
            </w:pPr>
            <w:r>
              <w:rPr>
                <w:rFonts w:eastAsia="Times New Roman" w:cs="Times New Roman"/>
                <w:sz w:val="24"/>
              </w:rPr>
              <w:t>{{ntbdd8}}</w:t>
            </w:r>
          </w:p>
          <w:p w14:paraId="12A03046" w14:textId="6F806FC1" w:rsidR="00A25CB2" w:rsidRDefault="00FE7CDA" w:rsidP="0057014B">
            <w:pPr>
              <w:spacing w:after="0"/>
              <w:rPr>
                <w:rFonts w:eastAsia="Times New Roman" w:cs="Times New Roman"/>
                <w:sz w:val="24"/>
              </w:rPr>
            </w:pPr>
            <w:r>
              <w:rPr>
                <w:rFonts w:eastAsia="Times New Roman" w:cs="Times New Roman"/>
                <w:sz w:val="24"/>
              </w:rPr>
              <w:t>{{ntbdd9}}</w:t>
            </w:r>
          </w:p>
          <w:p w14:paraId="04806923" w14:textId="396BB9D1" w:rsidR="00A25CB2" w:rsidRDefault="00FE7CDA" w:rsidP="0057014B">
            <w:pPr>
              <w:spacing w:after="0"/>
              <w:rPr>
                <w:rFonts w:eastAsia="Times New Roman" w:cs="Times New Roman"/>
                <w:sz w:val="24"/>
              </w:rPr>
            </w:pPr>
            <w:r>
              <w:rPr>
                <w:rFonts w:eastAsia="Times New Roman" w:cs="Times New Roman"/>
                <w:sz w:val="24"/>
              </w:rPr>
              <w:t>{{ntbdd10}}</w:t>
            </w:r>
          </w:p>
          <w:p w14:paraId="74C44809" w14:textId="34D4AB62" w:rsidR="004E05AC" w:rsidRDefault="004E05AC" w:rsidP="0057014B">
            <w:pPr>
              <w:spacing w:after="0"/>
              <w:rPr>
                <w:rFonts w:eastAsia="Times New Roman" w:cs="Times New Roman"/>
                <w:sz w:val="24"/>
              </w:rPr>
            </w:pPr>
            <w:r>
              <w:rPr>
                <w:rFonts w:eastAsia="Times New Roman" w:cs="Times New Roman"/>
                <w:sz w:val="24"/>
              </w:rPr>
              <w:t>{{ntbdd10s}}</w:t>
            </w:r>
          </w:p>
          <w:p w14:paraId="52E42510" w14:textId="46A3E1DD" w:rsidR="00A25CB2" w:rsidRDefault="00FE7CDA" w:rsidP="0057014B">
            <w:pPr>
              <w:spacing w:after="0"/>
              <w:rPr>
                <w:rFonts w:eastAsia="Times New Roman" w:cs="Times New Roman"/>
                <w:sz w:val="24"/>
              </w:rPr>
            </w:pPr>
            <w:r>
              <w:rPr>
                <w:rFonts w:eastAsia="Times New Roman" w:cs="Times New Roman"/>
                <w:sz w:val="24"/>
              </w:rPr>
              <w:t>{{ntbdd11}}</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{{ntbdd12}}</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83</w:t>
            </w:r>
            <w:r w:rsidRPr="00240A99">
              <w:rPr>
                <w:sz w:val="24"/>
              </w:rPr>
              <w:t xml:space="preserve">; tờ bản đồ: </w:t>
            </w:r>
            <w:r w:rsidR="00240A99" w:rsidRPr="00240A99">
              <w:rPr>
                <w:rFonts w:cs="Times New Roman"/>
                <w:sz w:val="24"/>
                <w:szCs w:val="24"/>
              </w:rPr>
              <w:t>01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Thái Học, Chí Linh, Hải Dương (nay là phường Chu Văn An,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bảy mươi tám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178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xml:space="preserve">+ Đất ở : 178 m²; </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{{ngsd}}</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{{gc}}</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{{ndnb}}</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875915</w:t>
            </w:r>
            <w:r w:rsidR="00103636">
              <w:rPr>
                <w:rFonts w:eastAsia="Times New Roman" w:cs="Times New Roman"/>
                <w:i/>
                <w:iCs/>
                <w:sz w:val="24"/>
                <w:szCs w:val="24"/>
              </w:rPr>
              <w:t xml:space="preserve">, </w:t>
            </w:r>
            <w:r w:rsidR="009644F9" w:rsidRPr="009644F9">
              <w:rPr>
                <w:i/>
                <w:iCs/>
                <w:sz w:val="24"/>
              </w:rPr>
              <w:t xml:space="preserve">Vào sổ cấp Giấy chứng nhận quyền sử dụng đất số: 91 QSDĐ/TH-CL </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 (Nay là phường Chu Văn An, Hải Phòng)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{{ndnb}}</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{{ndtbd}}</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