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0975067846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DƯƠNG VĂN TỚI</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14/08/1976</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0975067846.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030076016159</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PHẠM THỊ HÀ</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03/03/1980</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030180012562; Cấp ngày 22/12/2021;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đồ dùng gia đình.</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800.000.000 đồng (Bằng chữ: Tám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2.166.500.000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lửng Panasonic F-CW339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tháp Hitachi HSF-DS500A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468.000.000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sản xuất kinh doanh</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323.520.000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95.760.000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191.520.000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 gửi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điện, nước, điện thoại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 và thuế</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59.520.000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Trả 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2.549.540.000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2.490.020.000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2.075.016.667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1.204.466.100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58.0%</w:t>
      </w:r>
    </w:p>
    <w:p w:rsidR="00A07151" w:rsidRDefault="00A07151" w:rsidP="00F14D8E">
      <w:pPr>
        <w:ind w:left="360"/>
        <w:rPr>
          <w:rFonts w:ascii="Times New Roman" w:hAnsi="Times New Roman"/>
          <w:sz w:val="28"/>
        </w:rPr>
      </w:pPr>
      <w:r>
        <w:rPr>
          <w:rFonts w:ascii="Times New Roman" w:hAnsi="Times New Roman"/>
          <w:sz w:val="28"/>
        </w:rPr>
        <w:t xml:space="preserve">- Vốn khác:              70.550.567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3.4%</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800.000.000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38.6%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F-CW339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tháp Hitachi HSF-DS500A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2.774.000.000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2.774.000.000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2.549.540.000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224,460,000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224,460,000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575.540.000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CN 755972</w:t>
      </w:r>
    </w:p>
    <w:p w:rsidR="00CE0202" w:rsidRDefault="00253382" w:rsidP="00C63605">
      <w:pPr>
        <w:rPr>
          <w:rFonts w:ascii="Times New Roman" w:hAnsi="Times New Roman"/>
          <w:sz w:val="28"/>
        </w:rPr>
      </w:pPr>
      <w:r>
        <w:rPr>
          <w:rFonts w:ascii="Times New Roman" w:hAnsi="Times New Roman"/>
          <w:sz w:val="28"/>
        </w:rPr>
        <w:tab/>
        <w:t>Số vào sổ cấp Giấy chứng nhận: CN7078</w:t>
      </w:r>
    </w:p>
    <w:p w:rsidR="00253382" w:rsidRDefault="00253382" w:rsidP="00C63605">
      <w:pPr>
        <w:rPr>
          <w:rFonts w:ascii="Times New Roman" w:hAnsi="Times New Roman"/>
          <w:sz w:val="28"/>
        </w:rPr>
      </w:pPr>
      <w:r>
        <w:rPr>
          <w:rFonts w:ascii="Times New Roman" w:hAnsi="Times New Roman"/>
          <w:sz w:val="28"/>
        </w:rPr>
        <w:tab/>
        <w:t xml:space="preserve">Do UBND thị xã Chí Linh, tỉnh Hải Dương cấp ngày </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Dương Văn Tới và Phạm Thị Hà</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DƯƠNG VĂN TỚI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21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