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F14D8E" w:rsidRDefault="00F14D8E" w:rsidP="00DD7425">
      <w:pPr>
        <w:spacing w:after="0" w:line="288" w:lineRule="auto"/>
        <w:ind w:left="360"/>
        <w:rPr>
          <w:rFonts w:ascii="Times New Roman" w:hAnsi="Times New Roman"/>
          <w:sz w:val="28"/>
        </w:rPr>
      </w:pPr>
      <w:r>
        <w:rPr>
          <w:rFonts w:ascii="Times New Roman" w:hAnsi="Times New Roman"/>
          <w:sz w:val="28"/>
        </w:rPr>
        <w:t>{{TABLE_CP_PLACEHOLDER}}</w:t>
      </w:r>
    </w:p>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F82FC2" w:rsidRDefault="00F82FC2" w:rsidP="00DD7425">
      <w:pPr>
        <w:spacing w:after="0" w:line="288" w:lineRule="auto"/>
        <w:rPr>
          <w:rFonts w:ascii="Times New Roman" w:hAnsi="Times New Roman"/>
          <w:sz w:val="28"/>
        </w:rPr>
      </w:pPr>
      <w:r>
        <w:rPr>
          <w:rFonts w:ascii="Times New Roman" w:hAnsi="Times New Roman"/>
          <w:sz w:val="28"/>
        </w:rPr>
        <w:tab/>
        <w:t>{{TABLE_TN_PLACEHOLDER}}</w:t>
      </w:r>
    </w:p>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