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5B5CEC">
        <w:rPr>
          <w:rFonts w:ascii="Times New Roman" w:hAnsi="Times New Roman"/>
          <w:sz w:val="28"/>
        </w:rPr>
        <w:t>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Họ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người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nợ: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THỊ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HƯỜNG. 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> viên: {{sttv}}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{{sdtkh}}.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thẻ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2504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điện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thoại: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0787861999. 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{{cccdkh}}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045189008353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20/09/2021. 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cảnh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sát. 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chỉ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TDP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Chùa,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Phòng. 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ông/bà: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TÔ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VĂN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TUẤN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Sinh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1989. 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030089004265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21/03/2023. 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cảnh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sát. 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Địa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chỉ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TDP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Chùa,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Phòng. 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7532D7">
        <w:rPr>
          <w:rFonts w:ascii="Times New Roman" w:hAnsi="Times New Roman"/>
          <w:sz w:val="28"/>
        </w:rPr>
        <w:t>: {{shdtd}} ký ngày {{day}}/{{month}}/{{year}}.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13/26/32/HĐTD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ký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12/03/2026. 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/>
      </w:r>
      <w:r w:rsidR="00AF4F60">
        <w:rPr>
          <w:rFonts w:ascii="Times New Roman" w:hAnsi="Times New Roman"/>
          <w:sz w:val="28"/>
        </w:rPr>
        <w:t>(kể từ ngày {{day}}/{{month}}/{{year}} đến ngày {{nkt}}.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gian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01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(kể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từ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12/03/2026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đến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. 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FC4B30">
        <w:rPr>
          <w:rFonts w:ascii="Times New Roman" w:hAnsi="Times New Roman"/>
          <w:sz w:val="28"/>
        </w:rPr>
        <w:t xml:space="preserve"> đồng.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Tổng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tiền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800.000.000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đồng. 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Bằng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Tám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triệu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chẵn. 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/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Mục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đích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sử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dụng: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buôn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kính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xây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dựng. 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13/26/32/HĐTD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ký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12/03/2026. 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Tổng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tiền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800.000.000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đồng. 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Bằng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Tám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triệu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chẵn. 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tiền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này: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800.000.000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Bằng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chữ: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Tám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triệu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chẵn. 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Dư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sau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nhận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nợ: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800.000.000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đồng. 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12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tháng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cuối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cùng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. 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suất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lần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này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9,0%/năm.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suất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quá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hạn: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150%.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suất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chậm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trả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lãi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8"/>
          <w:color w:val=""/>
        </w:rPr>
        <w:t xml:space="preserve">9%/năm. 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