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t xml:space="preserve">HỢP ĐỒNG THẾ CHẤP 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t>Số: {{shdtc}}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t>Hôm nay, ngày {{dayTC}} tháng {{monthTC}} năm {{yearTC}} Chúng tôi gồm các bên sau đây cùng nhau lập Hợp đồng thế chấp quyền sử dụng đất và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t>QUỸ TÍN DỤNG NHÂN DÂN THÁI HỌC{{pgd}}</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t>{{dcpgd}}</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t>Người đại diện {{ndd}}</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t xml:space="preserve">        (Sau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t>{{gtkhbd}}: {{khbd}}; Năm sinh: {{nskhbd}}; Số điện thoại: {{sdtkhbd}}</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t xml:space="preserve">CCCD số: {{cccdkhbd}}; Ngày cấp: {{ngckhbd}}: Nơi cấp: {{nccccdkhbd}}.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t>Địa chỉ thường trú: {{dckhbd}}.</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t>{{ntbdd1}}</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t>{{ntbdd2}}</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t>{{ntbdd3}}</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t xml:space="preserve"> (Sau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t xml:space="preserve">a) {{tstc}}.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{{dvb}}.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bookmarkStart w:id="1" w:name="_Hlk209450758"/>
      <w:r>
        <w:t>a) {{ndnb}} số {{seri}} do {{nc}} cấp ngày {{ngc}}, Số vào sổ cấp Giấy chứng nhận quyền sử dụng đất: {{vsmt}} mang tên {{ndtbd}}.</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t>Thửa đất số: {{std}}; tờ bản đồ: {{sbd}}.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t>Địa chỉ thửa đất: {{dctd}}.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t>Diện tích: {{dt}} m2 (Bằng chữ: {{dtc}} mét vuông).</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t>Hình thức sử dụng: {{htsd}}.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t xml:space="preserve">Thời hạn sử dụng đất: {{thsd}};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t>{{ngsd}}</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t>{{gc}}</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t xml:space="preserve">1.3.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khoản thanh toán từ hợp đồng giao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t>(i) Quyền sử dụng đất của Bên B được xác lập theo {{ndnb}} số {{seri}} do {{nc}} cấp ngày {{ngc}}, Số vào sổ cấp Giấy chứng nhận quyền sử dụng đất: {{vsmt}} mang tên {{ndtbd}}.</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t>3.1. Vào ngày ký kết hợp đồng này Bên A thẩm định tài sản thế chấp nêu tại Điều 1 của hợp đồng này và cùng Bên B thống nhất, thỏa thuận định giá tài sản thế chấp. Tổng giá trị tài sản thế chấp là: {{tsbds}} đồng (Bằng chữ: {{tsbdc}})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t>3.2. Việc định giá tài sản thế chấp nêu tại khoản 3.1 Điều này là được các bên thỏa thuận và cùng nhau ký kết theo biên bản định giá số: {{bbdg}} ngày {{dayTC}}/{{monthTC}}/{{yearTC}}.</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 Biên bản 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t xml:space="preserve">Giá trị của tài sản thế chấp có thể xác định lại bằng các biên bản xác định lại giá trị tài sản bảo đảm phát sinh sau khi ký kết hợp đồng này.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3.5. Các Bên đồng ý không cần phải 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t>Điều 4. Thỏa thuận khác về 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t>4.5. Bên B cam kết giao toàn bộ tài sản chế chấp trong hợp đồng này, cùng với những tài sản khác (nếu có) được nêu trong thỏa thuận này tại khoản 4.1, 4.2, 4.3, 4.4 Điều này; 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t xml:space="preserve">Trong trường hợp bên B thực hiện chậm trễ trong việc giao hoặc giao chưa đầy đủ giấy tờ, hồ sơ pháp lý của Tài sản thế chấp, những vẫn đồng ý cho bên A được quyền thu giữ Tài sản thế chấp nêu trên mà không kèm theo bất kỳ điều kiện nào khác.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t>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{{shdtd}}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t>5.3. Nghĩa vụ bảo đảm của Bên B theo Hợp đồng thế chấp này vẫn có hiệu lực trong trường hợp các Hợp đồng cho vay số: {{shdtd}}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t xml:space="preserve">(i). Bên B đã hoàn thành đầy đủ, đúng hạn tất cả các nghĩa vụ của mình theo hợp đồng cho vay 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f) Thực hiện Công chứng hoặc Chứng thực hợp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tiến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t xml:space="preserve">i) Khi Bên B không thực hiện, hoặc thực hiện không đúng, không đầy đủ thì Bên A có quyền yêu cầu các Bên thực hiện đầy đủ.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t>Điều 9. Quyền thu giữ tài sản thế chấp, quyền truy đòi, quyền thu hồi tài sản thế chấp, quyền thế chấp, quyền đòi nợ.</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9.1. Quyền thu giữ tài sản thế chấp để xử lý nợ:</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a) Bằng Hợp đồng này, Bên B đồng ý rằng khi có một, 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Tài sản thế chấp kèm theo đầy đủ giấy tờ, hồ sơ pháp lý của Tài sản thế chấp và đồng ý để Bên A thực hiện thu giữ Tài sản thế chấp theo thỏa thuận tại khoản 4.5, Điều 4 Hợp đồng này mà không có bất kỳ hành vi cản trở nào khi Bên A thực hiện thu giữ và xử lý Tài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t>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Tài sản thế chấp cho Bên A theo cam kết tại điểm a khoản 9.1 Điều này thì Bên A có toàn quyền thu giữ Tài sản thế chấp 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t xml:space="preserve"> (i) Chậm nhất 15 ngày trước ngày thực hiện việc thu giữ tài sản thế chấp Bên A 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t xml:space="preserve">- Gửi thông báo bằng văn bản tới UBND phường và cơ quan Công an cấp phường nơi có tài sàn thế chấp.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t xml:space="preserve">- Thông báo cho Bên B, người đang giữ tài sản thế chấp (nếu có) theo phương thức thông báo đã thỏa thuận tại hợp đồng thế chấp.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t xml:space="preserve">(ii) Trong quá trình thu giữ tài sản thế chấp, nếu Bên B có dấu hiệu chống đối và cản trở, gây mất trật tự nơi công cộng hoặc có hành vi vi phạm pháp luật khác thì Bên A có quyền yêu cầu UBND phường và cơ quan Công an phường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t xml:space="preserve">(iii)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t xml:space="preserve"> 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f) Tài sản thế chấp phải được xử lý để Bên B thực hiện nghĩa vụ khác theo quy định.</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 (i)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(iv) Thanh toán tất cả các nghĩa vụ của Bên B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t xml:space="preserve">Việc Bên A không thực hiện hoặc thực hiện chậm bất kỳ quyền nào theo Hợp đồng này sẽ không được xem là từ bỏ các quyền đó. Việc thực hiện riêng rẽ hoặc một phần bất kỳ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t>12.1.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có thời hạn đến khi được xóa thế chấp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c) Tài sản thế chấp hiện không thế chấp, cầm cố đưới bất kỳ hình thức nào để đảm bảo cho bất kỳ một nghĩa vụ khác; không bị tranh chấp về quyền sở hữu và quyền sử dụng.</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d) Việc giao kết Hợp đồng này là hoàn toàn tự nguyện, không bị lừa dối hay ép buộc.</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t>14.3. Hợp đồng này gồm có 14 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Ngày {{day}} tháng {{month}} năm {{year}} ({{dateTextWords}}).</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Tại: Uỷ ban nhân dân phường {{phuong}},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Tôi: {{chuTichPhuong}}, là Phó chủ tịch UBND phường {{phuong}},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t>QUỸ TÍN DỤNG NHÂN DÂN THÁI HỌC{{pgd}}</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t>{{dcpgd}}</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t>Người đại diện {{ndd}}</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t xml:space="preserve">{{gtkhbd}}: {{khbd}}; Sinh ngày: {{nskhbd}};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t xml:space="preserve">CC/CCCD: {{cccdkhbd}}; Ngày cấp: {{ngckhbd}}: Nơi cấp: {{nccccdkhbd}}.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t>Địa chỉ thường trú: {{dckhbd}}.</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t>{{ntbdd1}}</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t>{{ntbdd2}}</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t>{{ntbdd3}}</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t xml:space="preserve"> (Sau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Bên A: 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t xml:space="preserve">Số chứng thực …………. quyển số: 01/2026- SCT/CK, ĐC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t>{{nguoiTiepNhanHoSo}}</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t>Người thực hiện chứng thực ký</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