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{{shdvl}}</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BQ 281392, vào số cấp sổ: Vào sổ cấp Giấy chứng nhận Quyền sử dụng đất số: BQ281392, ngày cấp: 21/11/2013,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C2DF9"/>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48A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1108</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2026-08-03T06:17:00Z</dcterms:modified>
  <cp:revision>101</cp:revision>
</cp:coreProperties>
</file>