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12/26/25</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17/05/1993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ĐÀO THỊ MAI</w:t>
            </w:r>
            <w:r w:rsidR="00963000">
              <w:rPr>
                <w:rFonts w:cs="Times New Roman"/>
                <w:b/>
                <w:sz w:val="24"/>
                <w:szCs w:val="24"/>
              </w:rPr>
              <w:t xml:space="preserve"> </w:t>
            </w:r>
            <w:r w:rsidR="00963000">
              <w:rPr>
                <w:rFonts w:cs="Times New Roman"/>
                <w:sz w:val="24"/>
                <w:szCs w:val="24"/>
              </w:rPr>
              <w:t>Ngày sinh: 03/10/1998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Sử dụng chung của vợ và chồng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08013753</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07/07/2026.</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 quyền sở hữu tài sản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