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04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1ED113C6" w:rsidR="00AC58E2" w:rsidRPr="00E830B2" w:rsidRDefault="008A3FD3" w:rsidP="0057014B">
            <w:pPr>
              <w:spacing w:after="0" w:line="240" w:lineRule="auto"/>
              <w:rPr>
                <w:rFonts w:cs="Times New Roman"/>
                <w:sz w:val="24"/>
                <w:szCs w:val="24"/>
              </w:rPr>
            </w:pPr>
            <w:r>
              <w:rPr>
                <w:rFonts w:cs="Times New Roman"/>
                <w:b/>
                <w:sz w:val="24"/>
                <w:szCs w:val="24"/>
              </w:rPr>
              <w:t>NGUYỄN VĂN HOÀN VAY LẠI 2</w:t>
            </w:r>
            <w:r w:rsidR="00E830B2" w:rsidRPr="008A3FD3">
              <w:rPr>
                <w:rFonts w:cs="Times New Roman"/>
                <w:sz w:val="24"/>
                <w:szCs w:val="24"/>
              </w:rPr>
              <w:t xml:space="preserve">     </w:t>
            </w:r>
            <w:r w:rsidR="009306C6">
              <w:rPr>
                <w:sz w:val="24"/>
              </w:rPr>
              <w:t>Ngày</w:t>
            </w:r>
            <w:r w:rsidR="00E830B2" w:rsidRPr="00E830B2">
              <w:rPr>
                <w:sz w:val="24"/>
              </w:rPr>
              <w:t xml:space="preserve"> sinh: </w:t>
            </w:r>
            <w:r w:rsidR="00E830B2" w:rsidRPr="00E830B2">
              <w:rPr>
                <w:rFonts w:cs="Times New Roman"/>
                <w:sz w:val="24"/>
                <w:szCs w:val="24"/>
              </w:rPr>
              <w:t>18/05/1983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030083006885</w:t>
            </w:r>
            <w:r w:rsidRPr="00240A99">
              <w:rPr>
                <w:sz w:val="24"/>
                <w:szCs w:val="24"/>
              </w:rPr>
              <w:t>; Ngày cấp:</w:t>
            </w:r>
            <w:r w:rsidR="005C0A0D">
              <w:rPr>
                <w:rFonts w:cs="Times New Roman"/>
                <w:sz w:val="24"/>
                <w:szCs w:val="24"/>
              </w:rPr>
              <w:t xml:space="preserve"> 22/09/2021</w:t>
            </w:r>
            <w:r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MẠC THỊ TRANG</w:t>
            </w:r>
            <w:r w:rsidR="00963000">
              <w:rPr>
                <w:rFonts w:cs="Times New Roman"/>
                <w:b/>
                <w:sz w:val="24"/>
                <w:szCs w:val="24"/>
              </w:rPr>
              <w:t xml:space="preserve"> </w:t>
            </w:r>
            <w:r w:rsidR="00963000">
              <w:rPr>
                <w:rFonts w:cs="Times New Roman"/>
                <w:sz w:val="24"/>
                <w:szCs w:val="24"/>
              </w:rPr>
              <w:t>Ngày sinh: 04/07/1983</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030183012998; Ngày cấp: 10/08/2021;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79</w:t>
            </w:r>
            <w:r w:rsidRPr="00240A99">
              <w:rPr>
                <w:sz w:val="24"/>
              </w:rPr>
              <w:t xml:space="preserve">; tờ bản đồ: </w:t>
            </w:r>
            <w:r w:rsidR="00240A99" w:rsidRPr="00240A99">
              <w:rPr>
                <w:rFonts w:cs="Times New Roman"/>
                <w:sz w:val="24"/>
                <w:szCs w:val="24"/>
              </w:rPr>
              <w:t>13A</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Lạc,huyện Chí Linh,tỉnh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100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100m²;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Nhận quyền sử dụng đất theo kết quả đấu giá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AM 785588</w:t>
            </w:r>
            <w:r w:rsidR="00103636">
              <w:rPr>
                <w:rFonts w:eastAsia="Times New Roman" w:cs="Times New Roman"/>
                <w:i/>
                <w:iCs/>
                <w:sz w:val="24"/>
                <w:szCs w:val="24"/>
              </w:rPr>
              <w:t xml:space="preserve">, </w:t>
            </w:r>
            <w:r w:rsidR="009644F9" w:rsidRPr="009644F9">
              <w:rPr>
                <w:i/>
                <w:iCs/>
                <w:sz w:val="24"/>
              </w:rPr>
              <w:t>Số vào sổ cấp giấy chứng nhận quyền sử dụng đất: H01839</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12/05/2009.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bookmarkStart w:id="0" w:name="_GoBack"/>
            <w:bookmarkEnd w:id="0"/>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Hoàn Vay Lại 2 và bà Mạc Thị Trang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F7A17-3166-42A8-B977-71E2C4F2B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2026-08-02T14:00:00Z</dcterms:modified>
  <cp:revision>301</cp:revision>
</cp:coreProperties>
</file>