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NGÔ THỊ THOA</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DƯƠNG VĂN CHÍN</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gà nội</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78,260,870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90,000,000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59,300,000          đồ</w:t>
      </w:r>
      <w:r w:rsidR="00860B75">
        <w:rPr>
          <w:rFonts w:ascii="Times New Roman" w:hAnsi="Times New Roman"/>
          <w:sz w:val="26"/>
        </w:rPr>
        <w:t xml:space="preserve">ng       </w:t>
      </w:r>
      <w:r>
        <w:rPr>
          <w:rFonts w:ascii="Times New Roman" w:hAnsi="Times New Roman"/>
          <w:sz w:val="26"/>
        </w:rPr>
        <w:t>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gà nội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90,000,000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370,000,000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38.3</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