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01/22/082 Ngày 18 tháng 05 năm 2022</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