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06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900449; Vào sổ cấp Giấy chứng nhận Quyền sử dụng đất số: 1527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