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 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sidR="00670E71">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2B848646" w:rsid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w:bookmarkStart w:id="9" w:name="_Hlk161044554"/>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bookmarkEnd w:id="9"/>
      <w:r w:rsidR="00F6199D">
        <w:rPr>
          <w:rFonts w:eastAsiaTheme="minorEastAsia"/>
          <w:lang w:val="en-US"/>
        </w:rPr>
        <w:t xml:space="preserve"> </w:t>
      </w:r>
    </w:p>
    <w:p w14:paraId="3470A025" w14:textId="1C2EF4A7" w:rsidR="00227831" w:rsidRPr="00F6199D" w:rsidRDefault="00227831"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num>
          <m:den>
            <m:r>
              <w:rPr>
                <w:rFonts w:ascii="Cambria Math" w:eastAsiaTheme="minorEastAsia" w:hAnsi="Cambria Math"/>
                <w:lang w:val="en-US"/>
              </w:rPr>
              <m:t>∂A</m:t>
            </m:r>
          </m:den>
        </m:f>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10"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10"/>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1" w:name="_Toc158534260"/>
      <w:r>
        <w:rPr>
          <w:rFonts w:eastAsiaTheme="minorEastAsia"/>
          <w:lang w:val="en-US"/>
        </w:rPr>
        <w:t>Lagrange Multiplier – Nhân Tử Lagrange:</w:t>
      </w:r>
      <w:bookmarkEnd w:id="11"/>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2" w:name="_Toc158534261"/>
      <w:r>
        <w:rPr>
          <w:rFonts w:eastAsiaTheme="minorEastAsia"/>
          <w:lang w:val="en-US"/>
        </w:rPr>
        <w:t>Curve – Đường Cong:</w:t>
      </w:r>
      <w:bookmarkEnd w:id="12"/>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3" w:name="_Toc158534262"/>
      <w:r>
        <w:rPr>
          <w:rFonts w:eastAsiaTheme="minorEastAsia"/>
          <w:lang w:val="en-US"/>
        </w:rPr>
        <w:t>Dirac Delta Function – Hàm Dirac Delta:</w:t>
      </w:r>
      <w:bookmarkEnd w:id="13"/>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4" w:name="_Toc158534263"/>
      <w:r>
        <w:rPr>
          <w:rFonts w:eastAsiaTheme="minorEastAsia"/>
          <w:lang w:val="en-US"/>
        </w:rPr>
        <w:t>Fourier Transform – Biến Đổi Fourier:</w:t>
      </w:r>
      <w:bookmarkEnd w:id="14"/>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5" w:name="_Toc158534264"/>
      <w:r>
        <w:rPr>
          <w:rFonts w:eastAsiaTheme="minorEastAsia"/>
          <w:lang w:val="en-US"/>
        </w:rPr>
        <w:t>Laplace Transform – Biến Đổi Laplace:</w:t>
      </w:r>
      <w:bookmarkEnd w:id="15"/>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6" w:name="_Toc158534265"/>
      <w:r>
        <w:rPr>
          <w:rFonts w:eastAsiaTheme="minorEastAsia"/>
          <w:lang w:val="en-US"/>
        </w:rPr>
        <w:t>Series:</w:t>
      </w:r>
      <w:bookmarkEnd w:id="16"/>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7" w:name="_Toc158534266"/>
      <w:r>
        <w:rPr>
          <w:rFonts w:eastAsiaTheme="minorEastAsia"/>
          <w:lang w:val="en-US"/>
        </w:rPr>
        <w:t>Series Test:</w:t>
      </w:r>
      <w:bookmarkEnd w:id="17"/>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8" w:name="_Toc158534267"/>
      <w:r>
        <w:rPr>
          <w:rFonts w:eastAsiaTheme="minorEastAsia"/>
          <w:lang w:val="en-US"/>
        </w:rPr>
        <w:t xml:space="preserve">Special </w:t>
      </w:r>
      <w:r w:rsidR="00E82558">
        <w:rPr>
          <w:rFonts w:eastAsiaTheme="minorEastAsia"/>
          <w:lang w:val="en-US"/>
        </w:rPr>
        <w:t>Series:</w:t>
      </w:r>
      <w:bookmarkEnd w:id="18"/>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9"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9"/>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20" w:name="_Toc158534269"/>
      <w:r>
        <w:rPr>
          <w:rFonts w:eastAsiaTheme="minorEastAsia"/>
          <w:lang w:val="en-US"/>
        </w:rPr>
        <w:t>Logistic:</w:t>
      </w:r>
      <w:bookmarkEnd w:id="20"/>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1" w:name="_Toc158534270"/>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8534272"/>
      <w:r>
        <w:rPr>
          <w:rFonts w:eastAsiaTheme="minorEastAsia"/>
          <w:lang w:val="en-US"/>
        </w:rPr>
        <w:lastRenderedPageBreak/>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8534273"/>
      <w:r>
        <w:rPr>
          <w:rFonts w:eastAsiaTheme="minorEastAsia"/>
          <w:lang w:val="en-US"/>
        </w:rPr>
        <w:lastRenderedPageBreak/>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3DD5"/>
    <w:rsid w:val="000F5983"/>
    <w:rsid w:val="000F598B"/>
    <w:rsid w:val="001004E5"/>
    <w:rsid w:val="00101C4F"/>
    <w:rsid w:val="00102A45"/>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42AE"/>
    <w:rsid w:val="002252BB"/>
    <w:rsid w:val="00225ABD"/>
    <w:rsid w:val="00226D14"/>
    <w:rsid w:val="00227831"/>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273"/>
    <w:rsid w:val="002A1941"/>
    <w:rsid w:val="002A2EA2"/>
    <w:rsid w:val="002A7518"/>
    <w:rsid w:val="002A7E63"/>
    <w:rsid w:val="002B20ED"/>
    <w:rsid w:val="002B2351"/>
    <w:rsid w:val="002B3AAC"/>
    <w:rsid w:val="002C6BC3"/>
    <w:rsid w:val="002D09B7"/>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39AB"/>
    <w:rsid w:val="006E6E0D"/>
    <w:rsid w:val="006F03AC"/>
    <w:rsid w:val="006F1563"/>
    <w:rsid w:val="006F15D7"/>
    <w:rsid w:val="006F290C"/>
    <w:rsid w:val="006F4168"/>
    <w:rsid w:val="006F4D14"/>
    <w:rsid w:val="006F7297"/>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29B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D70BE"/>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469E7"/>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B7D40"/>
    <w:rsid w:val="00BC36E9"/>
    <w:rsid w:val="00BC4C0F"/>
    <w:rsid w:val="00BC576C"/>
    <w:rsid w:val="00BD4281"/>
    <w:rsid w:val="00BD6C42"/>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4E7"/>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D7D9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3A23"/>
    <w:rsid w:val="00DA6B21"/>
    <w:rsid w:val="00DB050D"/>
    <w:rsid w:val="00DB086C"/>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5A95"/>
    <w:rsid w:val="00EC61D8"/>
    <w:rsid w:val="00EC6519"/>
    <w:rsid w:val="00EC7506"/>
    <w:rsid w:val="00ED08B7"/>
    <w:rsid w:val="00ED1F30"/>
    <w:rsid w:val="00ED344E"/>
    <w:rsid w:val="00ED390A"/>
    <w:rsid w:val="00ED4C8B"/>
    <w:rsid w:val="00ED59F6"/>
    <w:rsid w:val="00ED5AE1"/>
    <w:rsid w:val="00ED6946"/>
    <w:rsid w:val="00ED6D12"/>
    <w:rsid w:val="00EE232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6800</TotalTime>
  <Pages>54</Pages>
  <Words>15244</Words>
  <Characters>86894</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499</cp:revision>
  <dcterms:created xsi:type="dcterms:W3CDTF">2023-06-30T05:19:00Z</dcterms:created>
  <dcterms:modified xsi:type="dcterms:W3CDTF">2024-03-11T03:37:00Z</dcterms:modified>
</cp:coreProperties>
</file>