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536C97AF" w14:textId="2FFB7396" w:rsidR="00F81B37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sinh hoạt công dân, công tác xã hội</w:t>
      </w:r>
      <w:r w:rsidR="00301DE0">
        <w:rPr>
          <w:lang w:val="en-US"/>
        </w:rPr>
        <w:t>, điểm rèn luyện</w:t>
      </w:r>
    </w:p>
    <w:p w14:paraId="16389E59" w14:textId="77883046" w:rsidR="00F81B37" w:rsidRPr="009125B9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“Công tác sinh viên”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6A310B07" w:rsidR="00ED7341" w:rsidRDefault="001F4245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58" w:type="dxa"/>
            <w:vAlign w:val="center"/>
          </w:tcPr>
          <w:p w14:paraId="2870954C" w14:textId="7C19B72C" w:rsidR="00ED7341" w:rsidRDefault="001F4245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4DBB266E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</w:t>
            </w:r>
            <w:r w:rsidR="001F4245">
              <w:rPr>
                <w:rStyle w:val="Hyperlink"/>
                <w:color w:val="auto"/>
                <w:u w:val="none"/>
                <w:lang w:val="en-US"/>
              </w:rPr>
              <w:t>5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773237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F4245">
        <w:rPr>
          <w:rStyle w:val="Hyperlink"/>
          <w:color w:val="auto"/>
          <w:u w:val="none"/>
          <w:lang w:val="en-US"/>
        </w:rPr>
        <w:t>05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1FBB44AF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2155B78" w14:textId="2B8E087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862B023" w14:textId="304721D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D0BE244" w14:textId="0D365049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211" w:type="dxa"/>
            <w:vAlign w:val="center"/>
          </w:tcPr>
          <w:p w14:paraId="5BF43A56" w14:textId="1F1D1EE3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114" w:type="dxa"/>
            <w:vAlign w:val="center"/>
          </w:tcPr>
          <w:p w14:paraId="436ED886" w14:textId="3B55A134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574227FC" w14:textId="392F51F2" w:rsidR="00933356" w:rsidRDefault="00933356" w:rsidP="001F4245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56B655A5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7F6AE46" w14:textId="16625DD4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6D8884F3" w14:textId="58E474D0" w:rsidR="00AA0A16" w:rsidRPr="00506A98" w:rsidRDefault="00565088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 đi dò khu quốc phòng, địa chỉ Google Map là trung tâm gdqp</w:t>
            </w:r>
          </w:p>
        </w:tc>
        <w:tc>
          <w:tcPr>
            <w:tcW w:w="1114" w:type="dxa"/>
            <w:vAlign w:val="center"/>
          </w:tcPr>
          <w:p w14:paraId="2828B8E0" w14:textId="00E62D29" w:rsidR="002927E6" w:rsidRDefault="002927E6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Rút tiền 2 triệu</w:t>
            </w:r>
          </w:p>
          <w:p w14:paraId="0E68C181" w14:textId="77777777" w:rsidR="00F13C61" w:rsidRDefault="00F13C61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FD107EF" w14:textId="6E435794" w:rsidR="00F13C61" w:rsidRDefault="00F13C61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Cạo râu</w:t>
            </w:r>
          </w:p>
          <w:p w14:paraId="3CDB5B37" w14:textId="77777777" w:rsidR="002927E6" w:rsidRDefault="002927E6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9615018" w14:textId="27CF2A24" w:rsidR="0021154C" w:rsidRDefault="0021154C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Vali: Laptop, thuốc, 2 vở, 2 mực, 2 bút chì, bảng xóa</w:t>
            </w:r>
            <w:r w:rsidR="002927E6">
              <w:rPr>
                <w:rStyle w:val="Hyperlink"/>
                <w:color w:val="auto"/>
                <w:u w:val="none"/>
                <w:lang w:val="en-US"/>
              </w:rPr>
              <w:t>, kem chống muỗi</w:t>
            </w:r>
            <w:r w:rsidR="001C2A97">
              <w:rPr>
                <w:rStyle w:val="Hyperlink"/>
                <w:color w:val="auto"/>
                <w:u w:val="none"/>
                <w:lang w:val="en-US"/>
              </w:rPr>
              <w:t xml:space="preserve">, 1 bộ quần áo thay, dầu gội, bàn chải, kem đánh răng, li, gương, ổ cắm điện, </w:t>
            </w:r>
            <w:r w:rsidR="00654C7A">
              <w:rPr>
                <w:rStyle w:val="Hyperlink"/>
                <w:color w:val="auto"/>
                <w:u w:val="none"/>
                <w:lang w:val="en-US"/>
              </w:rPr>
              <w:t>dớ, bao tay, giày, gối, máy tính CASIO, chai nước, tai nghe</w:t>
            </w:r>
            <w:r w:rsidR="007D0EE8">
              <w:rPr>
                <w:rStyle w:val="Hyperlink"/>
                <w:color w:val="auto"/>
                <w:u w:val="none"/>
                <w:lang w:val="en-US"/>
              </w:rPr>
              <w:t>, bóp, thẻ sinh viên</w:t>
            </w:r>
            <w:r w:rsidR="0012187C">
              <w:rPr>
                <w:rStyle w:val="Hyperlink"/>
                <w:color w:val="auto"/>
                <w:u w:val="none"/>
                <w:lang w:val="en-US"/>
              </w:rPr>
              <w:t>, sạc điện thoại, sạc Laptop</w:t>
            </w: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0D52761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1E6B0694" w14:textId="567D76E2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AE828B8" w14:textId="62383D8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0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76EE33A" w14:textId="79198821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1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40FED61" w14:textId="30BF8AC9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(6)</w:t>
            </w:r>
          </w:p>
        </w:tc>
        <w:tc>
          <w:tcPr>
            <w:tcW w:w="1211" w:type="dxa"/>
            <w:vAlign w:val="center"/>
          </w:tcPr>
          <w:p w14:paraId="32127CC1" w14:textId="3F3BFE3D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>/3 (7)</w:t>
            </w:r>
          </w:p>
        </w:tc>
        <w:tc>
          <w:tcPr>
            <w:tcW w:w="1114" w:type="dxa"/>
            <w:vAlign w:val="center"/>
          </w:tcPr>
          <w:p w14:paraId="0A48BBC7" w14:textId="4D3AF106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(8)</w:t>
            </w:r>
          </w:p>
        </w:tc>
      </w:tr>
      <w:tr w:rsidR="005033CF" w14:paraId="10233DEF" w14:textId="77777777" w:rsidTr="00EA1CDE">
        <w:tc>
          <w:tcPr>
            <w:tcW w:w="1164" w:type="dxa"/>
            <w:vAlign w:val="center"/>
          </w:tcPr>
          <w:p w14:paraId="44E427BB" w14:textId="09EA0C9F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6 giờ, tới trung tâm</w:t>
            </w:r>
            <w:r w:rsidR="00EA4BB5">
              <w:rPr>
                <w:rStyle w:val="Hyperlink"/>
                <w:color w:val="auto"/>
                <w:u w:val="none"/>
                <w:lang w:val="en-US"/>
              </w:rPr>
              <w:t xml:space="preserve"> cổng chính (đi thẳng từ ktx rồi bất ngờ quẹo trái)</w:t>
            </w:r>
          </w:p>
          <w:p w14:paraId="137F3EBC" w14:textId="77777777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D0D201F" w14:textId="72558AAE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7.5, tiếp nhận</w:t>
            </w:r>
            <w:r w:rsidR="006974F8">
              <w:rPr>
                <w:rStyle w:val="Hyperlink"/>
                <w:color w:val="auto"/>
                <w:u w:val="none"/>
                <w:lang w:val="en-US"/>
              </w:rPr>
              <w:t xml:space="preserve"> quần áo, tài liệu, phòng ở</w:t>
            </w:r>
          </w:p>
          <w:p w14:paraId="28845CB4" w14:textId="77777777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F4F6138" w14:textId="5BAE32EA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15F5E02D" w14:textId="67CF13BD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  <w:r w:rsidR="00E03D31">
              <w:rPr>
                <w:rStyle w:val="Hyperlink"/>
                <w:color w:val="auto"/>
                <w:u w:val="none"/>
                <w:lang w:val="en-US"/>
              </w:rPr>
              <w:t xml:space="preserve"> ở nhà ăn 1</w:t>
            </w:r>
          </w:p>
          <w:p w14:paraId="3894BBA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6903A1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5F92DF5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10968225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00B368CA" w14:textId="1E9B9286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Học KNN</w:t>
            </w:r>
          </w:p>
        </w:tc>
        <w:tc>
          <w:tcPr>
            <w:tcW w:w="1148" w:type="dxa"/>
            <w:vAlign w:val="center"/>
          </w:tcPr>
          <w:p w14:paraId="39A8F8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A1CB28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6C1E6A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1B6FBD3" w14:textId="2BA3AEB1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3530997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3EF86B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0B168B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27A6172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5B17D55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DC7B58A" w14:textId="7E2938D2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BTL KTLT</w:t>
            </w:r>
          </w:p>
        </w:tc>
        <w:tc>
          <w:tcPr>
            <w:tcW w:w="1148" w:type="dxa"/>
            <w:vAlign w:val="center"/>
          </w:tcPr>
          <w:p w14:paraId="669584B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111061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C7863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196D1A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1F6C46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2D93BE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2DC8F6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56AA1C17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4D9A16D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18C7D1F" w14:textId="765217B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BTL giải tích</w:t>
            </w:r>
          </w:p>
        </w:tc>
        <w:tc>
          <w:tcPr>
            <w:tcW w:w="1187" w:type="dxa"/>
            <w:vAlign w:val="center"/>
          </w:tcPr>
          <w:p w14:paraId="78085B1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739B993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35273D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D326E8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12C7C53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14E6304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DD7682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205398A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DF0A811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5A8FBBC" w14:textId="1F512E96" w:rsidR="00235E18" w:rsidRDefault="00235E18" w:rsidP="00235E18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BTL đstt</w:t>
            </w:r>
          </w:p>
        </w:tc>
        <w:tc>
          <w:tcPr>
            <w:tcW w:w="1243" w:type="dxa"/>
            <w:vAlign w:val="center"/>
          </w:tcPr>
          <w:p w14:paraId="0B50632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5F9662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BCFBCF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B91BD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11ED87F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7645E8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08BF59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0A4E70C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B5DD4C6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ECE1D4F" w14:textId="53CB357D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BTL CTRR</w:t>
            </w:r>
          </w:p>
        </w:tc>
        <w:tc>
          <w:tcPr>
            <w:tcW w:w="1211" w:type="dxa"/>
            <w:vAlign w:val="center"/>
          </w:tcPr>
          <w:p w14:paraId="6C1F0C5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7E286CB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FE0B5D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AAC42C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5D8AD8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29FE11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A8C0E1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00F68B7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5EF73C1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4473A83" w14:textId="6CAC3EB8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đề cuối kì CTRR</w:t>
            </w:r>
          </w:p>
        </w:tc>
        <w:tc>
          <w:tcPr>
            <w:tcW w:w="1114" w:type="dxa"/>
            <w:vAlign w:val="center"/>
          </w:tcPr>
          <w:p w14:paraId="1D6462C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F2D58E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9B8B177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D7D25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051D486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4F6E9C1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166D29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3B4ACE0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993588C" w14:textId="77777777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B9C9320" w14:textId="37A92E6C" w:rsidR="00235E18" w:rsidRDefault="00235E18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đề cuối kì giải tích</w:t>
            </w:r>
          </w:p>
        </w:tc>
      </w:tr>
      <w:tr w:rsidR="005033CF" w14:paraId="43F922C4" w14:textId="77777777" w:rsidTr="00EA1CDE">
        <w:tc>
          <w:tcPr>
            <w:tcW w:w="1164" w:type="dxa"/>
            <w:vAlign w:val="center"/>
          </w:tcPr>
          <w:p w14:paraId="1793ED09" w14:textId="5E4564E3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48" w:type="dxa"/>
            <w:vAlign w:val="center"/>
          </w:tcPr>
          <w:p w14:paraId="20F92513" w14:textId="7B71FF20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48" w:type="dxa"/>
            <w:vAlign w:val="center"/>
          </w:tcPr>
          <w:p w14:paraId="1110033A" w14:textId="63DF7146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87" w:type="dxa"/>
            <w:vAlign w:val="center"/>
          </w:tcPr>
          <w:p w14:paraId="2E5879D3" w14:textId="489576C9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243" w:type="dxa"/>
            <w:vAlign w:val="center"/>
          </w:tcPr>
          <w:p w14:paraId="13465E82" w14:textId="02F6A827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211" w:type="dxa"/>
            <w:vAlign w:val="center"/>
          </w:tcPr>
          <w:p w14:paraId="0DA46650" w14:textId="4BC5C31F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14" w:type="dxa"/>
            <w:vAlign w:val="center"/>
          </w:tcPr>
          <w:p w14:paraId="76F5D0AB" w14:textId="4E56A8E4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31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</w:tr>
      <w:tr w:rsidR="005033CF" w14:paraId="5AB56787" w14:textId="77777777" w:rsidTr="00EA1CDE">
        <w:tc>
          <w:tcPr>
            <w:tcW w:w="1164" w:type="dxa"/>
            <w:vAlign w:val="center"/>
          </w:tcPr>
          <w:p w14:paraId="083CE01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26E6D5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01663E7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A76044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2C8E53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B1EE24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ADAA8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72B3E6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F897DD1" w14:textId="77777777" w:rsidR="001238CB" w:rsidRDefault="001238CB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A44B95A" w14:textId="690D3DE8" w:rsidR="001238CB" w:rsidRDefault="001238CB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đề cuối kì ĐSTT</w:t>
            </w:r>
          </w:p>
        </w:tc>
        <w:tc>
          <w:tcPr>
            <w:tcW w:w="1148" w:type="dxa"/>
            <w:vAlign w:val="center"/>
          </w:tcPr>
          <w:p w14:paraId="118C2FB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4A101F3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789FAE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6BA18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31F71B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85A0E2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1DE19D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522E573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223E497" w14:textId="77777777" w:rsidR="00A20B7C" w:rsidRDefault="00A20B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183F88C" w14:textId="230562FE" w:rsidR="00A20B7C" w:rsidRDefault="00A20B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đề cuối kì TNVL</w:t>
            </w:r>
          </w:p>
          <w:p w14:paraId="2248580A" w14:textId="77777777" w:rsidR="001238CB" w:rsidRDefault="001238CB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6091B92C" w:rsidR="001238CB" w:rsidRDefault="001238CB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13BD935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6ACA4CB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DED053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8ED931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0D3125F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18B10B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F0CD9A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20F748AF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DA717BD" w14:textId="77777777" w:rsidR="00A20B7C" w:rsidRDefault="00A20B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CD91CC8" w14:textId="70912783" w:rsidR="00A20B7C" w:rsidRDefault="00A20B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Quiz Xuân Anh</w:t>
            </w:r>
          </w:p>
        </w:tc>
        <w:tc>
          <w:tcPr>
            <w:tcW w:w="1187" w:type="dxa"/>
            <w:vAlign w:val="center"/>
          </w:tcPr>
          <w:p w14:paraId="61EE03C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031428B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76B91A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4BFC0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3B41853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BA08C1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92BF50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0E82DE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4CE6BD6B" w14:textId="77777777" w:rsidR="00A20B7C" w:rsidRDefault="00A20B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320529" w14:textId="279EB1C1" w:rsidR="00A20B7C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đề cuối kì KTLT</w:t>
            </w:r>
          </w:p>
        </w:tc>
        <w:tc>
          <w:tcPr>
            <w:tcW w:w="1243" w:type="dxa"/>
            <w:vAlign w:val="center"/>
          </w:tcPr>
          <w:p w14:paraId="184AAB4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0399672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F1677D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C01447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7AC0476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074B0DB5" w14:textId="77777777" w:rsidR="008435F9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FCF44C" w14:textId="65410E8C" w:rsidR="008435F9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Lab KTLT</w:t>
            </w:r>
          </w:p>
        </w:tc>
        <w:tc>
          <w:tcPr>
            <w:tcW w:w="1211" w:type="dxa"/>
            <w:vAlign w:val="center"/>
          </w:tcPr>
          <w:p w14:paraId="4092A0FD" w14:textId="246047A7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Về kí túc xá</w:t>
            </w:r>
          </w:p>
          <w:p w14:paraId="2F9C2026" w14:textId="77777777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329339" w14:textId="2CD6F600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</w:t>
            </w:r>
          </w:p>
          <w:p w14:paraId="47569D17" w14:textId="77777777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44064AD" w14:textId="60FBE67F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mạng, điện nước</w:t>
            </w:r>
          </w:p>
          <w:p w14:paraId="5792BC84" w14:textId="77777777" w:rsidR="00712637" w:rsidRDefault="00712637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8B1FFE6" w14:textId="77777777" w:rsidR="005033CF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Đăng ký tạm trú kí túc xá</w:t>
            </w:r>
          </w:p>
          <w:p w14:paraId="73B7A600" w14:textId="77777777" w:rsidR="008435F9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834F1F0" w14:textId="557F7574" w:rsidR="008435F9" w:rsidRPr="006728F9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Học Support Vector Machine</w:t>
            </w:r>
          </w:p>
        </w:tc>
        <w:tc>
          <w:tcPr>
            <w:tcW w:w="1114" w:type="dxa"/>
            <w:vAlign w:val="center"/>
          </w:tcPr>
          <w:p w14:paraId="0683A7E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88EAD67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CA399AA" w14:textId="77777777" w:rsidR="008435F9" w:rsidRDefault="008435F9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940B81B" w14:textId="77777777" w:rsidR="00225950" w:rsidRDefault="00225950" w:rsidP="0022595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BTL KTLT</w:t>
            </w:r>
          </w:p>
          <w:p w14:paraId="426BA375" w14:textId="77777777" w:rsidR="00DB65D9" w:rsidRDefault="00DB65D9" w:rsidP="00225950">
            <w:pPr>
              <w:pStyle w:val="ListParagraph"/>
              <w:ind w:left="0"/>
              <w:jc w:val="center"/>
              <w:rPr>
                <w:rStyle w:val="Hyperlink"/>
              </w:rPr>
            </w:pPr>
          </w:p>
          <w:p w14:paraId="72322DFF" w14:textId="5046467F" w:rsidR="00DB65D9" w:rsidRPr="00DB65D9" w:rsidRDefault="00DB65D9" w:rsidP="0022595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Học CSV, Panda</w:t>
            </w:r>
          </w:p>
        </w:tc>
      </w:tr>
    </w:tbl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187C"/>
    <w:rsid w:val="001238CB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2A97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1F4245"/>
    <w:rsid w:val="002005BB"/>
    <w:rsid w:val="002005C9"/>
    <w:rsid w:val="0020517E"/>
    <w:rsid w:val="00210BEE"/>
    <w:rsid w:val="0021127F"/>
    <w:rsid w:val="0021154C"/>
    <w:rsid w:val="00212BDD"/>
    <w:rsid w:val="00214480"/>
    <w:rsid w:val="00217F0C"/>
    <w:rsid w:val="00225950"/>
    <w:rsid w:val="00231172"/>
    <w:rsid w:val="00235E18"/>
    <w:rsid w:val="00244E0F"/>
    <w:rsid w:val="002451DF"/>
    <w:rsid w:val="00250EF8"/>
    <w:rsid w:val="0025180F"/>
    <w:rsid w:val="00256E7B"/>
    <w:rsid w:val="00257522"/>
    <w:rsid w:val="00266D8E"/>
    <w:rsid w:val="00275575"/>
    <w:rsid w:val="00277798"/>
    <w:rsid w:val="002837C6"/>
    <w:rsid w:val="00290DD5"/>
    <w:rsid w:val="00290FC4"/>
    <w:rsid w:val="002927E6"/>
    <w:rsid w:val="0029497F"/>
    <w:rsid w:val="002B2E13"/>
    <w:rsid w:val="002B336C"/>
    <w:rsid w:val="002B351A"/>
    <w:rsid w:val="002B3B3A"/>
    <w:rsid w:val="002B4B3D"/>
    <w:rsid w:val="002C0EC5"/>
    <w:rsid w:val="002C14F6"/>
    <w:rsid w:val="002C661F"/>
    <w:rsid w:val="002C754E"/>
    <w:rsid w:val="002D00EE"/>
    <w:rsid w:val="002F08EE"/>
    <w:rsid w:val="002F3B2B"/>
    <w:rsid w:val="00301DE0"/>
    <w:rsid w:val="00302D0E"/>
    <w:rsid w:val="00302DBD"/>
    <w:rsid w:val="00303680"/>
    <w:rsid w:val="0030411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0BB5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4D44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33CF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65088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4C7A"/>
    <w:rsid w:val="00655EF5"/>
    <w:rsid w:val="0065660A"/>
    <w:rsid w:val="00657041"/>
    <w:rsid w:val="0066231C"/>
    <w:rsid w:val="00665802"/>
    <w:rsid w:val="006728F9"/>
    <w:rsid w:val="00693C84"/>
    <w:rsid w:val="0069713E"/>
    <w:rsid w:val="006974F8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2637"/>
    <w:rsid w:val="00714715"/>
    <w:rsid w:val="00720703"/>
    <w:rsid w:val="007254ED"/>
    <w:rsid w:val="007349C0"/>
    <w:rsid w:val="0073625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0EE8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35F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74FF3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0B7C"/>
    <w:rsid w:val="00A23F11"/>
    <w:rsid w:val="00A24651"/>
    <w:rsid w:val="00A27243"/>
    <w:rsid w:val="00A34E59"/>
    <w:rsid w:val="00A422D8"/>
    <w:rsid w:val="00A46173"/>
    <w:rsid w:val="00A46BAE"/>
    <w:rsid w:val="00A47041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0A16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A9B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B65D9"/>
    <w:rsid w:val="00DC1C92"/>
    <w:rsid w:val="00DC3A88"/>
    <w:rsid w:val="00DD17B3"/>
    <w:rsid w:val="00DF2E66"/>
    <w:rsid w:val="00DF44C6"/>
    <w:rsid w:val="00DF4A79"/>
    <w:rsid w:val="00DF69C8"/>
    <w:rsid w:val="00E00CC8"/>
    <w:rsid w:val="00E03D31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4BB5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3C61"/>
    <w:rsid w:val="00F13C7C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1B37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485</cp:revision>
  <dcterms:created xsi:type="dcterms:W3CDTF">2023-08-23T19:23:00Z</dcterms:created>
  <dcterms:modified xsi:type="dcterms:W3CDTF">2024-03-17T08:22:00Z</dcterms:modified>
</cp:coreProperties>
</file>