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69E77E5B" w14:textId="6D36DB4F" w:rsidR="00263905" w:rsidRDefault="00263905">
      <w:pPr>
        <w:rPr>
          <w:lang w:val="en-US"/>
        </w:rPr>
      </w:pPr>
      <w:r>
        <w:rPr>
          <w:lang w:val="en-US"/>
        </w:rPr>
        <w:t>Tiền rác 2 thằng bk, + thằng sp, + thằng hutech</w:t>
      </w:r>
    </w:p>
    <w:p w14:paraId="10E47CCB" w14:textId="77777777" w:rsidR="00706DD9" w:rsidRDefault="00706DD9">
      <w:pPr>
        <w:rPr>
          <w:lang w:val="en-US"/>
        </w:rPr>
      </w:pPr>
    </w:p>
    <w:p w14:paraId="57EED402" w14:textId="286117E8" w:rsidR="00706DD9" w:rsidRDefault="00706DD9">
      <w:pPr>
        <w:rPr>
          <w:lang w:val="en-US"/>
        </w:rPr>
      </w:pPr>
      <w:r>
        <w:rPr>
          <w:lang w:val="en-US"/>
        </w:rPr>
        <w:t>Giải tích chia 2 phần lý thuyết và ứng dụng, lý thuyết chia ra các chương, các chương chia ra các mục</w:t>
      </w:r>
    </w:p>
    <w:p w14:paraId="32BFC595" w14:textId="3C183466" w:rsidR="00EB1C2C" w:rsidRDefault="00706DD9">
      <w:pPr>
        <w:rPr>
          <w:lang w:val="en-US"/>
        </w:rPr>
      </w:pPr>
      <w:r>
        <w:rPr>
          <w:lang w:val="en-US"/>
        </w:rPr>
        <w:t>ứng dụng chia ra các câu</w:t>
      </w:r>
    </w:p>
    <w:p w14:paraId="28AC3B1C" w14:textId="410676D6" w:rsidR="001B3A05" w:rsidRPr="00D731FF" w:rsidRDefault="001B3A05">
      <w:pPr>
        <w:rPr>
          <w:lang w:val="en-US"/>
        </w:rPr>
      </w:pPr>
      <w:r>
        <w:rPr>
          <w:lang w:val="en-US"/>
        </w:rPr>
        <w:t>khu tự học có ổ cắm</w:t>
      </w:r>
    </w:p>
    <w:sectPr w:rsidR="001B3A0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97</cp:revision>
  <dcterms:created xsi:type="dcterms:W3CDTF">2023-07-03T09:28:00Z</dcterms:created>
  <dcterms:modified xsi:type="dcterms:W3CDTF">2023-11-12T02:02:00Z</dcterms:modified>
</cp:coreProperties>
</file>