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TỘI</w:t>
      </w:r>
      <w:r>
        <w:t xml:space="preserve"> </w:t>
      </w:r>
      <w:r>
        <w:t xml:space="preserve">PHẠM</w:t>
      </w:r>
      <w:r>
        <w:t xml:space="preserve"> </w:t>
      </w:r>
      <w:r>
        <w:t xml:space="preserve">TRONG</w:t>
      </w:r>
      <w:r>
        <w:t xml:space="preserve"> </w:t>
      </w:r>
      <w:r>
        <w:t xml:space="preserve">LĨNH</w:t>
      </w:r>
      <w:r>
        <w:t xml:space="preserve"> </w:t>
      </w:r>
      <w:r>
        <w:t xml:space="preserve">VỰC</w:t>
      </w:r>
      <w:r>
        <w:t xml:space="preserve"> </w:t>
      </w:r>
      <w:r>
        <w:t xml:space="preserve">ĐẤU</w:t>
      </w:r>
      <w:r>
        <w:t xml:space="preserve"> </w:t>
      </w:r>
      <w:r>
        <w:t xml:space="preserve">THẦU</w:t>
      </w:r>
    </w:p>
    <w:p>
      <w:pPr>
        <w:pStyle w:val="Subtitle"/>
      </w:pPr>
      <w:r>
        <w:t xml:space="preserve">Tài</w:t>
      </w:r>
      <w:r>
        <w:t xml:space="preserve"> </w:t>
      </w:r>
      <w:r>
        <w:t xml:space="preserve">liệu</w:t>
      </w:r>
      <w:r>
        <w:t xml:space="preserve"> </w:t>
      </w:r>
      <w:r>
        <w:t xml:space="preserve">chuyên</w:t>
      </w:r>
      <w:r>
        <w:t xml:space="preserve"> </w:t>
      </w:r>
      <w:r>
        <w:t xml:space="preserve">sâu:</w:t>
      </w:r>
      <w:r>
        <w:t xml:space="preserve"> </w:t>
      </w:r>
      <w:r>
        <w:t xml:space="preserve">nhận</w:t>
      </w:r>
      <w:r>
        <w:t xml:space="preserve"> </w:t>
      </w:r>
      <w:r>
        <w:t xml:space="preserve">thức,</w:t>
      </w:r>
      <w:r>
        <w:t xml:space="preserve"> </w:t>
      </w:r>
      <w:r>
        <w:t xml:space="preserve">pháp</w:t>
      </w:r>
      <w:r>
        <w:t xml:space="preserve"> </w:t>
      </w:r>
      <w:r>
        <w:t xml:space="preserve">luật,</w:t>
      </w:r>
      <w:r>
        <w:t xml:space="preserve"> </w:t>
      </w:r>
      <w:r>
        <w:t xml:space="preserve">lỗ</w:t>
      </w:r>
      <w:r>
        <w:t xml:space="preserve"> </w:t>
      </w:r>
      <w:r>
        <w:t xml:space="preserve">hổng</w:t>
      </w:r>
      <w:r>
        <w:t xml:space="preserve"> </w:t>
      </w:r>
      <w:r>
        <w:t xml:space="preserve">sai</w:t>
      </w:r>
      <w:r>
        <w:t xml:space="preserve"> </w:t>
      </w:r>
      <w:r>
        <w:t xml:space="preserve">phạm</w:t>
      </w:r>
      <w:r>
        <w:t xml:space="preserve"> </w:t>
      </w:r>
      <w:r>
        <w:t xml:space="preserve">và</w:t>
      </w:r>
      <w:r>
        <w:t xml:space="preserve"> </w:t>
      </w:r>
      <w:r>
        <w:t xml:space="preserve">những</w:t>
      </w:r>
      <w:r>
        <w:t xml:space="preserve"> </w:t>
      </w:r>
      <w:r>
        <w:t xml:space="preserve">vấn</w:t>
      </w:r>
      <w:r>
        <w:t xml:space="preserve"> </w:t>
      </w:r>
      <w:r>
        <w:t xml:space="preserve">đề</w:t>
      </w:r>
      <w:r>
        <w:t xml:space="preserve"> </w:t>
      </w:r>
      <w:r>
        <w:t xml:space="preserve">cần</w:t>
      </w:r>
      <w:r>
        <w:t xml:space="preserve"> </w:t>
      </w:r>
      <w:r>
        <w:t xml:space="preserve">chú</w:t>
      </w:r>
      <w:r>
        <w:t xml:space="preserve"> </w:t>
      </w:r>
      <w:r>
        <w:t xml:space="preserve">ý</w:t>
      </w:r>
      <w:r>
        <w:t xml:space="preserve"> </w:t>
      </w:r>
      <w:r>
        <w:t xml:space="preserve">trong</w:t>
      </w:r>
      <w:r>
        <w:t xml:space="preserve"> </w:t>
      </w:r>
      <w:r>
        <w:t xml:space="preserve">đấu</w:t>
      </w:r>
      <w:r>
        <w:t xml:space="preserve"> </w:t>
      </w:r>
      <w:r>
        <w:t xml:space="preserve">tranh</w:t>
      </w:r>
      <w:r>
        <w:t xml:space="preserve"> </w:t>
      </w:r>
      <w:r>
        <w:t xml:space="preserve">theo</w:t>
      </w:r>
      <w:r>
        <w:t xml:space="preserve"> </w:t>
      </w:r>
      <w:r>
        <w:t xml:space="preserve">từng</w:t>
      </w:r>
      <w:r>
        <w:t xml:space="preserve"> </w:t>
      </w:r>
      <w:r>
        <w:t xml:space="preserve">lĩnh</w:t>
      </w:r>
      <w:r>
        <w:t xml:space="preserve"> </w:t>
      </w:r>
      <w:r>
        <w:t xml:space="preserve">vực</w:t>
      </w:r>
    </w:p>
    <w:p>
      <w:pPr>
        <w:pStyle w:val="Date"/>
      </w:pPr>
      <w:r>
        <w:t xml:space="preserve">Phiên</w:t>
      </w:r>
      <w:r>
        <w:t xml:space="preserve"> </w:t>
      </w:r>
      <w:r>
        <w:t xml:space="preserve">bản</w:t>
      </w:r>
      <w:r>
        <w:t xml:space="preserve"> </w:t>
      </w:r>
      <w:r>
        <w:t xml:space="preserve">1.0.</w:t>
      </w:r>
      <w:r>
        <w:t xml:space="preserve"> </w:t>
      </w:r>
      <w:r>
        <w:t xml:space="preserve">Biên</w:t>
      </w:r>
      <w:r>
        <w:t xml:space="preserve"> </w:t>
      </w:r>
      <w:r>
        <w:t xml:space="preserve">soạn</w:t>
      </w:r>
      <w:r>
        <w:t xml:space="preserve"> </w:t>
      </w:r>
      <w:r>
        <w:t xml:space="preserve">và</w:t>
      </w:r>
      <w:r>
        <w:t xml:space="preserve"> </w:t>
      </w:r>
      <w:r>
        <w:t xml:space="preserve">cập</w:t>
      </w:r>
      <w:r>
        <w:t xml:space="preserve"> </w:t>
      </w:r>
      <w:r>
        <w:t xml:space="preserve">nhật</w:t>
      </w:r>
      <w:r>
        <w:t xml:space="preserve"> </w:t>
      </w:r>
      <w:r>
        <w:t xml:space="preserve">pháp</w:t>
      </w:r>
      <w:r>
        <w:t xml:space="preserve"> </w:t>
      </w:r>
      <w:r>
        <w:t xml:space="preserve">luật</w:t>
      </w:r>
      <w:r>
        <w:t xml:space="preserve"> </w:t>
      </w:r>
      <w:r>
        <w:t xml:space="preserve">đến</w:t>
      </w:r>
      <w:r>
        <w:t xml:space="preserve"> </w:t>
      </w:r>
      <w:r>
        <w:t xml:space="preserve">hết</w:t>
      </w:r>
      <w:r>
        <w:t xml:space="preserve"> </w:t>
      </w:r>
      <w:r>
        <w:t xml:space="preserve">ngày</w:t>
      </w:r>
      <w:r>
        <w:t xml:space="preserve"> </w:t>
      </w:r>
      <w:r>
        <w:t xml:space="preserve">31</w:t>
      </w:r>
      <w:r>
        <w:t xml:space="preserve"> </w:t>
      </w:r>
      <w:r>
        <w:t xml:space="preserve">tháng</w:t>
      </w:r>
      <w:r>
        <w:t xml:space="preserve"> </w:t>
      </w:r>
      <w:r>
        <w:t xml:space="preserve">10</w:t>
      </w:r>
      <w:r>
        <w:t xml:space="preserve"> </w:t>
      </w:r>
      <w:r>
        <w:t xml:space="preserve">năm</w:t>
      </w:r>
      <w:r>
        <w:t xml:space="preserve"> </w:t>
      </w:r>
      <w:r>
        <w:t xml:space="preserve">2026.</w:t>
      </w:r>
    </w:p>
    <w:p>
      <w:pPr>
        <w:pStyle w:val="TOCHeading"/>
        <w:pageBreakBefore/>
      </w:pPr>
      <w:r>
        <w:rPr>
          <w:rFonts w:ascii="Times New Roman" w:hAnsi="Times New Roman" w:cs="Times New Roman"/>
          <w:b/>
          <w:sz w:val="30"/>
          <w:szCs w:val="30"/>
        </w:rPr>
        <w:t xml:space="preserve">MỤC LỤC</w:t>
      </w:r>
    </w:p>
    <w:p>
      <w:pPr>
        <w:tabs>
          <w:tab w:val="right" w:leader="dot" w:pos="9070"/>
        </w:tabs>
        <w:spacing w:before="80" w:after="0" w:line="264" w:lineRule="auto"/>
        <w:ind w:firstLine="0" w:left="0"/>
      </w:pPr>
      <w:r>
        <w:rPr>
          <w:rFonts w:ascii="Times New Roman" w:hAnsi="Times New Roman" w:cs="Times New Roman"/>
          <w:b/>
          <w:sz w:val="26"/>
          <w:szCs w:val="26"/>
        </w:rPr>
        <w:t xml:space="preserve">LỜI NÓI ĐẦU, QUY ƯỚC VÀ TRA CỨU NHANH</w:t>
      </w:r>
      <w:r>
        <w:tab/>
      </w:r>
      <w:r>
        <w:rPr>
          <w:rFonts w:ascii="Times New Roman" w:hAnsi="Times New Roman" w:cs="Times New Roman"/>
          <w:b/>
          <w:sz w:val="26"/>
          <w:szCs w:val="26"/>
        </w:rPr>
        <w:t xml:space="preserve">10</w:t>
      </w:r>
    </w:p>
    <w:p>
      <w:pPr>
        <w:tabs>
          <w:tab w:val="right" w:leader="dot" w:pos="9070"/>
        </w:tabs>
        <w:spacing w:before="0" w:after="0" w:line="264" w:lineRule="auto"/>
        <w:ind w:firstLine="0" w:left="340"/>
      </w:pPr>
      <w:r>
        <w:rPr>
          <w:rFonts w:ascii="Times New Roman" w:hAnsi="Times New Roman" w:cs="Times New Roman"/>
          <w:sz w:val="26"/>
          <w:szCs w:val="26"/>
        </w:rPr>
        <w:t xml:space="preserve">I. LỜI NÓI ĐẦU</w:t>
      </w:r>
      <w:r>
        <w:tab/>
      </w:r>
      <w:r>
        <w:rPr>
          <w:rFonts w:ascii="Times New Roman" w:hAnsi="Times New Roman" w:cs="Times New Roman"/>
          <w:sz w:val="26"/>
          <w:szCs w:val="26"/>
        </w:rPr>
        <w:t xml:space="preserve">10</w:t>
      </w:r>
    </w:p>
    <w:p>
      <w:pPr>
        <w:tabs>
          <w:tab w:val="right" w:leader="dot" w:pos="9070"/>
        </w:tabs>
        <w:spacing w:before="0" w:after="0" w:line="264" w:lineRule="auto"/>
        <w:ind w:firstLine="0" w:left="340"/>
      </w:pPr>
      <w:r>
        <w:rPr>
          <w:rFonts w:ascii="Times New Roman" w:hAnsi="Times New Roman" w:cs="Times New Roman"/>
          <w:sz w:val="26"/>
          <w:szCs w:val="26"/>
        </w:rPr>
        <w:t xml:space="preserve">II. CẢNH BÁO SỬ DỤNG</w:t>
      </w:r>
      <w:r>
        <w:tab/>
      </w:r>
      <w:r>
        <w:rPr>
          <w:rFonts w:ascii="Times New Roman" w:hAnsi="Times New Roman" w:cs="Times New Roman"/>
          <w:sz w:val="26"/>
          <w:szCs w:val="26"/>
        </w:rPr>
        <w:t xml:space="preserve">11</w:t>
      </w:r>
    </w:p>
    <w:p>
      <w:pPr>
        <w:tabs>
          <w:tab w:val="right" w:leader="dot" w:pos="9070"/>
        </w:tabs>
        <w:spacing w:before="0" w:after="0" w:line="264" w:lineRule="auto"/>
        <w:ind w:firstLine="0" w:left="340"/>
      </w:pPr>
      <w:r>
        <w:rPr>
          <w:rFonts w:ascii="Times New Roman" w:hAnsi="Times New Roman" w:cs="Times New Roman"/>
          <w:sz w:val="26"/>
          <w:szCs w:val="26"/>
        </w:rPr>
        <w:t xml:space="preserve">III. QUY ƯỚC TRÌNH BÀY VÀ TỪ VIẾT TẮT</w:t>
      </w:r>
      <w:r>
        <w:tab/>
      </w:r>
      <w:r>
        <w:rPr>
          <w:rFonts w:ascii="Times New Roman" w:hAnsi="Times New Roman" w:cs="Times New Roman"/>
          <w:sz w:val="26"/>
          <w:szCs w:val="26"/>
        </w:rPr>
        <w:t xml:space="preserve">12</w:t>
      </w:r>
    </w:p>
    <w:p>
      <w:pPr>
        <w:tabs>
          <w:tab w:val="right" w:leader="dot" w:pos="9070"/>
        </w:tabs>
        <w:spacing w:before="0" w:after="0" w:line="264" w:lineRule="auto"/>
        <w:ind w:firstLine="0" w:left="340"/>
      </w:pPr>
      <w:r>
        <w:rPr>
          <w:rFonts w:ascii="Times New Roman" w:hAnsi="Times New Roman" w:cs="Times New Roman"/>
          <w:sz w:val="26"/>
          <w:szCs w:val="26"/>
        </w:rPr>
        <w:t xml:space="preserve">IV. TRA CỨU NHANH THEO TÌNH HUỐNG</w:t>
      </w:r>
      <w:r>
        <w:tab/>
      </w:r>
      <w:r>
        <w:rPr>
          <w:rFonts w:ascii="Times New Roman" w:hAnsi="Times New Roman" w:cs="Times New Roman"/>
          <w:sz w:val="26"/>
          <w:szCs w:val="26"/>
        </w:rPr>
        <w:t xml:space="preserve">13</w:t>
      </w:r>
    </w:p>
    <w:p>
      <w:pPr>
        <w:tabs>
          <w:tab w:val="right" w:leader="dot" w:pos="9070"/>
        </w:tabs>
        <w:spacing w:before="0" w:after="0" w:line="264" w:lineRule="auto"/>
        <w:ind w:firstLine="0" w:left="340"/>
      </w:pPr>
      <w:r>
        <w:rPr>
          <w:rFonts w:ascii="Times New Roman" w:hAnsi="Times New Roman" w:cs="Times New Roman"/>
          <w:sz w:val="26"/>
          <w:szCs w:val="26"/>
        </w:rPr>
        <w:t xml:space="preserve">V. CẤU TRÚC ĐỌC KHUYẾN NGHỊ</w:t>
      </w:r>
      <w:r>
        <w:tab/>
      </w:r>
      <w:r>
        <w:rPr>
          <w:rFonts w:ascii="Times New Roman" w:hAnsi="Times New Roman" w:cs="Times New Roman"/>
          <w:sz w:val="26"/>
          <w:szCs w:val="26"/>
        </w:rPr>
        <w:t xml:space="preserve">14</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MỞ ĐẦU. HƯỚNG DẪN SỬ DỤNG TÀI LIỆU</w:t>
      </w:r>
      <w:r>
        <w:tab/>
      </w:r>
      <w:r>
        <w:rPr>
          <w:rFonts w:ascii="Times New Roman" w:hAnsi="Times New Roman" w:cs="Times New Roman"/>
          <w:b/>
          <w:sz w:val="26"/>
          <w:szCs w:val="26"/>
        </w:rPr>
        <w:t xml:space="preserve">15</w:t>
      </w:r>
    </w:p>
    <w:p>
      <w:pPr>
        <w:tabs>
          <w:tab w:val="right" w:leader="dot" w:pos="9070"/>
        </w:tabs>
        <w:spacing w:before="0" w:after="0" w:line="264" w:lineRule="auto"/>
        <w:ind w:firstLine="0" w:left="340"/>
      </w:pPr>
      <w:r>
        <w:rPr>
          <w:rFonts w:ascii="Times New Roman" w:hAnsi="Times New Roman" w:cs="Times New Roman"/>
          <w:sz w:val="26"/>
          <w:szCs w:val="26"/>
        </w:rPr>
        <w:t xml:space="preserve">I. TRIẾT LÝ BIÊN SOẠN</w:t>
      </w:r>
      <w:r>
        <w:tab/>
      </w:r>
      <w:r>
        <w:rPr>
          <w:rFonts w:ascii="Times New Roman" w:hAnsi="Times New Roman" w:cs="Times New Roman"/>
          <w:sz w:val="26"/>
          <w:szCs w:val="26"/>
        </w:rPr>
        <w:t xml:space="preserve">15</w:t>
      </w:r>
    </w:p>
    <w:p>
      <w:pPr>
        <w:tabs>
          <w:tab w:val="right" w:leader="dot" w:pos="9070"/>
        </w:tabs>
        <w:spacing w:before="0" w:after="0" w:line="264" w:lineRule="auto"/>
        <w:ind w:firstLine="0" w:left="340"/>
      </w:pPr>
      <w:r>
        <w:rPr>
          <w:rFonts w:ascii="Times New Roman" w:hAnsi="Times New Roman" w:cs="Times New Roman"/>
          <w:sz w:val="26"/>
          <w:szCs w:val="26"/>
        </w:rPr>
        <w:t xml:space="preserve">II. CÁCH TRA CỨU</w:t>
      </w:r>
      <w:r>
        <w:tab/>
      </w:r>
      <w:r>
        <w:rPr>
          <w:rFonts w:ascii="Times New Roman" w:hAnsi="Times New Roman" w:cs="Times New Roman"/>
          <w:sz w:val="26"/>
          <w:szCs w:val="26"/>
        </w:rPr>
        <w:t xml:space="preserve">16</w:t>
      </w:r>
    </w:p>
    <w:p>
      <w:pPr>
        <w:tabs>
          <w:tab w:val="right" w:leader="dot" w:pos="9070"/>
        </w:tabs>
        <w:spacing w:before="0" w:after="0" w:line="264" w:lineRule="auto"/>
        <w:ind w:firstLine="0" w:left="340"/>
      </w:pPr>
      <w:r>
        <w:rPr>
          <w:rFonts w:ascii="Times New Roman" w:hAnsi="Times New Roman" w:cs="Times New Roman"/>
          <w:sz w:val="26"/>
          <w:szCs w:val="26"/>
        </w:rPr>
        <w:t xml:space="preserve">III. NĂM NGUYÊN TẮC VÀNG KHI ĐẤU TRANH VỚI TỘI PHẠM TRONG LĨNH VỰC ĐẤU THẦU</w:t>
      </w:r>
      <w:r>
        <w:tab/>
      </w:r>
      <w:r>
        <w:rPr>
          <w:rFonts w:ascii="Times New Roman" w:hAnsi="Times New Roman" w:cs="Times New Roman"/>
          <w:sz w:val="26"/>
          <w:szCs w:val="26"/>
        </w:rPr>
        <w:t xml:space="preserve">17</w:t>
      </w:r>
    </w:p>
    <w:p>
      <w:pPr>
        <w:tabs>
          <w:tab w:val="right" w:leader="dot" w:pos="9070"/>
        </w:tabs>
        <w:spacing w:before="0" w:after="0" w:line="264" w:lineRule="auto"/>
        <w:ind w:firstLine="0" w:left="340"/>
      </w:pPr>
      <w:r>
        <w:rPr>
          <w:rFonts w:ascii="Times New Roman" w:hAnsi="Times New Roman" w:cs="Times New Roman"/>
          <w:sz w:val="26"/>
          <w:szCs w:val="26"/>
        </w:rPr>
        <w:t xml:space="preserve">IV. BỘ TÀI LIỆU TỐI THIỂU CẦN CÓ KHI THỤ LÝ VỤ VIỆC ĐẤU THẦU</w:t>
      </w:r>
      <w:r>
        <w:tab/>
      </w:r>
      <w:r>
        <w:rPr>
          <w:rFonts w:ascii="Times New Roman" w:hAnsi="Times New Roman" w:cs="Times New Roman"/>
          <w:sz w:val="26"/>
          <w:szCs w:val="26"/>
        </w:rPr>
        <w:t xml:space="preserve">18</w:t>
      </w:r>
    </w:p>
    <w:p>
      <w:pPr>
        <w:tabs>
          <w:tab w:val="right" w:leader="dot" w:pos="9070"/>
        </w:tabs>
        <w:spacing w:before="0" w:after="0" w:line="264" w:lineRule="auto"/>
        <w:ind w:firstLine="0" w:left="340"/>
      </w:pPr>
      <w:r>
        <w:rPr>
          <w:rFonts w:ascii="Times New Roman" w:hAnsi="Times New Roman" w:cs="Times New Roman"/>
          <w:sz w:val="26"/>
          <w:szCs w:val="26"/>
        </w:rPr>
        <w:t xml:space="preserve">V. KÝ HIỆU SỬ DỤNG</w:t>
      </w:r>
      <w:r>
        <w:tab/>
      </w:r>
      <w:r>
        <w:rPr>
          <w:rFonts w:ascii="Times New Roman" w:hAnsi="Times New Roman" w:cs="Times New Roman"/>
          <w:sz w:val="26"/>
          <w:szCs w:val="26"/>
        </w:rPr>
        <w:t xml:space="preserve">19</w:t>
      </w:r>
    </w:p>
    <w:p>
      <w:pPr>
        <w:tabs>
          <w:tab w:val="right" w:leader="dot" w:pos="9070"/>
        </w:tabs>
        <w:spacing w:before="0" w:after="0" w:line="264" w:lineRule="auto"/>
        <w:ind w:firstLine="0" w:left="340"/>
      </w:pPr>
      <w:r>
        <w:rPr>
          <w:rFonts w:ascii="Times New Roman" w:hAnsi="Times New Roman" w:cs="Times New Roman"/>
          <w:sz w:val="26"/>
          <w:szCs w:val="26"/>
        </w:rPr>
        <w:t xml:space="preserve">VI. CẬP NHẬT TÀI LIỆU</w:t>
      </w:r>
      <w:r>
        <w:tab/>
      </w:r>
      <w:r>
        <w:rPr>
          <w:rFonts w:ascii="Times New Roman" w:hAnsi="Times New Roman" w:cs="Times New Roman"/>
          <w:sz w:val="26"/>
          <w:szCs w:val="26"/>
        </w:rPr>
        <w:t xml:space="preserve">19</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THỨ NHẤT. NHẬN THỨC CHUNG VỀ ĐẤU THẦU VÀ TỘI PHẠM TRONG LĨNH VỰC ĐẤU THẦU</w:t>
      </w:r>
      <w:r>
        <w:tab/>
      </w:r>
      <w:r>
        <w:rPr>
          <w:rFonts w:ascii="Times New Roman" w:hAnsi="Times New Roman" w:cs="Times New Roman"/>
          <w:b/>
          <w:sz w:val="26"/>
          <w:szCs w:val="26"/>
        </w:rPr>
        <w:t xml:space="preserve">20</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 TỔNG QUAN VỀ ĐẤU THẦU VÀ MUA SẮM CÔNG</w:t>
      </w:r>
      <w:r>
        <w:tab/>
      </w:r>
      <w:r>
        <w:rPr>
          <w:rFonts w:ascii="Times New Roman" w:hAnsi="Times New Roman" w:cs="Times New Roman"/>
          <w:b/>
          <w:sz w:val="26"/>
          <w:szCs w:val="26"/>
        </w:rPr>
        <w:t xml:space="preserve">21</w:t>
      </w:r>
    </w:p>
    <w:p>
      <w:pPr>
        <w:tabs>
          <w:tab w:val="right" w:leader="dot" w:pos="9070"/>
        </w:tabs>
        <w:spacing w:before="0" w:after="0" w:line="264" w:lineRule="auto"/>
        <w:ind w:firstLine="0" w:left="340"/>
      </w:pPr>
      <w:r>
        <w:rPr>
          <w:rFonts w:ascii="Times New Roman" w:hAnsi="Times New Roman" w:cs="Times New Roman"/>
          <w:sz w:val="26"/>
          <w:szCs w:val="26"/>
        </w:rPr>
        <w:t xml:space="preserve">I. KHÁI NIỆM VÀ BẢN CHẤT CỦA ĐẤU THẦU</w:t>
      </w:r>
      <w:r>
        <w:tab/>
      </w:r>
      <w:r>
        <w:rPr>
          <w:rFonts w:ascii="Times New Roman" w:hAnsi="Times New Roman" w:cs="Times New Roman"/>
          <w:sz w:val="26"/>
          <w:szCs w:val="26"/>
        </w:rPr>
        <w:t xml:space="preserve">21</w:t>
      </w:r>
    </w:p>
    <w:p>
      <w:pPr>
        <w:tabs>
          <w:tab w:val="right" w:leader="dot" w:pos="9070"/>
        </w:tabs>
        <w:spacing w:before="0" w:after="0" w:line="264" w:lineRule="auto"/>
        <w:ind w:firstLine="0" w:left="340"/>
      </w:pPr>
      <w:r>
        <w:rPr>
          <w:rFonts w:ascii="Times New Roman" w:hAnsi="Times New Roman" w:cs="Times New Roman"/>
          <w:sz w:val="26"/>
          <w:szCs w:val="26"/>
        </w:rPr>
        <w:t xml:space="preserve">II. PHẠM VI ĐIỀU CHỈNH VÀ ĐỐI TƯỢNG ÁP DỤNG</w:t>
      </w:r>
      <w:r>
        <w:tab/>
      </w:r>
      <w:r>
        <w:rPr>
          <w:rFonts w:ascii="Times New Roman" w:hAnsi="Times New Roman" w:cs="Times New Roman"/>
          <w:sz w:val="26"/>
          <w:szCs w:val="26"/>
        </w:rPr>
        <w:t xml:space="preserve">22</w:t>
      </w:r>
    </w:p>
    <w:p>
      <w:pPr>
        <w:tabs>
          <w:tab w:val="right" w:leader="dot" w:pos="9070"/>
        </w:tabs>
        <w:spacing w:before="0" w:after="0" w:line="264" w:lineRule="auto"/>
        <w:ind w:firstLine="0" w:left="340"/>
      </w:pPr>
      <w:r>
        <w:rPr>
          <w:rFonts w:ascii="Times New Roman" w:hAnsi="Times New Roman" w:cs="Times New Roman"/>
          <w:sz w:val="26"/>
          <w:szCs w:val="26"/>
        </w:rPr>
        <w:t xml:space="preserve">III. CÁC CHỦ THỂ TRONG HOẠT ĐỘNG ĐẤU THẦU</w:t>
      </w:r>
      <w:r>
        <w:tab/>
      </w:r>
      <w:r>
        <w:rPr>
          <w:rFonts w:ascii="Times New Roman" w:hAnsi="Times New Roman" w:cs="Times New Roman"/>
          <w:sz w:val="26"/>
          <w:szCs w:val="26"/>
        </w:rPr>
        <w:t xml:space="preserve">23</w:t>
      </w:r>
    </w:p>
    <w:p>
      <w:pPr>
        <w:tabs>
          <w:tab w:val="right" w:leader="dot" w:pos="9070"/>
        </w:tabs>
        <w:spacing w:before="0" w:after="0" w:line="264" w:lineRule="auto"/>
        <w:ind w:firstLine="0" w:left="340"/>
      </w:pPr>
      <w:r>
        <w:rPr>
          <w:rFonts w:ascii="Times New Roman" w:hAnsi="Times New Roman" w:cs="Times New Roman"/>
          <w:sz w:val="26"/>
          <w:szCs w:val="26"/>
        </w:rPr>
        <w:t xml:space="preserve">IV. PHÂN LOẠI GÓI THẦU THEO LĨNH VỰC</w:t>
      </w:r>
      <w:r>
        <w:tab/>
      </w:r>
      <w:r>
        <w:rPr>
          <w:rFonts w:ascii="Times New Roman" w:hAnsi="Times New Roman" w:cs="Times New Roman"/>
          <w:sz w:val="26"/>
          <w:szCs w:val="26"/>
        </w:rPr>
        <w:t xml:space="preserve">25</w:t>
      </w:r>
    </w:p>
    <w:p>
      <w:pPr>
        <w:tabs>
          <w:tab w:val="right" w:leader="dot" w:pos="9070"/>
        </w:tabs>
        <w:spacing w:before="0" w:after="0" w:line="264" w:lineRule="auto"/>
        <w:ind w:firstLine="0" w:left="340"/>
      </w:pPr>
      <w:r>
        <w:rPr>
          <w:rFonts w:ascii="Times New Roman" w:hAnsi="Times New Roman" w:cs="Times New Roman"/>
          <w:sz w:val="26"/>
          <w:szCs w:val="26"/>
        </w:rPr>
        <w:t xml:space="preserve">V. CÁC KHÁI NIỆM GIÁ: CHÌA KHÓA ĐỂ XÁC ĐỊNH THIỆT HẠI</w:t>
      </w:r>
      <w:r>
        <w:tab/>
      </w:r>
      <w:r>
        <w:rPr>
          <w:rFonts w:ascii="Times New Roman" w:hAnsi="Times New Roman" w:cs="Times New Roman"/>
          <w:sz w:val="26"/>
          <w:szCs w:val="26"/>
        </w:rPr>
        <w:t xml:space="preserve">26</w:t>
      </w:r>
    </w:p>
    <w:p>
      <w:pPr>
        <w:tabs>
          <w:tab w:val="right" w:leader="dot" w:pos="9070"/>
        </w:tabs>
        <w:spacing w:before="0" w:after="0" w:line="264" w:lineRule="auto"/>
        <w:ind w:firstLine="0" w:left="340"/>
      </w:pPr>
      <w:r>
        <w:rPr>
          <w:rFonts w:ascii="Times New Roman" w:hAnsi="Times New Roman" w:cs="Times New Roman"/>
          <w:sz w:val="26"/>
          <w:szCs w:val="26"/>
        </w:rPr>
        <w:t xml:space="preserve">VI. HÌNH THỨC VÀ PHƯƠNG THỨC LỰA CHỌN NHÀ THẦU: NHÌN TỔNG QUÁT</w:t>
      </w:r>
      <w:r>
        <w:tab/>
      </w:r>
      <w:r>
        <w:rPr>
          <w:rFonts w:ascii="Times New Roman" w:hAnsi="Times New Roman" w:cs="Times New Roman"/>
          <w:sz w:val="26"/>
          <w:szCs w:val="26"/>
        </w:rPr>
        <w:t xml:space="preserve">27</w:t>
      </w:r>
    </w:p>
    <w:p>
      <w:pPr>
        <w:tabs>
          <w:tab w:val="right" w:leader="dot" w:pos="9070"/>
        </w:tabs>
        <w:spacing w:before="0" w:after="0" w:line="264" w:lineRule="auto"/>
        <w:ind w:firstLine="0" w:left="340"/>
      </w:pPr>
      <w:r>
        <w:rPr>
          <w:rFonts w:ascii="Times New Roman" w:hAnsi="Times New Roman" w:cs="Times New Roman"/>
          <w:sz w:val="26"/>
          <w:szCs w:val="26"/>
        </w:rPr>
        <w:t xml:space="preserve">VII. ĐẤU THẦU VÀ CÁC CƠ CHẾ GẦN KỀ: PHÂN BIỆT ĐỂ KHÔNG BỎ LỌT</w:t>
      </w:r>
      <w:r>
        <w:tab/>
      </w:r>
      <w:r>
        <w:rPr>
          <w:rFonts w:ascii="Times New Roman" w:hAnsi="Times New Roman" w:cs="Times New Roman"/>
          <w:sz w:val="26"/>
          <w:szCs w:val="26"/>
        </w:rPr>
        <w:t xml:space="preserve">28</w:t>
      </w:r>
    </w:p>
    <w:p>
      <w:pPr>
        <w:tabs>
          <w:tab w:val="right" w:leader="dot" w:pos="9070"/>
        </w:tabs>
        <w:spacing w:before="0" w:after="0" w:line="264" w:lineRule="auto"/>
        <w:ind w:firstLine="0" w:left="340"/>
      </w:pPr>
      <w:r>
        <w:rPr>
          <w:rFonts w:ascii="Times New Roman" w:hAnsi="Times New Roman" w:cs="Times New Roman"/>
          <w:sz w:val="26"/>
          <w:szCs w:val="26"/>
        </w:rPr>
        <w:t xml:space="preserve">VIII. QUY MÔ HOẠT ĐỘNG ĐẤU THẦU VÀ ĐẶC ĐIỂM ĐỊA BÀN THÀNH PHỐ HỒ CHÍ MINH</w:t>
      </w:r>
      <w:r>
        <w:tab/>
      </w:r>
      <w:r>
        <w:rPr>
          <w:rFonts w:ascii="Times New Roman" w:hAnsi="Times New Roman" w:cs="Times New Roman"/>
          <w:sz w:val="26"/>
          <w:szCs w:val="26"/>
        </w:rPr>
        <w:t xml:space="preserve">29</w:t>
      </w:r>
    </w:p>
    <w:p>
      <w:pPr>
        <w:tabs>
          <w:tab w:val="right" w:leader="dot" w:pos="9070"/>
        </w:tabs>
        <w:spacing w:before="0" w:after="0" w:line="264" w:lineRule="auto"/>
        <w:ind w:firstLine="0" w:left="340"/>
      </w:pPr>
      <w:r>
        <w:rPr>
          <w:rFonts w:ascii="Times New Roman" w:hAnsi="Times New Roman" w:cs="Times New Roman"/>
          <w:sz w:val="26"/>
          <w:szCs w:val="26"/>
        </w:rPr>
        <w:t xml:space="preserve">IX. VÌ SAO ĐẤU THẦU LÀ LĨNH VỰC NHẠY CẢM VỚI TỘI PHẠM</w:t>
      </w:r>
      <w:r>
        <w:tab/>
      </w:r>
      <w:r>
        <w:rPr>
          <w:rFonts w:ascii="Times New Roman" w:hAnsi="Times New Roman" w:cs="Times New Roman"/>
          <w:sz w:val="26"/>
          <w:szCs w:val="26"/>
        </w:rPr>
        <w:t xml:space="preserve">30</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2. HỆ THỐNG PHÁP LUẬT VỀ ĐẤU THẦU</w:t>
      </w:r>
      <w:r>
        <w:tab/>
      </w:r>
      <w:r>
        <w:rPr>
          <w:rFonts w:ascii="Times New Roman" w:hAnsi="Times New Roman" w:cs="Times New Roman"/>
          <w:b/>
          <w:sz w:val="26"/>
          <w:szCs w:val="26"/>
        </w:rPr>
        <w:t xml:space="preserve">32</w:t>
      </w:r>
    </w:p>
    <w:p>
      <w:pPr>
        <w:tabs>
          <w:tab w:val="right" w:leader="dot" w:pos="9070"/>
        </w:tabs>
        <w:spacing w:before="0" w:after="0" w:line="264" w:lineRule="auto"/>
        <w:ind w:firstLine="0" w:left="340"/>
      </w:pPr>
      <w:r>
        <w:rPr>
          <w:rFonts w:ascii="Times New Roman" w:hAnsi="Times New Roman" w:cs="Times New Roman"/>
          <w:sz w:val="26"/>
          <w:szCs w:val="26"/>
        </w:rPr>
        <w:t xml:space="preserve">I. QUÁ TRÌNH HÌNH THÀNH VÀ PHÁT TRIỂN</w:t>
      </w:r>
      <w:r>
        <w:tab/>
      </w:r>
      <w:r>
        <w:rPr>
          <w:rFonts w:ascii="Times New Roman" w:hAnsi="Times New Roman" w:cs="Times New Roman"/>
          <w:sz w:val="26"/>
          <w:szCs w:val="26"/>
        </w:rPr>
        <w:t xml:space="preserve">32</w:t>
      </w:r>
    </w:p>
    <w:p>
      <w:pPr>
        <w:tabs>
          <w:tab w:val="right" w:leader="dot" w:pos="9070"/>
        </w:tabs>
        <w:spacing w:before="0" w:after="0" w:line="264" w:lineRule="auto"/>
        <w:ind w:firstLine="0" w:left="340"/>
      </w:pPr>
      <w:r>
        <w:rPr>
          <w:rFonts w:ascii="Times New Roman" w:hAnsi="Times New Roman" w:cs="Times New Roman"/>
          <w:sz w:val="26"/>
          <w:szCs w:val="26"/>
        </w:rPr>
        <w:t xml:space="preserve">II. CẤU TRÚC KHUNG PHÁP LUẬT HIỆN HÀNH</w:t>
      </w:r>
      <w:r>
        <w:tab/>
      </w:r>
      <w:r>
        <w:rPr>
          <w:rFonts w:ascii="Times New Roman" w:hAnsi="Times New Roman" w:cs="Times New Roman"/>
          <w:sz w:val="26"/>
          <w:szCs w:val="26"/>
        </w:rPr>
        <w:t xml:space="preserve">34</w:t>
      </w:r>
    </w:p>
    <w:p>
      <w:pPr>
        <w:tabs>
          <w:tab w:val="right" w:leader="dot" w:pos="9070"/>
        </w:tabs>
        <w:spacing w:before="0" w:after="0" w:line="264" w:lineRule="auto"/>
        <w:ind w:firstLine="0" w:left="340"/>
      </w:pPr>
      <w:r>
        <w:rPr>
          <w:rFonts w:ascii="Times New Roman" w:hAnsi="Times New Roman" w:cs="Times New Roman"/>
          <w:sz w:val="26"/>
          <w:szCs w:val="26"/>
        </w:rPr>
        <w:t xml:space="preserve">III. NHỮNG NHÓM QUY ĐỊNH TRỌNG TÂM CỦA LUẬT ĐẤU THẦU ĐỐI VỚI CÔNG TÁC ĐẤU TRANH</w:t>
      </w:r>
      <w:r>
        <w:tab/>
      </w:r>
      <w:r>
        <w:rPr>
          <w:rFonts w:ascii="Times New Roman" w:hAnsi="Times New Roman" w:cs="Times New Roman"/>
          <w:sz w:val="26"/>
          <w:szCs w:val="26"/>
        </w:rPr>
        <w:t xml:space="preserve">35</w:t>
      </w:r>
    </w:p>
    <w:p>
      <w:pPr>
        <w:tabs>
          <w:tab w:val="right" w:leader="dot" w:pos="9070"/>
        </w:tabs>
        <w:spacing w:before="0" w:after="0" w:line="264" w:lineRule="auto"/>
        <w:ind w:firstLine="0" w:left="340"/>
      </w:pPr>
      <w:r>
        <w:rPr>
          <w:rFonts w:ascii="Times New Roman" w:hAnsi="Times New Roman" w:cs="Times New Roman"/>
          <w:sz w:val="26"/>
          <w:szCs w:val="26"/>
        </w:rPr>
        <w:t xml:space="preserve">IV. NHỮNG THAY ĐỔI ĐÁNG CHÚ Ý GIAI ĐOẠN 2024 ĐẾN 2026</w:t>
      </w:r>
      <w:r>
        <w:tab/>
      </w:r>
      <w:r>
        <w:rPr>
          <w:rFonts w:ascii="Times New Roman" w:hAnsi="Times New Roman" w:cs="Times New Roman"/>
          <w:sz w:val="26"/>
          <w:szCs w:val="26"/>
        </w:rPr>
        <w:t xml:space="preserve">36</w:t>
      </w:r>
    </w:p>
    <w:p>
      <w:pPr>
        <w:tabs>
          <w:tab w:val="right" w:leader="dot" w:pos="9070"/>
        </w:tabs>
        <w:spacing w:before="0" w:after="0" w:line="264" w:lineRule="auto"/>
        <w:ind w:firstLine="0" w:left="340"/>
      </w:pPr>
      <w:r>
        <w:rPr>
          <w:rFonts w:ascii="Times New Roman" w:hAnsi="Times New Roman" w:cs="Times New Roman"/>
          <w:sz w:val="26"/>
          <w:szCs w:val="26"/>
        </w:rPr>
        <w:t xml:space="preserve">V. NGUYÊN TẮC ÁP DỤNG PHÁP LUẬT THEO THỜI GIAN</w:t>
      </w:r>
      <w:r>
        <w:tab/>
      </w:r>
      <w:r>
        <w:rPr>
          <w:rFonts w:ascii="Times New Roman" w:hAnsi="Times New Roman" w:cs="Times New Roman"/>
          <w:sz w:val="26"/>
          <w:szCs w:val="26"/>
        </w:rPr>
        <w:t xml:space="preserve">39</w:t>
      </w:r>
    </w:p>
    <w:p>
      <w:pPr>
        <w:tabs>
          <w:tab w:val="right" w:leader="dot" w:pos="9070"/>
        </w:tabs>
        <w:spacing w:before="0" w:after="0" w:line="264" w:lineRule="auto"/>
        <w:ind w:firstLine="0" w:left="340"/>
      </w:pPr>
      <w:r>
        <w:rPr>
          <w:rFonts w:ascii="Times New Roman" w:hAnsi="Times New Roman" w:cs="Times New Roman"/>
          <w:sz w:val="26"/>
          <w:szCs w:val="26"/>
        </w:rPr>
        <w:t xml:space="preserve">VI. PHÁP LUẬT CHUYÊN NGÀNH CẦN KẾT HỢP</w:t>
      </w:r>
      <w:r>
        <w:tab/>
      </w:r>
      <w:r>
        <w:rPr>
          <w:rFonts w:ascii="Times New Roman" w:hAnsi="Times New Roman" w:cs="Times New Roman"/>
          <w:sz w:val="26"/>
          <w:szCs w:val="26"/>
        </w:rPr>
        <w:t xml:space="preserve">40</w:t>
      </w:r>
    </w:p>
    <w:p>
      <w:pPr>
        <w:tabs>
          <w:tab w:val="right" w:leader="dot" w:pos="9070"/>
        </w:tabs>
        <w:spacing w:before="0" w:after="0" w:line="264" w:lineRule="auto"/>
        <w:ind w:firstLine="0" w:left="340"/>
      </w:pPr>
      <w:r>
        <w:rPr>
          <w:rFonts w:ascii="Times New Roman" w:hAnsi="Times New Roman" w:cs="Times New Roman"/>
          <w:sz w:val="26"/>
          <w:szCs w:val="26"/>
        </w:rPr>
        <w:t xml:space="preserve">VII. VĂN BẢN ĐÃ BỊ THAY THẾ THƯỜNG BỊ VIỆN DẪN NHẦM</w:t>
      </w:r>
      <w:r>
        <w:tab/>
      </w:r>
      <w:r>
        <w:rPr>
          <w:rFonts w:ascii="Times New Roman" w:hAnsi="Times New Roman" w:cs="Times New Roman"/>
          <w:sz w:val="26"/>
          <w:szCs w:val="26"/>
        </w:rPr>
        <w:t xml:space="preserve">41</w:t>
      </w:r>
    </w:p>
    <w:p>
      <w:pPr>
        <w:tabs>
          <w:tab w:val="right" w:leader="dot" w:pos="9070"/>
        </w:tabs>
        <w:spacing w:before="0" w:after="0" w:line="264" w:lineRule="auto"/>
        <w:ind w:firstLine="0" w:left="340"/>
      </w:pPr>
      <w:r>
        <w:rPr>
          <w:rFonts w:ascii="Times New Roman" w:hAnsi="Times New Roman" w:cs="Times New Roman"/>
          <w:sz w:val="26"/>
          <w:szCs w:val="26"/>
        </w:rPr>
        <w:t xml:space="preserve">VIII. CƠ CHẾ ĐẶC THÙ TRÊN ĐỊA BÀN THÀNH PHỐ HỒ CHÍ MINH</w:t>
      </w:r>
      <w:r>
        <w:tab/>
      </w:r>
      <w:r>
        <w:rPr>
          <w:rFonts w:ascii="Times New Roman" w:hAnsi="Times New Roman" w:cs="Times New Roman"/>
          <w:sz w:val="26"/>
          <w:szCs w:val="26"/>
        </w:rPr>
        <w:t xml:space="preserve">42</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3. QUY TRÌNH LỰA CHỌN NHÀ THẦU VÀ CÁC ĐIỂM RỦI RO</w:t>
      </w:r>
      <w:r>
        <w:tab/>
      </w:r>
      <w:r>
        <w:rPr>
          <w:rFonts w:ascii="Times New Roman" w:hAnsi="Times New Roman" w:cs="Times New Roman"/>
          <w:b/>
          <w:sz w:val="26"/>
          <w:szCs w:val="26"/>
        </w:rPr>
        <w:t xml:space="preserve">43</w:t>
      </w:r>
    </w:p>
    <w:p>
      <w:pPr>
        <w:tabs>
          <w:tab w:val="right" w:leader="dot" w:pos="9070"/>
        </w:tabs>
        <w:spacing w:before="0" w:after="0" w:line="264" w:lineRule="auto"/>
        <w:ind w:firstLine="0" w:left="340"/>
      </w:pPr>
      <w:r>
        <w:rPr>
          <w:rFonts w:ascii="Times New Roman" w:hAnsi="Times New Roman" w:cs="Times New Roman"/>
          <w:sz w:val="26"/>
          <w:szCs w:val="26"/>
        </w:rPr>
        <w:t xml:space="preserve">I. VÒNG ĐỜI MỘT GÓI THẦU</w:t>
      </w:r>
      <w:r>
        <w:tab/>
      </w:r>
      <w:r>
        <w:rPr>
          <w:rFonts w:ascii="Times New Roman" w:hAnsi="Times New Roman" w:cs="Times New Roman"/>
          <w:sz w:val="26"/>
          <w:szCs w:val="26"/>
        </w:rPr>
        <w:t xml:space="preserve">43</w:t>
      </w:r>
    </w:p>
    <w:p>
      <w:pPr>
        <w:tabs>
          <w:tab w:val="right" w:leader="dot" w:pos="9070"/>
        </w:tabs>
        <w:spacing w:before="0" w:after="0" w:line="264" w:lineRule="auto"/>
        <w:ind w:firstLine="0" w:left="340"/>
      </w:pPr>
      <w:r>
        <w:rPr>
          <w:rFonts w:ascii="Times New Roman" w:hAnsi="Times New Roman" w:cs="Times New Roman"/>
          <w:sz w:val="26"/>
          <w:szCs w:val="26"/>
        </w:rPr>
        <w:t xml:space="preserve">II. GIAI ĐOẠN 1. HÌNH THÀNH NHU CẦU</w:t>
      </w:r>
      <w:r>
        <w:tab/>
      </w:r>
      <w:r>
        <w:rPr>
          <w:rFonts w:ascii="Times New Roman" w:hAnsi="Times New Roman" w:cs="Times New Roman"/>
          <w:sz w:val="26"/>
          <w:szCs w:val="26"/>
        </w:rPr>
        <w:t xml:space="preserve">43</w:t>
      </w:r>
    </w:p>
    <w:p>
      <w:pPr>
        <w:tabs>
          <w:tab w:val="right" w:leader="dot" w:pos="9070"/>
        </w:tabs>
        <w:spacing w:before="0" w:after="0" w:line="264" w:lineRule="auto"/>
        <w:ind w:firstLine="0" w:left="340"/>
      </w:pPr>
      <w:r>
        <w:rPr>
          <w:rFonts w:ascii="Times New Roman" w:hAnsi="Times New Roman" w:cs="Times New Roman"/>
          <w:sz w:val="26"/>
          <w:szCs w:val="26"/>
        </w:rPr>
        <w:t xml:space="preserve">III. GIAI ĐOẠN 2. LẬP GIÁ GÓI THẦU VÀ KẾ HOẠCH LỰA CHỌN NHÀ THẦU</w:t>
      </w:r>
      <w:r>
        <w:tab/>
      </w:r>
      <w:r>
        <w:rPr>
          <w:rFonts w:ascii="Times New Roman" w:hAnsi="Times New Roman" w:cs="Times New Roman"/>
          <w:sz w:val="26"/>
          <w:szCs w:val="26"/>
        </w:rPr>
        <w:t xml:space="preserve">44</w:t>
      </w:r>
    </w:p>
    <w:p>
      <w:pPr>
        <w:tabs>
          <w:tab w:val="right" w:leader="dot" w:pos="9070"/>
        </w:tabs>
        <w:spacing w:before="0" w:after="0" w:line="264" w:lineRule="auto"/>
        <w:ind w:firstLine="0" w:left="340"/>
      </w:pPr>
      <w:r>
        <w:rPr>
          <w:rFonts w:ascii="Times New Roman" w:hAnsi="Times New Roman" w:cs="Times New Roman"/>
          <w:sz w:val="26"/>
          <w:szCs w:val="26"/>
        </w:rPr>
        <w:t xml:space="preserve">IV. GIAI ĐOẠN 3. LẬP, THẨM ĐỊNH, PHÊ DUYỆT HỒ SƠ MỜI THẦU</w:t>
      </w:r>
      <w:r>
        <w:tab/>
      </w:r>
      <w:r>
        <w:rPr>
          <w:rFonts w:ascii="Times New Roman" w:hAnsi="Times New Roman" w:cs="Times New Roman"/>
          <w:sz w:val="26"/>
          <w:szCs w:val="26"/>
        </w:rPr>
        <w:t xml:space="preserve">46</w:t>
      </w:r>
    </w:p>
    <w:p>
      <w:pPr>
        <w:tabs>
          <w:tab w:val="right" w:leader="dot" w:pos="9070"/>
        </w:tabs>
        <w:spacing w:before="0" w:after="0" w:line="264" w:lineRule="auto"/>
        <w:ind w:firstLine="0" w:left="340"/>
      </w:pPr>
      <w:r>
        <w:rPr>
          <w:rFonts w:ascii="Times New Roman" w:hAnsi="Times New Roman" w:cs="Times New Roman"/>
          <w:sz w:val="26"/>
          <w:szCs w:val="26"/>
        </w:rPr>
        <w:t xml:space="preserve">V. GIAI ĐOẠN 3 (TIẾP). THÔNG BÁO MỜI THẦU, PHÁT HÀNH, LÀM RÕ, SỬA ĐỔI HSMT</w:t>
      </w:r>
      <w:r>
        <w:tab/>
      </w:r>
      <w:r>
        <w:rPr>
          <w:rFonts w:ascii="Times New Roman" w:hAnsi="Times New Roman" w:cs="Times New Roman"/>
          <w:sz w:val="26"/>
          <w:szCs w:val="26"/>
        </w:rPr>
        <w:t xml:space="preserve">48</w:t>
      </w:r>
    </w:p>
    <w:p>
      <w:pPr>
        <w:tabs>
          <w:tab w:val="right" w:leader="dot" w:pos="9070"/>
        </w:tabs>
        <w:spacing w:before="0" w:after="0" w:line="264" w:lineRule="auto"/>
        <w:ind w:firstLine="0" w:left="340"/>
      </w:pPr>
      <w:r>
        <w:rPr>
          <w:rFonts w:ascii="Times New Roman" w:hAnsi="Times New Roman" w:cs="Times New Roman"/>
          <w:sz w:val="26"/>
          <w:szCs w:val="26"/>
        </w:rPr>
        <w:t xml:space="preserve">VI. GIAI ĐOẠN 4. NỘP, MỞ THẦU VÀ ĐÁNH GIÁ HỒ SƠ DỰ THẦU</w:t>
      </w:r>
      <w:r>
        <w:tab/>
      </w:r>
      <w:r>
        <w:rPr>
          <w:rFonts w:ascii="Times New Roman" w:hAnsi="Times New Roman" w:cs="Times New Roman"/>
          <w:sz w:val="26"/>
          <w:szCs w:val="26"/>
        </w:rPr>
        <w:t xml:space="preserve">48</w:t>
      </w:r>
    </w:p>
    <w:p>
      <w:pPr>
        <w:tabs>
          <w:tab w:val="right" w:leader="dot" w:pos="9070"/>
        </w:tabs>
        <w:spacing w:before="0" w:after="0" w:line="264" w:lineRule="auto"/>
        <w:ind w:firstLine="0" w:left="340"/>
      </w:pPr>
      <w:r>
        <w:rPr>
          <w:rFonts w:ascii="Times New Roman" w:hAnsi="Times New Roman" w:cs="Times New Roman"/>
          <w:sz w:val="26"/>
          <w:szCs w:val="26"/>
        </w:rPr>
        <w:t xml:space="preserve">VII. GIAI ĐOẠN 4 (TIẾP). THƯƠNG THẢO, THẨM ĐỊNH, PHÊ DUYỆT, CÔNG KHAI KẾT QUẢ</w:t>
      </w:r>
      <w:r>
        <w:tab/>
      </w:r>
      <w:r>
        <w:rPr>
          <w:rFonts w:ascii="Times New Roman" w:hAnsi="Times New Roman" w:cs="Times New Roman"/>
          <w:sz w:val="26"/>
          <w:szCs w:val="26"/>
        </w:rPr>
        <w:t xml:space="preserve">50</w:t>
      </w:r>
    </w:p>
    <w:p>
      <w:pPr>
        <w:tabs>
          <w:tab w:val="right" w:leader="dot" w:pos="9070"/>
        </w:tabs>
        <w:spacing w:before="0" w:after="0" w:line="264" w:lineRule="auto"/>
        <w:ind w:firstLine="0" w:left="340"/>
      </w:pPr>
      <w:r>
        <w:rPr>
          <w:rFonts w:ascii="Times New Roman" w:hAnsi="Times New Roman" w:cs="Times New Roman"/>
          <w:sz w:val="26"/>
          <w:szCs w:val="26"/>
        </w:rPr>
        <w:t xml:space="preserve">VIII. GIAI ĐOẠN 5. KÝ KẾT VÀ THỰC HIỆN HỢP ĐỒNG</w:t>
      </w:r>
      <w:r>
        <w:tab/>
      </w:r>
      <w:r>
        <w:rPr>
          <w:rFonts w:ascii="Times New Roman" w:hAnsi="Times New Roman" w:cs="Times New Roman"/>
          <w:sz w:val="26"/>
          <w:szCs w:val="26"/>
        </w:rPr>
        <w:t xml:space="preserve">50</w:t>
      </w:r>
    </w:p>
    <w:p>
      <w:pPr>
        <w:tabs>
          <w:tab w:val="right" w:leader="dot" w:pos="9070"/>
        </w:tabs>
        <w:spacing w:before="0" w:after="0" w:line="264" w:lineRule="auto"/>
        <w:ind w:firstLine="0" w:left="340"/>
      </w:pPr>
      <w:r>
        <w:rPr>
          <w:rFonts w:ascii="Times New Roman" w:hAnsi="Times New Roman" w:cs="Times New Roman"/>
          <w:sz w:val="26"/>
          <w:szCs w:val="26"/>
        </w:rPr>
        <w:t xml:space="preserve">IX. GIAI ĐOẠN 6. NGHIỆM THU, THANH TOÁN, QUYẾT TOÁN, BẢO HÀNH</w:t>
      </w:r>
      <w:r>
        <w:tab/>
      </w:r>
      <w:r>
        <w:rPr>
          <w:rFonts w:ascii="Times New Roman" w:hAnsi="Times New Roman" w:cs="Times New Roman"/>
          <w:sz w:val="26"/>
          <w:szCs w:val="26"/>
        </w:rPr>
        <w:t xml:space="preserve">51</w:t>
      </w:r>
    </w:p>
    <w:p>
      <w:pPr>
        <w:tabs>
          <w:tab w:val="right" w:leader="dot" w:pos="9070"/>
        </w:tabs>
        <w:spacing w:before="0" w:after="0" w:line="264" w:lineRule="auto"/>
        <w:ind w:firstLine="0" w:left="340"/>
      </w:pPr>
      <w:r>
        <w:rPr>
          <w:rFonts w:ascii="Times New Roman" w:hAnsi="Times New Roman" w:cs="Times New Roman"/>
          <w:sz w:val="26"/>
          <w:szCs w:val="26"/>
        </w:rPr>
        <w:t xml:space="preserve">X. CÁC HÌNH THỨC KHÔNG QUA CẠNH TRANH VÀ RỦI RO RIÊNG</w:t>
      </w:r>
      <w:r>
        <w:tab/>
      </w:r>
      <w:r>
        <w:rPr>
          <w:rFonts w:ascii="Times New Roman" w:hAnsi="Times New Roman" w:cs="Times New Roman"/>
          <w:sz w:val="26"/>
          <w:szCs w:val="26"/>
        </w:rPr>
        <w:t xml:space="preserve">52</w:t>
      </w:r>
    </w:p>
    <w:p>
      <w:pPr>
        <w:tabs>
          <w:tab w:val="right" w:leader="dot" w:pos="9070"/>
        </w:tabs>
        <w:spacing w:before="0" w:after="0" w:line="264" w:lineRule="auto"/>
        <w:ind w:firstLine="0" w:left="340"/>
      </w:pPr>
      <w:r>
        <w:rPr>
          <w:rFonts w:ascii="Times New Roman" w:hAnsi="Times New Roman" w:cs="Times New Roman"/>
          <w:sz w:val="26"/>
          <w:szCs w:val="26"/>
        </w:rPr>
        <w:t xml:space="preserve">XI. ĐẤU THẦU QUA MẠNG: GIÁ TRỊ VÀ GIỚI HẠN</w:t>
      </w:r>
      <w:r>
        <w:tab/>
      </w:r>
      <w:r>
        <w:rPr>
          <w:rFonts w:ascii="Times New Roman" w:hAnsi="Times New Roman" w:cs="Times New Roman"/>
          <w:sz w:val="26"/>
          <w:szCs w:val="26"/>
        </w:rPr>
        <w:t xml:space="preserve">54</w:t>
      </w:r>
    </w:p>
    <w:p>
      <w:pPr>
        <w:tabs>
          <w:tab w:val="right" w:leader="dot" w:pos="9070"/>
        </w:tabs>
        <w:spacing w:before="0" w:after="0" w:line="264" w:lineRule="auto"/>
        <w:ind w:firstLine="0" w:left="340"/>
      </w:pPr>
      <w:r>
        <w:rPr>
          <w:rFonts w:ascii="Times New Roman" w:hAnsi="Times New Roman" w:cs="Times New Roman"/>
          <w:sz w:val="26"/>
          <w:szCs w:val="26"/>
        </w:rPr>
        <w:t xml:space="preserve">XII. MA TRẬN RỦI RO TỔNG HỢP</w:t>
      </w:r>
      <w:r>
        <w:tab/>
      </w:r>
      <w:r>
        <w:rPr>
          <w:rFonts w:ascii="Times New Roman" w:hAnsi="Times New Roman" w:cs="Times New Roman"/>
          <w:sz w:val="26"/>
          <w:szCs w:val="26"/>
        </w:rPr>
        <w:t xml:space="preserve">55</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4. HÀNH VI BỊ CẤM VÀ CHẾ TÀI XỬ LÝ VI PHẠM</w:t>
      </w:r>
      <w:r>
        <w:tab/>
      </w:r>
      <w:r>
        <w:rPr>
          <w:rFonts w:ascii="Times New Roman" w:hAnsi="Times New Roman" w:cs="Times New Roman"/>
          <w:b/>
          <w:sz w:val="26"/>
          <w:szCs w:val="26"/>
        </w:rPr>
        <w:t xml:space="preserve">56</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56</w:t>
      </w:r>
    </w:p>
    <w:p>
      <w:pPr>
        <w:tabs>
          <w:tab w:val="right" w:leader="dot" w:pos="9070"/>
        </w:tabs>
        <w:spacing w:before="0" w:after="0" w:line="264" w:lineRule="auto"/>
        <w:ind w:firstLine="0" w:left="340"/>
      </w:pPr>
      <w:r>
        <w:rPr>
          <w:rFonts w:ascii="Times New Roman" w:hAnsi="Times New Roman" w:cs="Times New Roman"/>
          <w:sz w:val="26"/>
          <w:szCs w:val="26"/>
        </w:rPr>
        <w:t xml:space="preserve">II. CHÍN NHÓM HÀNH VI BỊ CẤM THEO ĐIỀU 16 LUẬT ĐẤU THẦU NĂM 2023</w:t>
      </w:r>
      <w:r>
        <w:tab/>
      </w:r>
      <w:r>
        <w:rPr>
          <w:rFonts w:ascii="Times New Roman" w:hAnsi="Times New Roman" w:cs="Times New Roman"/>
          <w:sz w:val="26"/>
          <w:szCs w:val="26"/>
        </w:rPr>
        <w:t xml:space="preserve">56</w:t>
      </w:r>
    </w:p>
    <w:p>
      <w:pPr>
        <w:tabs>
          <w:tab w:val="right" w:leader="dot" w:pos="9070"/>
        </w:tabs>
        <w:spacing w:before="0" w:after="0" w:line="264" w:lineRule="auto"/>
        <w:ind w:firstLine="0" w:left="340"/>
      </w:pPr>
      <w:r>
        <w:rPr>
          <w:rFonts w:ascii="Times New Roman" w:hAnsi="Times New Roman" w:cs="Times New Roman"/>
          <w:sz w:val="26"/>
          <w:szCs w:val="26"/>
        </w:rPr>
        <w:t xml:space="preserve">III. BẢNG ĐỐI CHIẾU: HÀNH VI BỊ CẤM VÀ HÀNH VI KHÁCH QUAN CỦA ĐIỀU 222 BLHS</w:t>
      </w:r>
      <w:r>
        <w:tab/>
      </w:r>
      <w:r>
        <w:rPr>
          <w:rFonts w:ascii="Times New Roman" w:hAnsi="Times New Roman" w:cs="Times New Roman"/>
          <w:sz w:val="26"/>
          <w:szCs w:val="26"/>
        </w:rPr>
        <w:t xml:space="preserve">61</w:t>
      </w:r>
    </w:p>
    <w:p>
      <w:pPr>
        <w:tabs>
          <w:tab w:val="right" w:leader="dot" w:pos="9070"/>
        </w:tabs>
        <w:spacing w:before="0" w:after="0" w:line="264" w:lineRule="auto"/>
        <w:ind w:firstLine="0" w:left="340"/>
      </w:pPr>
      <w:r>
        <w:rPr>
          <w:rFonts w:ascii="Times New Roman" w:hAnsi="Times New Roman" w:cs="Times New Roman"/>
          <w:sz w:val="26"/>
          <w:szCs w:val="26"/>
        </w:rPr>
        <w:t xml:space="preserve">IV. CÁC CHẾ TÀI THEO PHÁP LUẬT ĐẤU THẦU</w:t>
      </w:r>
      <w:r>
        <w:tab/>
      </w:r>
      <w:r>
        <w:rPr>
          <w:rFonts w:ascii="Times New Roman" w:hAnsi="Times New Roman" w:cs="Times New Roman"/>
          <w:sz w:val="26"/>
          <w:szCs w:val="26"/>
        </w:rPr>
        <w:t xml:space="preserve">62</w:t>
      </w:r>
    </w:p>
    <w:p>
      <w:pPr>
        <w:tabs>
          <w:tab w:val="right" w:leader="dot" w:pos="9070"/>
        </w:tabs>
        <w:spacing w:before="0" w:after="0" w:line="264" w:lineRule="auto"/>
        <w:ind w:firstLine="0" w:left="340"/>
      </w:pPr>
      <w:r>
        <w:rPr>
          <w:rFonts w:ascii="Times New Roman" w:hAnsi="Times New Roman" w:cs="Times New Roman"/>
          <w:sz w:val="26"/>
          <w:szCs w:val="26"/>
        </w:rPr>
        <w:t xml:space="preserve">V. XỬ PHẠT VI PHẠM HÀNH CHÍNH</w:t>
      </w:r>
      <w:r>
        <w:tab/>
      </w:r>
      <w:r>
        <w:rPr>
          <w:rFonts w:ascii="Times New Roman" w:hAnsi="Times New Roman" w:cs="Times New Roman"/>
          <w:sz w:val="26"/>
          <w:szCs w:val="26"/>
        </w:rPr>
        <w:t xml:space="preserve">63</w:t>
      </w:r>
    </w:p>
    <w:p>
      <w:pPr>
        <w:tabs>
          <w:tab w:val="right" w:leader="dot" w:pos="9070"/>
        </w:tabs>
        <w:spacing w:before="0" w:after="0" w:line="264" w:lineRule="auto"/>
        <w:ind w:firstLine="0" w:left="340"/>
      </w:pPr>
      <w:r>
        <w:rPr>
          <w:rFonts w:ascii="Times New Roman" w:hAnsi="Times New Roman" w:cs="Times New Roman"/>
          <w:sz w:val="26"/>
          <w:szCs w:val="26"/>
        </w:rPr>
        <w:t xml:space="preserve">VI. RANH GIỚI GIỮA VI PHẠM HÀNH CHÍNH, KỶ LUẬT VÀ TỘI PHẠM</w:t>
      </w:r>
      <w:r>
        <w:tab/>
      </w:r>
      <w:r>
        <w:rPr>
          <w:rFonts w:ascii="Times New Roman" w:hAnsi="Times New Roman" w:cs="Times New Roman"/>
          <w:sz w:val="26"/>
          <w:szCs w:val="26"/>
        </w:rPr>
        <w:t xml:space="preserve">64</w:t>
      </w:r>
    </w:p>
    <w:p>
      <w:pPr>
        <w:tabs>
          <w:tab w:val="right" w:leader="dot" w:pos="9070"/>
        </w:tabs>
        <w:spacing w:before="0" w:after="0" w:line="264" w:lineRule="auto"/>
        <w:ind w:firstLine="0" w:left="340"/>
      </w:pPr>
      <w:r>
        <w:rPr>
          <w:rFonts w:ascii="Times New Roman" w:hAnsi="Times New Roman" w:cs="Times New Roman"/>
          <w:sz w:val="26"/>
          <w:szCs w:val="26"/>
        </w:rPr>
        <w:t xml:space="preserve">VII. TRÁCH NHIỆM KỶ LUẬT VÀ BỒI THƯỜNG</w:t>
      </w:r>
      <w:r>
        <w:tab/>
      </w:r>
      <w:r>
        <w:rPr>
          <w:rFonts w:ascii="Times New Roman" w:hAnsi="Times New Roman" w:cs="Times New Roman"/>
          <w:sz w:val="26"/>
          <w:szCs w:val="26"/>
        </w:rPr>
        <w:t xml:space="preserve">65</w:t>
      </w:r>
    </w:p>
    <w:p>
      <w:pPr>
        <w:tabs>
          <w:tab w:val="right" w:leader="dot" w:pos="9070"/>
        </w:tabs>
        <w:spacing w:before="0" w:after="0" w:line="264" w:lineRule="auto"/>
        <w:ind w:firstLine="0" w:left="340"/>
      </w:pPr>
      <w:r>
        <w:rPr>
          <w:rFonts w:ascii="Times New Roman" w:hAnsi="Times New Roman" w:cs="Times New Roman"/>
          <w:sz w:val="26"/>
          <w:szCs w:val="26"/>
        </w:rPr>
        <w:t xml:space="preserve">VIII. TỪ KẾT LUẬN THANH TRA, KIỂM TOÁN ĐẾN HỒ SƠ HÌNH SỰ</w:t>
      </w:r>
      <w:r>
        <w:tab/>
      </w:r>
      <w:r>
        <w:rPr>
          <w:rFonts w:ascii="Times New Roman" w:hAnsi="Times New Roman" w:cs="Times New Roman"/>
          <w:sz w:val="26"/>
          <w:szCs w:val="26"/>
        </w:rPr>
        <w:t xml:space="preserve">65</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5. TỘI PHẠM TRONG LĨNH VỰC ĐẤU THẦU THEO BỘ LUẬT HÌNH SỰ</w:t>
      </w:r>
      <w:r>
        <w:tab/>
      </w:r>
      <w:r>
        <w:rPr>
          <w:rFonts w:ascii="Times New Roman" w:hAnsi="Times New Roman" w:cs="Times New Roman"/>
          <w:b/>
          <w:sz w:val="26"/>
          <w:szCs w:val="26"/>
        </w:rPr>
        <w:t xml:space="preserve">67</w:t>
      </w:r>
    </w:p>
    <w:p>
      <w:pPr>
        <w:tabs>
          <w:tab w:val="right" w:leader="dot" w:pos="9070"/>
        </w:tabs>
        <w:spacing w:before="0" w:after="0" w:line="264" w:lineRule="auto"/>
        <w:ind w:firstLine="0" w:left="340"/>
      </w:pPr>
      <w:r>
        <w:rPr>
          <w:rFonts w:ascii="Times New Roman" w:hAnsi="Times New Roman" w:cs="Times New Roman"/>
          <w:sz w:val="26"/>
          <w:szCs w:val="26"/>
        </w:rPr>
        <w:t xml:space="preserve">I. BẢN ĐỒ CÁC TỘI DANH CÓ THỂ PHÁT SINH</w:t>
      </w:r>
      <w:r>
        <w:tab/>
      </w:r>
      <w:r>
        <w:rPr>
          <w:rFonts w:ascii="Times New Roman" w:hAnsi="Times New Roman" w:cs="Times New Roman"/>
          <w:sz w:val="26"/>
          <w:szCs w:val="26"/>
        </w:rPr>
        <w:t xml:space="preserve">67</w:t>
      </w:r>
    </w:p>
    <w:p>
      <w:pPr>
        <w:tabs>
          <w:tab w:val="right" w:leader="dot" w:pos="9070"/>
        </w:tabs>
        <w:spacing w:before="0" w:after="0" w:line="264" w:lineRule="auto"/>
        <w:ind w:firstLine="0" w:left="340"/>
      </w:pPr>
      <w:r>
        <w:rPr>
          <w:rFonts w:ascii="Times New Roman" w:hAnsi="Times New Roman" w:cs="Times New Roman"/>
          <w:sz w:val="26"/>
          <w:szCs w:val="26"/>
        </w:rPr>
        <w:t xml:space="preserve">II. TỘI VI PHẠM QUY ĐỊNH VỀ ĐẤU THẦU GÂY HẬU QUẢ NGHIÊM TRỌNG (ĐIỀU 222 BLHS)</w:t>
      </w:r>
      <w:r>
        <w:tab/>
      </w:r>
      <w:r>
        <w:rPr>
          <w:rFonts w:ascii="Times New Roman" w:hAnsi="Times New Roman" w:cs="Times New Roman"/>
          <w:sz w:val="26"/>
          <w:szCs w:val="26"/>
        </w:rPr>
        <w:t xml:space="preserve">69</w:t>
      </w:r>
    </w:p>
    <w:p>
      <w:pPr>
        <w:tabs>
          <w:tab w:val="right" w:leader="dot" w:pos="9070"/>
        </w:tabs>
        <w:spacing w:before="0" w:after="0" w:line="264" w:lineRule="auto"/>
        <w:ind w:firstLine="0" w:left="340"/>
      </w:pPr>
      <w:r>
        <w:rPr>
          <w:rFonts w:ascii="Times New Roman" w:hAnsi="Times New Roman" w:cs="Times New Roman"/>
          <w:sz w:val="26"/>
          <w:szCs w:val="26"/>
        </w:rPr>
        <w:t xml:space="preserve">III. PHÂN BIỆT ĐIỀU 222 VỚI CÁC TỘI DANH GẦN KỀ</w:t>
      </w:r>
      <w:r>
        <w:tab/>
      </w:r>
      <w:r>
        <w:rPr>
          <w:rFonts w:ascii="Times New Roman" w:hAnsi="Times New Roman" w:cs="Times New Roman"/>
          <w:sz w:val="26"/>
          <w:szCs w:val="26"/>
        </w:rPr>
        <w:t xml:space="preserve">71</w:t>
      </w:r>
    </w:p>
    <w:p>
      <w:pPr>
        <w:tabs>
          <w:tab w:val="right" w:leader="dot" w:pos="9070"/>
        </w:tabs>
        <w:spacing w:before="0" w:after="0" w:line="264" w:lineRule="auto"/>
        <w:ind w:firstLine="0" w:left="340"/>
      </w:pPr>
      <w:r>
        <w:rPr>
          <w:rFonts w:ascii="Times New Roman" w:hAnsi="Times New Roman" w:cs="Times New Roman"/>
          <w:sz w:val="26"/>
          <w:szCs w:val="26"/>
        </w:rPr>
        <w:t xml:space="preserve">IV. CÁC MÔ HÌNH ĐỊNH TỘI DANH ĐIỂN HÌNH TỪ THỰC TIỄN</w:t>
      </w:r>
      <w:r>
        <w:tab/>
      </w:r>
      <w:r>
        <w:rPr>
          <w:rFonts w:ascii="Times New Roman" w:hAnsi="Times New Roman" w:cs="Times New Roman"/>
          <w:sz w:val="26"/>
          <w:szCs w:val="26"/>
        </w:rPr>
        <w:t xml:space="preserve">75</w:t>
      </w:r>
    </w:p>
    <w:p>
      <w:pPr>
        <w:tabs>
          <w:tab w:val="right" w:leader="dot" w:pos="9070"/>
        </w:tabs>
        <w:spacing w:before="0" w:after="0" w:line="264" w:lineRule="auto"/>
        <w:ind w:firstLine="0" w:left="340"/>
      </w:pPr>
      <w:r>
        <w:rPr>
          <w:rFonts w:ascii="Times New Roman" w:hAnsi="Times New Roman" w:cs="Times New Roman"/>
          <w:sz w:val="26"/>
          <w:szCs w:val="26"/>
        </w:rPr>
        <w:t xml:space="preserve">V. THIỆT HẠI: CÁCH XÁC ĐỊNH VÀ NHỮNG TRANH CHẤP THƯỜNG GẶP</w:t>
      </w:r>
      <w:r>
        <w:tab/>
      </w:r>
      <w:r>
        <w:rPr>
          <w:rFonts w:ascii="Times New Roman" w:hAnsi="Times New Roman" w:cs="Times New Roman"/>
          <w:sz w:val="26"/>
          <w:szCs w:val="26"/>
        </w:rPr>
        <w:t xml:space="preserve">76</w:t>
      </w:r>
    </w:p>
    <w:p>
      <w:pPr>
        <w:tabs>
          <w:tab w:val="right" w:leader="dot" w:pos="9070"/>
        </w:tabs>
        <w:spacing w:before="0" w:after="0" w:line="264" w:lineRule="auto"/>
        <w:ind w:firstLine="0" w:left="340"/>
      </w:pPr>
      <w:r>
        <w:rPr>
          <w:rFonts w:ascii="Times New Roman" w:hAnsi="Times New Roman" w:cs="Times New Roman"/>
          <w:sz w:val="26"/>
          <w:szCs w:val="26"/>
        </w:rPr>
        <w:t xml:space="preserve">VI. TRÁCH NHIỆM HÌNH SỰ CỦA PHÁP NHÂN THƯƠNG MẠI</w:t>
      </w:r>
      <w:r>
        <w:tab/>
      </w:r>
      <w:r>
        <w:rPr>
          <w:rFonts w:ascii="Times New Roman" w:hAnsi="Times New Roman" w:cs="Times New Roman"/>
          <w:sz w:val="26"/>
          <w:szCs w:val="26"/>
        </w:rPr>
        <w:t xml:space="preserve">78</w:t>
      </w:r>
    </w:p>
    <w:p>
      <w:pPr>
        <w:tabs>
          <w:tab w:val="right" w:leader="dot" w:pos="9070"/>
        </w:tabs>
        <w:spacing w:before="0" w:after="0" w:line="264" w:lineRule="auto"/>
        <w:ind w:firstLine="0" w:left="340"/>
      </w:pPr>
      <w:r>
        <w:rPr>
          <w:rFonts w:ascii="Times New Roman" w:hAnsi="Times New Roman" w:cs="Times New Roman"/>
          <w:sz w:val="26"/>
          <w:szCs w:val="26"/>
        </w:rPr>
        <w:t xml:space="preserve">VII. ĐỒNG PHẠM VÀ VAI TRÒ CỦA TỪNG NGƯỜI</w:t>
      </w:r>
      <w:r>
        <w:tab/>
      </w:r>
      <w:r>
        <w:rPr>
          <w:rFonts w:ascii="Times New Roman" w:hAnsi="Times New Roman" w:cs="Times New Roman"/>
          <w:sz w:val="26"/>
          <w:szCs w:val="26"/>
        </w:rPr>
        <w:t xml:space="preserve">79</w:t>
      </w:r>
    </w:p>
    <w:p>
      <w:pPr>
        <w:tabs>
          <w:tab w:val="right" w:leader="dot" w:pos="9070"/>
        </w:tabs>
        <w:spacing w:before="0" w:after="0" w:line="264" w:lineRule="auto"/>
        <w:ind w:firstLine="0" w:left="340"/>
      </w:pPr>
      <w:r>
        <w:rPr>
          <w:rFonts w:ascii="Times New Roman" w:hAnsi="Times New Roman" w:cs="Times New Roman"/>
          <w:sz w:val="26"/>
          <w:szCs w:val="26"/>
        </w:rPr>
        <w:t xml:space="preserve">VIII. MỘT SỐ VẤN ĐỀ VỀ HÌNH PHẠT VÀ CHÍNH SÁCH XỬ LÝ</w:t>
      </w:r>
      <w:r>
        <w:tab/>
      </w:r>
      <w:r>
        <w:rPr>
          <w:rFonts w:ascii="Times New Roman" w:hAnsi="Times New Roman" w:cs="Times New Roman"/>
          <w:sz w:val="26"/>
          <w:szCs w:val="26"/>
        </w:rPr>
        <w:t xml:space="preserve">80</w:t>
      </w:r>
    </w:p>
    <w:p>
      <w:pPr>
        <w:tabs>
          <w:tab w:val="right" w:leader="dot" w:pos="9070"/>
        </w:tabs>
        <w:spacing w:before="0" w:after="0" w:line="264" w:lineRule="auto"/>
        <w:ind w:firstLine="0" w:left="340"/>
      </w:pPr>
      <w:r>
        <w:rPr>
          <w:rFonts w:ascii="Times New Roman" w:hAnsi="Times New Roman" w:cs="Times New Roman"/>
          <w:sz w:val="26"/>
          <w:szCs w:val="26"/>
        </w:rPr>
        <w:t xml:space="preserve">IX. THỜI HIỆU TRUY CỨU TRÁCH NHIỆM HÌNH SỰ</w:t>
      </w:r>
      <w:r>
        <w:tab/>
      </w:r>
      <w:r>
        <w:rPr>
          <w:rFonts w:ascii="Times New Roman" w:hAnsi="Times New Roman" w:cs="Times New Roman"/>
          <w:sz w:val="26"/>
          <w:szCs w:val="26"/>
        </w:rPr>
        <w:t xml:space="preserve">81</w:t>
      </w:r>
    </w:p>
    <w:p>
      <w:pPr>
        <w:tabs>
          <w:tab w:val="right" w:leader="dot" w:pos="9070"/>
        </w:tabs>
        <w:spacing w:before="0" w:after="0" w:line="264" w:lineRule="auto"/>
        <w:ind w:firstLine="0" w:left="340"/>
      </w:pPr>
      <w:r>
        <w:rPr>
          <w:rFonts w:ascii="Times New Roman" w:hAnsi="Times New Roman" w:cs="Times New Roman"/>
          <w:sz w:val="26"/>
          <w:szCs w:val="26"/>
        </w:rPr>
        <w:t xml:space="preserve">X. BẢNG KIỂM TRA CẤU THÀNH TỘI PHẠM ĐIỀU 222 TRƯỚC KHI ĐỀ XUẤT KHỞI TỐ</w:t>
      </w:r>
      <w:r>
        <w:tab/>
      </w:r>
      <w:r>
        <w:rPr>
          <w:rFonts w:ascii="Times New Roman" w:hAnsi="Times New Roman" w:cs="Times New Roman"/>
          <w:sz w:val="26"/>
          <w:szCs w:val="26"/>
        </w:rPr>
        <w:t xml:space="preserve">81</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6. PHƯƠNG THỨC, THỦ ĐOẠN PHẠM TỘI VÀ CÁC LỖ HỔNG SAI PHẠM</w:t>
      </w:r>
      <w:r>
        <w:tab/>
      </w:r>
      <w:r>
        <w:rPr>
          <w:rFonts w:ascii="Times New Roman" w:hAnsi="Times New Roman" w:cs="Times New Roman"/>
          <w:b/>
          <w:sz w:val="26"/>
          <w:szCs w:val="26"/>
        </w:rPr>
        <w:t xml:space="preserve">83</w:t>
      </w:r>
    </w:p>
    <w:p>
      <w:pPr>
        <w:tabs>
          <w:tab w:val="right" w:leader="dot" w:pos="9070"/>
        </w:tabs>
        <w:spacing w:before="0" w:after="0" w:line="264" w:lineRule="auto"/>
        <w:ind w:firstLine="0" w:left="340"/>
      </w:pPr>
      <w:r>
        <w:rPr>
          <w:rFonts w:ascii="Times New Roman" w:hAnsi="Times New Roman" w:cs="Times New Roman"/>
          <w:sz w:val="26"/>
          <w:szCs w:val="26"/>
        </w:rPr>
        <w:t xml:space="preserve">I. CHUỖI HÀNH VI CỦA MỘT VỤ PHẠM TỘI TRONG ĐẤU THẦU</w:t>
      </w:r>
      <w:r>
        <w:tab/>
      </w:r>
      <w:r>
        <w:rPr>
          <w:rFonts w:ascii="Times New Roman" w:hAnsi="Times New Roman" w:cs="Times New Roman"/>
          <w:sz w:val="26"/>
          <w:szCs w:val="26"/>
        </w:rPr>
        <w:t xml:space="preserve">83</w:t>
      </w:r>
    </w:p>
    <w:p>
      <w:pPr>
        <w:tabs>
          <w:tab w:val="right" w:leader="dot" w:pos="9070"/>
        </w:tabs>
        <w:spacing w:before="0" w:after="0" w:line="264" w:lineRule="auto"/>
        <w:ind w:firstLine="0" w:left="340"/>
      </w:pPr>
      <w:r>
        <w:rPr>
          <w:rFonts w:ascii="Times New Roman" w:hAnsi="Times New Roman" w:cs="Times New Roman"/>
          <w:sz w:val="26"/>
          <w:szCs w:val="26"/>
        </w:rPr>
        <w:t xml:space="preserve">II. THÔNG THẦU VÀ CÁC MÔ HÌNH CẠNH TRANH GIẢ</w:t>
      </w:r>
      <w:r>
        <w:tab/>
      </w:r>
      <w:r>
        <w:rPr>
          <w:rFonts w:ascii="Times New Roman" w:hAnsi="Times New Roman" w:cs="Times New Roman"/>
          <w:sz w:val="26"/>
          <w:szCs w:val="26"/>
        </w:rPr>
        <w:t xml:space="preserve">83</w:t>
      </w:r>
    </w:p>
    <w:p>
      <w:pPr>
        <w:tabs>
          <w:tab w:val="right" w:leader="dot" w:pos="9070"/>
        </w:tabs>
        <w:spacing w:before="0" w:after="0" w:line="264" w:lineRule="auto"/>
        <w:ind w:firstLine="0" w:left="340"/>
      </w:pPr>
      <w:r>
        <w:rPr>
          <w:rFonts w:ascii="Times New Roman" w:hAnsi="Times New Roman" w:cs="Times New Roman"/>
          <w:sz w:val="26"/>
          <w:szCs w:val="26"/>
        </w:rPr>
        <w:t xml:space="preserve">III. NHÓM LỢI ÍCH, DOANH NGHIỆP SÂN SAU VÀ CẤU TRÚC CHE GIẤU</w:t>
      </w:r>
      <w:r>
        <w:tab/>
      </w:r>
      <w:r>
        <w:rPr>
          <w:rFonts w:ascii="Times New Roman" w:hAnsi="Times New Roman" w:cs="Times New Roman"/>
          <w:sz w:val="26"/>
          <w:szCs w:val="26"/>
        </w:rPr>
        <w:t xml:space="preserve">85</w:t>
      </w:r>
    </w:p>
    <w:p>
      <w:pPr>
        <w:tabs>
          <w:tab w:val="right" w:leader="dot" w:pos="9070"/>
        </w:tabs>
        <w:spacing w:before="0" w:after="0" w:line="264" w:lineRule="auto"/>
        <w:ind w:firstLine="0" w:left="340"/>
      </w:pPr>
      <w:r>
        <w:rPr>
          <w:rFonts w:ascii="Times New Roman" w:hAnsi="Times New Roman" w:cs="Times New Roman"/>
          <w:sz w:val="26"/>
          <w:szCs w:val="26"/>
        </w:rPr>
        <w:t xml:space="preserve">IV. THỦ ĐOẠN CỦA NGƯỜI CÓ CHỨC VỤ, QUYỀN HẠN</w:t>
      </w:r>
      <w:r>
        <w:tab/>
      </w:r>
      <w:r>
        <w:rPr>
          <w:rFonts w:ascii="Times New Roman" w:hAnsi="Times New Roman" w:cs="Times New Roman"/>
          <w:sz w:val="26"/>
          <w:szCs w:val="26"/>
        </w:rPr>
        <w:t xml:space="preserve">87</w:t>
      </w:r>
    </w:p>
    <w:p>
      <w:pPr>
        <w:tabs>
          <w:tab w:val="right" w:leader="dot" w:pos="9070"/>
        </w:tabs>
        <w:spacing w:before="0" w:after="0" w:line="264" w:lineRule="auto"/>
        <w:ind w:firstLine="0" w:left="340"/>
      </w:pPr>
      <w:r>
        <w:rPr>
          <w:rFonts w:ascii="Times New Roman" w:hAnsi="Times New Roman" w:cs="Times New Roman"/>
          <w:sz w:val="26"/>
          <w:szCs w:val="26"/>
        </w:rPr>
        <w:t xml:space="preserve">V. THỦ ĐOẠN Ở GIAI ĐOẠN THỰC HIỆN HỢP ĐỒNG: "THU HOẠCH"</w:t>
      </w:r>
      <w:r>
        <w:tab/>
      </w:r>
      <w:r>
        <w:rPr>
          <w:rFonts w:ascii="Times New Roman" w:hAnsi="Times New Roman" w:cs="Times New Roman"/>
          <w:sz w:val="26"/>
          <w:szCs w:val="26"/>
        </w:rPr>
        <w:t xml:space="preserve">87</w:t>
      </w:r>
    </w:p>
    <w:p>
      <w:pPr>
        <w:tabs>
          <w:tab w:val="right" w:leader="dot" w:pos="9070"/>
        </w:tabs>
        <w:spacing w:before="0" w:after="0" w:line="264" w:lineRule="auto"/>
        <w:ind w:firstLine="0" w:left="340"/>
      </w:pPr>
      <w:r>
        <w:rPr>
          <w:rFonts w:ascii="Times New Roman" w:hAnsi="Times New Roman" w:cs="Times New Roman"/>
          <w:sz w:val="26"/>
          <w:szCs w:val="26"/>
        </w:rPr>
        <w:t xml:space="preserve">VI. THỦ ĐOẠN CHIA VÀ CHE GIẤU LỢI ÍCH</w:t>
      </w:r>
      <w:r>
        <w:tab/>
      </w:r>
      <w:r>
        <w:rPr>
          <w:rFonts w:ascii="Times New Roman" w:hAnsi="Times New Roman" w:cs="Times New Roman"/>
          <w:sz w:val="26"/>
          <w:szCs w:val="26"/>
        </w:rPr>
        <w:t xml:space="preserve">88</w:t>
      </w:r>
    </w:p>
    <w:p>
      <w:pPr>
        <w:tabs>
          <w:tab w:val="right" w:leader="dot" w:pos="9070"/>
        </w:tabs>
        <w:spacing w:before="0" w:after="0" w:line="264" w:lineRule="auto"/>
        <w:ind w:firstLine="0" w:left="340"/>
      </w:pPr>
      <w:r>
        <w:rPr>
          <w:rFonts w:ascii="Times New Roman" w:hAnsi="Times New Roman" w:cs="Times New Roman"/>
          <w:sz w:val="26"/>
          <w:szCs w:val="26"/>
        </w:rPr>
        <w:t xml:space="preserve">VII. THỦ ĐOẠN ĐỐI PHÓ VỚI CƠ QUAN CHỨC NĂNG</w:t>
      </w:r>
      <w:r>
        <w:tab/>
      </w:r>
      <w:r>
        <w:rPr>
          <w:rFonts w:ascii="Times New Roman" w:hAnsi="Times New Roman" w:cs="Times New Roman"/>
          <w:sz w:val="26"/>
          <w:szCs w:val="26"/>
        </w:rPr>
        <w:t xml:space="preserve">89</w:t>
      </w:r>
    </w:p>
    <w:p>
      <w:pPr>
        <w:tabs>
          <w:tab w:val="right" w:leader="dot" w:pos="9070"/>
        </w:tabs>
        <w:spacing w:before="0" w:after="0" w:line="264" w:lineRule="auto"/>
        <w:ind w:firstLine="0" w:left="340"/>
      </w:pPr>
      <w:r>
        <w:rPr>
          <w:rFonts w:ascii="Times New Roman" w:hAnsi="Times New Roman" w:cs="Times New Roman"/>
          <w:sz w:val="26"/>
          <w:szCs w:val="26"/>
        </w:rPr>
        <w:t xml:space="preserve">VIII. CÁC LỖ HỔNG BỊ LỢI DỤNG</w:t>
      </w:r>
      <w:r>
        <w:tab/>
      </w:r>
      <w:r>
        <w:rPr>
          <w:rFonts w:ascii="Times New Roman" w:hAnsi="Times New Roman" w:cs="Times New Roman"/>
          <w:sz w:val="26"/>
          <w:szCs w:val="26"/>
        </w:rPr>
        <w:t xml:space="preserve">90</w:t>
      </w:r>
    </w:p>
    <w:p>
      <w:pPr>
        <w:tabs>
          <w:tab w:val="right" w:leader="dot" w:pos="9070"/>
        </w:tabs>
        <w:spacing w:before="0" w:after="0" w:line="264" w:lineRule="auto"/>
        <w:ind w:firstLine="0" w:left="340"/>
      </w:pPr>
      <w:r>
        <w:rPr>
          <w:rFonts w:ascii="Times New Roman" w:hAnsi="Times New Roman" w:cs="Times New Roman"/>
          <w:sz w:val="26"/>
          <w:szCs w:val="26"/>
        </w:rPr>
        <w:t xml:space="preserve">IX. CÁC NHÓM THỦ ĐOẠN THEO LĨNH VỰC: CHỈ DẪN NHANH</w:t>
      </w:r>
      <w:r>
        <w:tab/>
      </w:r>
      <w:r>
        <w:rPr>
          <w:rFonts w:ascii="Times New Roman" w:hAnsi="Times New Roman" w:cs="Times New Roman"/>
          <w:sz w:val="26"/>
          <w:szCs w:val="26"/>
        </w:rPr>
        <w:t xml:space="preserve">93</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7. THỰC TRẠNG Ở VIỆT NAM VÀ THÀNH PHỐ HỒ CHÍ MINH</w:t>
      </w:r>
      <w:r>
        <w:tab/>
      </w:r>
      <w:r>
        <w:rPr>
          <w:rFonts w:ascii="Times New Roman" w:hAnsi="Times New Roman" w:cs="Times New Roman"/>
          <w:b/>
          <w:sz w:val="26"/>
          <w:szCs w:val="26"/>
        </w:rPr>
        <w:t xml:space="preserve">95</w:t>
      </w:r>
    </w:p>
    <w:p>
      <w:pPr>
        <w:tabs>
          <w:tab w:val="right" w:leader="dot" w:pos="9070"/>
        </w:tabs>
        <w:spacing w:before="0" w:after="0" w:line="264" w:lineRule="auto"/>
        <w:ind w:firstLine="0" w:left="340"/>
      </w:pPr>
      <w:r>
        <w:rPr>
          <w:rFonts w:ascii="Times New Roman" w:hAnsi="Times New Roman" w:cs="Times New Roman"/>
          <w:sz w:val="26"/>
          <w:szCs w:val="26"/>
        </w:rPr>
        <w:t xml:space="preserve">I. TÌNH HÌNH CHUNG TRÊN PHẠM VI CẢ NƯỚC</w:t>
      </w:r>
      <w:r>
        <w:tab/>
      </w:r>
      <w:r>
        <w:rPr>
          <w:rFonts w:ascii="Times New Roman" w:hAnsi="Times New Roman" w:cs="Times New Roman"/>
          <w:sz w:val="26"/>
          <w:szCs w:val="26"/>
        </w:rPr>
        <w:t xml:space="preserve">95</w:t>
      </w:r>
    </w:p>
    <w:p>
      <w:pPr>
        <w:tabs>
          <w:tab w:val="right" w:leader="dot" w:pos="9070"/>
        </w:tabs>
        <w:spacing w:before="0" w:after="0" w:line="264" w:lineRule="auto"/>
        <w:ind w:firstLine="0" w:left="340"/>
      </w:pPr>
      <w:r>
        <w:rPr>
          <w:rFonts w:ascii="Times New Roman" w:hAnsi="Times New Roman" w:cs="Times New Roman"/>
          <w:sz w:val="26"/>
          <w:szCs w:val="26"/>
        </w:rPr>
        <w:t xml:space="preserve">II. TÌNH HÌNH TRÊN ĐỊA BÀN THÀNH PHỐ HỒ CHÍ MINH</w:t>
      </w:r>
      <w:r>
        <w:tab/>
      </w:r>
      <w:r>
        <w:rPr>
          <w:rFonts w:ascii="Times New Roman" w:hAnsi="Times New Roman" w:cs="Times New Roman"/>
          <w:sz w:val="26"/>
          <w:szCs w:val="26"/>
        </w:rPr>
        <w:t xml:space="preserve">98</w:t>
      </w:r>
    </w:p>
    <w:p>
      <w:pPr>
        <w:tabs>
          <w:tab w:val="right" w:leader="dot" w:pos="9070"/>
        </w:tabs>
        <w:spacing w:before="0" w:after="0" w:line="264" w:lineRule="auto"/>
        <w:ind w:firstLine="0" w:left="340"/>
      </w:pPr>
      <w:r>
        <w:rPr>
          <w:rFonts w:ascii="Times New Roman" w:hAnsi="Times New Roman" w:cs="Times New Roman"/>
          <w:sz w:val="26"/>
          <w:szCs w:val="26"/>
        </w:rPr>
        <w:t xml:space="preserve">III. NHỮNG VẤN ĐỀ MỚI ĐẶT RA SAU SẮP XẾP ĐƠN VỊ HÀNH CHÍNH</w:t>
      </w:r>
      <w:r>
        <w:tab/>
      </w:r>
      <w:r>
        <w:rPr>
          <w:rFonts w:ascii="Times New Roman" w:hAnsi="Times New Roman" w:cs="Times New Roman"/>
          <w:sz w:val="26"/>
          <w:szCs w:val="26"/>
        </w:rPr>
        <w:t xml:space="preserve">101</w:t>
      </w:r>
    </w:p>
    <w:p>
      <w:pPr>
        <w:tabs>
          <w:tab w:val="right" w:leader="dot" w:pos="9070"/>
        </w:tabs>
        <w:spacing w:before="0" w:after="0" w:line="264" w:lineRule="auto"/>
        <w:ind w:firstLine="0" w:left="340"/>
      </w:pPr>
      <w:r>
        <w:rPr>
          <w:rFonts w:ascii="Times New Roman" w:hAnsi="Times New Roman" w:cs="Times New Roman"/>
          <w:sz w:val="26"/>
          <w:szCs w:val="26"/>
        </w:rPr>
        <w:t xml:space="preserve">IV. VÌ SAO NHIỀU VỤ VIỆC CHƯA ĐƯỢC LÀM RÕ, CHƯA XỬ LÝ TRIỆT ĐỂ</w:t>
      </w:r>
      <w:r>
        <w:tab/>
      </w:r>
      <w:r>
        <w:rPr>
          <w:rFonts w:ascii="Times New Roman" w:hAnsi="Times New Roman" w:cs="Times New Roman"/>
          <w:sz w:val="26"/>
          <w:szCs w:val="26"/>
        </w:rPr>
        <w:t xml:space="preserve">102</w:t>
      </w:r>
    </w:p>
    <w:p>
      <w:pPr>
        <w:tabs>
          <w:tab w:val="right" w:leader="dot" w:pos="9070"/>
        </w:tabs>
        <w:spacing w:before="0" w:after="0" w:line="264" w:lineRule="auto"/>
        <w:ind w:firstLine="0" w:left="340"/>
      </w:pPr>
      <w:r>
        <w:rPr>
          <w:rFonts w:ascii="Times New Roman" w:hAnsi="Times New Roman" w:cs="Times New Roman"/>
          <w:sz w:val="26"/>
          <w:szCs w:val="26"/>
        </w:rPr>
        <w:t xml:space="preserve">V. DỰ BÁO TÌNH HÌNH GIAI ĐOẠN 2026 ĐẾN 2030</w:t>
      </w:r>
      <w:r>
        <w:tab/>
      </w:r>
      <w:r>
        <w:rPr>
          <w:rFonts w:ascii="Times New Roman" w:hAnsi="Times New Roman" w:cs="Times New Roman"/>
          <w:sz w:val="26"/>
          <w:szCs w:val="26"/>
        </w:rPr>
        <w:t xml:space="preserve">105</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THỨ HAI. NHỮNG VẤN ĐỀ CẦN CHÚ Ý TRONG ĐẤU TRANH THEO TỪNG LĨNH VỰC</w:t>
      </w:r>
      <w:r>
        <w:tab/>
      </w:r>
      <w:r>
        <w:rPr>
          <w:rFonts w:ascii="Times New Roman" w:hAnsi="Times New Roman" w:cs="Times New Roman"/>
          <w:b/>
          <w:sz w:val="26"/>
          <w:szCs w:val="26"/>
        </w:rPr>
        <w:t xml:space="preserve">106</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8. PHƯƠNG PHÁP CHUNG PHÁT HIỆN, XÁC MINH, ĐIỀU TRA</w:t>
      </w:r>
      <w:r>
        <w:tab/>
      </w:r>
      <w:r>
        <w:rPr>
          <w:rFonts w:ascii="Times New Roman" w:hAnsi="Times New Roman" w:cs="Times New Roman"/>
          <w:b/>
          <w:sz w:val="26"/>
          <w:szCs w:val="26"/>
        </w:rPr>
        <w:t xml:space="preserve">107</w:t>
      </w:r>
    </w:p>
    <w:p>
      <w:pPr>
        <w:tabs>
          <w:tab w:val="right" w:leader="dot" w:pos="9070"/>
        </w:tabs>
        <w:spacing w:before="0" w:after="0" w:line="264" w:lineRule="auto"/>
        <w:ind w:firstLine="0" w:left="340"/>
      </w:pPr>
      <w:r>
        <w:rPr>
          <w:rFonts w:ascii="Times New Roman" w:hAnsi="Times New Roman" w:cs="Times New Roman"/>
          <w:sz w:val="26"/>
          <w:szCs w:val="26"/>
        </w:rPr>
        <w:t xml:space="preserve">I. SÁU NGUYÊN TẮC TIẾP CẬN</w:t>
      </w:r>
      <w:r>
        <w:tab/>
      </w:r>
      <w:r>
        <w:rPr>
          <w:rFonts w:ascii="Times New Roman" w:hAnsi="Times New Roman" w:cs="Times New Roman"/>
          <w:sz w:val="26"/>
          <w:szCs w:val="26"/>
        </w:rPr>
        <w:t xml:space="preserve">107</w:t>
      </w:r>
    </w:p>
    <w:p>
      <w:pPr>
        <w:tabs>
          <w:tab w:val="right" w:leader="dot" w:pos="9070"/>
        </w:tabs>
        <w:spacing w:before="0" w:after="0" w:line="264" w:lineRule="auto"/>
        <w:ind w:firstLine="0" w:left="340"/>
      </w:pPr>
      <w:r>
        <w:rPr>
          <w:rFonts w:ascii="Times New Roman" w:hAnsi="Times New Roman" w:cs="Times New Roman"/>
          <w:sz w:val="26"/>
          <w:szCs w:val="26"/>
        </w:rPr>
        <w:t xml:space="preserve">II. NGUỒN THÔNG TIN VÀ PHÁT HIỆN DẤU HIỆU</w:t>
      </w:r>
      <w:r>
        <w:tab/>
      </w:r>
      <w:r>
        <w:rPr>
          <w:rFonts w:ascii="Times New Roman" w:hAnsi="Times New Roman" w:cs="Times New Roman"/>
          <w:sz w:val="26"/>
          <w:szCs w:val="26"/>
        </w:rPr>
        <w:t xml:space="preserve">107</w:t>
      </w:r>
    </w:p>
    <w:p>
      <w:pPr>
        <w:tabs>
          <w:tab w:val="right" w:leader="dot" w:pos="9070"/>
        </w:tabs>
        <w:spacing w:before="0" w:after="0" w:line="264" w:lineRule="auto"/>
        <w:ind w:firstLine="0" w:left="340"/>
      </w:pPr>
      <w:r>
        <w:rPr>
          <w:rFonts w:ascii="Times New Roman" w:hAnsi="Times New Roman" w:cs="Times New Roman"/>
          <w:sz w:val="26"/>
          <w:szCs w:val="26"/>
        </w:rPr>
        <w:t xml:space="preserve">III. XÁC MINH BAN ĐẦU TRONG GIAI ĐOẠN GIẢI QUYẾT NGUỒN TIN</w:t>
      </w:r>
      <w:r>
        <w:tab/>
      </w:r>
      <w:r>
        <w:rPr>
          <w:rFonts w:ascii="Times New Roman" w:hAnsi="Times New Roman" w:cs="Times New Roman"/>
          <w:sz w:val="26"/>
          <w:szCs w:val="26"/>
        </w:rPr>
        <w:t xml:space="preserve">110</w:t>
      </w:r>
    </w:p>
    <w:p>
      <w:pPr>
        <w:tabs>
          <w:tab w:val="right" w:leader="dot" w:pos="9070"/>
        </w:tabs>
        <w:spacing w:before="0" w:after="0" w:line="264" w:lineRule="auto"/>
        <w:ind w:firstLine="0" w:left="340"/>
      </w:pPr>
      <w:r>
        <w:rPr>
          <w:rFonts w:ascii="Times New Roman" w:hAnsi="Times New Roman" w:cs="Times New Roman"/>
          <w:sz w:val="26"/>
          <w:szCs w:val="26"/>
        </w:rPr>
        <w:t xml:space="preserve">IV. CHỨNG MINH THÔNG THẦU</w:t>
      </w:r>
      <w:r>
        <w:tab/>
      </w:r>
      <w:r>
        <w:rPr>
          <w:rFonts w:ascii="Times New Roman" w:hAnsi="Times New Roman" w:cs="Times New Roman"/>
          <w:sz w:val="26"/>
          <w:szCs w:val="26"/>
        </w:rPr>
        <w:t xml:space="preserve">111</w:t>
      </w:r>
    </w:p>
    <w:p>
      <w:pPr>
        <w:tabs>
          <w:tab w:val="right" w:leader="dot" w:pos="9070"/>
        </w:tabs>
        <w:spacing w:before="0" w:after="0" w:line="264" w:lineRule="auto"/>
        <w:ind w:firstLine="0" w:left="340"/>
      </w:pPr>
      <w:r>
        <w:rPr>
          <w:rFonts w:ascii="Times New Roman" w:hAnsi="Times New Roman" w:cs="Times New Roman"/>
          <w:sz w:val="26"/>
          <w:szCs w:val="26"/>
        </w:rPr>
        <w:t xml:space="preserve">V. THU THẬP VÀ TỔ CHỨC TÀI LIỆU</w:t>
      </w:r>
      <w:r>
        <w:tab/>
      </w:r>
      <w:r>
        <w:rPr>
          <w:rFonts w:ascii="Times New Roman" w:hAnsi="Times New Roman" w:cs="Times New Roman"/>
          <w:sz w:val="26"/>
          <w:szCs w:val="26"/>
        </w:rPr>
        <w:t xml:space="preserve">112</w:t>
      </w:r>
    </w:p>
    <w:p>
      <w:pPr>
        <w:tabs>
          <w:tab w:val="right" w:leader="dot" w:pos="9070"/>
        </w:tabs>
        <w:spacing w:before="0" w:after="0" w:line="264" w:lineRule="auto"/>
        <w:ind w:firstLine="0" w:left="340"/>
      </w:pPr>
      <w:r>
        <w:rPr>
          <w:rFonts w:ascii="Times New Roman" w:hAnsi="Times New Roman" w:cs="Times New Roman"/>
          <w:sz w:val="26"/>
          <w:szCs w:val="26"/>
        </w:rPr>
        <w:t xml:space="preserve">VI. CHỨNG MINH LỖI VÀ VAI TRÒ CỦA NGƯỜI CÓ CHỨC VỤ</w:t>
      </w:r>
      <w:r>
        <w:tab/>
      </w:r>
      <w:r>
        <w:rPr>
          <w:rFonts w:ascii="Times New Roman" w:hAnsi="Times New Roman" w:cs="Times New Roman"/>
          <w:sz w:val="26"/>
          <w:szCs w:val="26"/>
        </w:rPr>
        <w:t xml:space="preserve">113</w:t>
      </w:r>
    </w:p>
    <w:p>
      <w:pPr>
        <w:tabs>
          <w:tab w:val="right" w:leader="dot" w:pos="9070"/>
        </w:tabs>
        <w:spacing w:before="0" w:after="0" w:line="264" w:lineRule="auto"/>
        <w:ind w:firstLine="0" w:left="340"/>
      </w:pPr>
      <w:r>
        <w:rPr>
          <w:rFonts w:ascii="Times New Roman" w:hAnsi="Times New Roman" w:cs="Times New Roman"/>
          <w:sz w:val="26"/>
          <w:szCs w:val="26"/>
        </w:rPr>
        <w:t xml:space="preserve">VII. XÁC ĐỊNH THIỆT HẠI</w:t>
      </w:r>
      <w:r>
        <w:tab/>
      </w:r>
      <w:r>
        <w:rPr>
          <w:rFonts w:ascii="Times New Roman" w:hAnsi="Times New Roman" w:cs="Times New Roman"/>
          <w:sz w:val="26"/>
          <w:szCs w:val="26"/>
        </w:rPr>
        <w:t xml:space="preserve">114</w:t>
      </w:r>
    </w:p>
    <w:p>
      <w:pPr>
        <w:tabs>
          <w:tab w:val="right" w:leader="dot" w:pos="9070"/>
        </w:tabs>
        <w:spacing w:before="0" w:after="0" w:line="264" w:lineRule="auto"/>
        <w:ind w:firstLine="0" w:left="340"/>
      </w:pPr>
      <w:r>
        <w:rPr>
          <w:rFonts w:ascii="Times New Roman" w:hAnsi="Times New Roman" w:cs="Times New Roman"/>
          <w:sz w:val="26"/>
          <w:szCs w:val="26"/>
        </w:rPr>
        <w:t xml:space="preserve">VIII. ĐIỀU TRA DÒNG TIỀN VÀ THU HỒI TÀI SẢN</w:t>
      </w:r>
      <w:r>
        <w:tab/>
      </w:r>
      <w:r>
        <w:rPr>
          <w:rFonts w:ascii="Times New Roman" w:hAnsi="Times New Roman" w:cs="Times New Roman"/>
          <w:sz w:val="26"/>
          <w:szCs w:val="26"/>
        </w:rPr>
        <w:t xml:space="preserve">115</w:t>
      </w:r>
    </w:p>
    <w:p>
      <w:pPr>
        <w:tabs>
          <w:tab w:val="right" w:leader="dot" w:pos="9070"/>
        </w:tabs>
        <w:spacing w:before="0" w:after="0" w:line="264" w:lineRule="auto"/>
        <w:ind w:firstLine="0" w:left="340"/>
      </w:pPr>
      <w:r>
        <w:rPr>
          <w:rFonts w:ascii="Times New Roman" w:hAnsi="Times New Roman" w:cs="Times New Roman"/>
          <w:sz w:val="26"/>
          <w:szCs w:val="26"/>
        </w:rPr>
        <w:t xml:space="preserve">IX. LẤY LỜI KHAI, HỎI CUNG TRONG VỤ ÁN ĐẤU THẦU</w:t>
      </w:r>
      <w:r>
        <w:tab/>
      </w:r>
      <w:r>
        <w:rPr>
          <w:rFonts w:ascii="Times New Roman" w:hAnsi="Times New Roman" w:cs="Times New Roman"/>
          <w:sz w:val="26"/>
          <w:szCs w:val="26"/>
        </w:rPr>
        <w:t xml:space="preserve">116</w:t>
      </w:r>
    </w:p>
    <w:p>
      <w:pPr>
        <w:tabs>
          <w:tab w:val="right" w:leader="dot" w:pos="9070"/>
        </w:tabs>
        <w:spacing w:before="0" w:after="0" w:line="264" w:lineRule="auto"/>
        <w:ind w:firstLine="0" w:left="340"/>
      </w:pPr>
      <w:r>
        <w:rPr>
          <w:rFonts w:ascii="Times New Roman" w:hAnsi="Times New Roman" w:cs="Times New Roman"/>
          <w:sz w:val="26"/>
          <w:szCs w:val="26"/>
        </w:rPr>
        <w:t xml:space="preserve">X. PHỐI HỢP LIÊN NGÀNH</w:t>
      </w:r>
      <w:r>
        <w:tab/>
      </w:r>
      <w:r>
        <w:rPr>
          <w:rFonts w:ascii="Times New Roman" w:hAnsi="Times New Roman" w:cs="Times New Roman"/>
          <w:sz w:val="26"/>
          <w:szCs w:val="26"/>
        </w:rPr>
        <w:t xml:space="preserve">116</w:t>
      </w:r>
    </w:p>
    <w:p>
      <w:pPr>
        <w:tabs>
          <w:tab w:val="right" w:leader="dot" w:pos="9070"/>
        </w:tabs>
        <w:spacing w:before="0" w:after="0" w:line="264" w:lineRule="auto"/>
        <w:ind w:firstLine="0" w:left="340"/>
      </w:pPr>
      <w:r>
        <w:rPr>
          <w:rFonts w:ascii="Times New Roman" w:hAnsi="Times New Roman" w:cs="Times New Roman"/>
          <w:sz w:val="26"/>
          <w:szCs w:val="26"/>
        </w:rPr>
        <w:t xml:space="preserve">XI. QUY TRÌNH TỔNG QUÁT VÀ TIẾN ĐỘ GỢI Ý</w:t>
      </w:r>
      <w:r>
        <w:tab/>
      </w:r>
      <w:r>
        <w:rPr>
          <w:rFonts w:ascii="Times New Roman" w:hAnsi="Times New Roman" w:cs="Times New Roman"/>
          <w:sz w:val="26"/>
          <w:szCs w:val="26"/>
        </w:rPr>
        <w:t xml:space="preserve">117</w:t>
      </w:r>
    </w:p>
    <w:p>
      <w:pPr>
        <w:tabs>
          <w:tab w:val="right" w:leader="dot" w:pos="9070"/>
        </w:tabs>
        <w:spacing w:before="0" w:after="0" w:line="264" w:lineRule="auto"/>
        <w:ind w:firstLine="0" w:left="340"/>
      </w:pPr>
      <w:r>
        <w:rPr>
          <w:rFonts w:ascii="Times New Roman" w:hAnsi="Times New Roman" w:cs="Times New Roman"/>
          <w:sz w:val="26"/>
          <w:szCs w:val="26"/>
        </w:rPr>
        <w:t xml:space="preserve">XII. MƯỜI SAI LẦM THƯỜNG GẶP</w:t>
      </w:r>
      <w:r>
        <w:tab/>
      </w:r>
      <w:r>
        <w:rPr>
          <w:rFonts w:ascii="Times New Roman" w:hAnsi="Times New Roman" w:cs="Times New Roman"/>
          <w:sz w:val="26"/>
          <w:szCs w:val="26"/>
        </w:rPr>
        <w:t xml:space="preserve">118</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9. LĨNH VỰC Y TẾ</w:t>
      </w:r>
      <w:r>
        <w:tab/>
      </w:r>
      <w:r>
        <w:rPr>
          <w:rFonts w:ascii="Times New Roman" w:hAnsi="Times New Roman" w:cs="Times New Roman"/>
          <w:b/>
          <w:sz w:val="26"/>
          <w:szCs w:val="26"/>
        </w:rPr>
        <w:t xml:space="preserve">119</w:t>
      </w:r>
    </w:p>
    <w:p>
      <w:pPr>
        <w:tabs>
          <w:tab w:val="right" w:leader="dot" w:pos="9070"/>
        </w:tabs>
        <w:spacing w:before="0" w:after="0" w:line="264" w:lineRule="auto"/>
        <w:ind w:firstLine="0" w:left="340"/>
      </w:pPr>
      <w:r>
        <w:rPr>
          <w:rFonts w:ascii="Times New Roman" w:hAnsi="Times New Roman" w:cs="Times New Roman"/>
          <w:sz w:val="26"/>
          <w:szCs w:val="26"/>
        </w:rPr>
        <w:t xml:space="preserve">I. ĐẶC ĐIỂM CỦA HOẠT ĐỘNG MUA SẮM TRONG LĨNH VỰC Y TẾ</w:t>
      </w:r>
      <w:r>
        <w:tab/>
      </w:r>
      <w:r>
        <w:rPr>
          <w:rFonts w:ascii="Times New Roman" w:hAnsi="Times New Roman" w:cs="Times New Roman"/>
          <w:sz w:val="26"/>
          <w:szCs w:val="26"/>
        </w:rPr>
        <w:t xml:space="preserve">119</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 CHUYÊN NGÀNH</w:t>
      </w:r>
      <w:r>
        <w:tab/>
      </w:r>
      <w:r>
        <w:rPr>
          <w:rFonts w:ascii="Times New Roman" w:hAnsi="Times New Roman" w:cs="Times New Roman"/>
          <w:sz w:val="26"/>
          <w:szCs w:val="26"/>
        </w:rPr>
        <w:t xml:space="preserve">121</w:t>
      </w:r>
    </w:p>
    <w:p>
      <w:pPr>
        <w:tabs>
          <w:tab w:val="right" w:leader="dot" w:pos="9070"/>
        </w:tabs>
        <w:spacing w:before="0" w:after="0" w:line="264" w:lineRule="auto"/>
        <w:ind w:firstLine="0" w:left="340"/>
      </w:pPr>
      <w:r>
        <w:rPr>
          <w:rFonts w:ascii="Times New Roman" w:hAnsi="Times New Roman" w:cs="Times New Roman"/>
          <w:sz w:val="26"/>
          <w:szCs w:val="26"/>
        </w:rPr>
        <w:t xml:space="preserve">III. CÁC NHÓM MUA SẮM VÀ ĐIỂM RỦI RO</w:t>
      </w:r>
      <w:r>
        <w:tab/>
      </w:r>
      <w:r>
        <w:rPr>
          <w:rFonts w:ascii="Times New Roman" w:hAnsi="Times New Roman" w:cs="Times New Roman"/>
          <w:sz w:val="26"/>
          <w:szCs w:val="26"/>
        </w:rPr>
        <w:t xml:space="preserve">122</w:t>
      </w:r>
    </w:p>
    <w:p>
      <w:pPr>
        <w:tabs>
          <w:tab w:val="right" w:leader="dot" w:pos="9070"/>
        </w:tabs>
        <w:spacing w:before="0" w:after="0" w:line="264" w:lineRule="auto"/>
        <w:ind w:firstLine="0" w:left="340"/>
      </w:pPr>
      <w:r>
        <w:rPr>
          <w:rFonts w:ascii="Times New Roman" w:hAnsi="Times New Roman" w:cs="Times New Roman"/>
          <w:sz w:val="26"/>
          <w:szCs w:val="26"/>
        </w:rPr>
        <w:t xml:space="preserve">IV. MƯỜI LĂM THỦ ĐOẠN ĐIỂN HÌNH</w:t>
      </w:r>
      <w:r>
        <w:tab/>
      </w:r>
      <w:r>
        <w:rPr>
          <w:rFonts w:ascii="Times New Roman" w:hAnsi="Times New Roman" w:cs="Times New Roman"/>
          <w:sz w:val="26"/>
          <w:szCs w:val="26"/>
        </w:rPr>
        <w:t xml:space="preserve">124</w:t>
      </w:r>
    </w:p>
    <w:p>
      <w:pPr>
        <w:tabs>
          <w:tab w:val="right" w:leader="dot" w:pos="9070"/>
        </w:tabs>
        <w:spacing w:before="0" w:after="0" w:line="264" w:lineRule="auto"/>
        <w:ind w:firstLine="0" w:left="340"/>
      </w:pPr>
      <w:r>
        <w:rPr>
          <w:rFonts w:ascii="Times New Roman" w:hAnsi="Times New Roman" w:cs="Times New Roman"/>
          <w:sz w:val="26"/>
          <w:szCs w:val="26"/>
        </w:rPr>
        <w:t xml:space="preserve">V. DẤU HIỆU NHẬN BIẾT ĐẶC THÙ</w:t>
      </w:r>
      <w:r>
        <w:tab/>
      </w:r>
      <w:r>
        <w:rPr>
          <w:rFonts w:ascii="Times New Roman" w:hAnsi="Times New Roman" w:cs="Times New Roman"/>
          <w:sz w:val="26"/>
          <w:szCs w:val="26"/>
        </w:rPr>
        <w:t xml:space="preserve">125</w:t>
      </w:r>
    </w:p>
    <w:p>
      <w:pPr>
        <w:tabs>
          <w:tab w:val="right" w:leader="dot" w:pos="9070"/>
        </w:tabs>
        <w:spacing w:before="0" w:after="0" w:line="264" w:lineRule="auto"/>
        <w:ind w:firstLine="0" w:left="340"/>
      </w:pPr>
      <w:r>
        <w:rPr>
          <w:rFonts w:ascii="Times New Roman" w:hAnsi="Times New Roman" w:cs="Times New Roman"/>
          <w:sz w:val="26"/>
          <w:szCs w:val="26"/>
        </w:rPr>
        <w:t xml:space="preserve">VI. NGUỒN DỮ LIỆU ĐẶC THÙ CẦN KHAI THÁC</w:t>
      </w:r>
      <w:r>
        <w:tab/>
      </w:r>
      <w:r>
        <w:rPr>
          <w:rFonts w:ascii="Times New Roman" w:hAnsi="Times New Roman" w:cs="Times New Roman"/>
          <w:sz w:val="26"/>
          <w:szCs w:val="26"/>
        </w:rPr>
        <w:t xml:space="preserve">126</w:t>
      </w:r>
    </w:p>
    <w:p>
      <w:pPr>
        <w:tabs>
          <w:tab w:val="right" w:leader="dot" w:pos="9070"/>
        </w:tabs>
        <w:spacing w:before="0" w:after="0" w:line="264" w:lineRule="auto"/>
        <w:ind w:firstLine="0" w:left="340"/>
      </w:pPr>
      <w:r>
        <w:rPr>
          <w:rFonts w:ascii="Times New Roman" w:hAnsi="Times New Roman" w:cs="Times New Roman"/>
          <w:sz w:val="26"/>
          <w:szCs w:val="26"/>
        </w:rPr>
        <w:t xml:space="preserve">VII. HƯỚNG XÁC MINH, ĐIỀU TRA</w:t>
      </w:r>
      <w:r>
        <w:tab/>
      </w:r>
      <w:r>
        <w:rPr>
          <w:rFonts w:ascii="Times New Roman" w:hAnsi="Times New Roman" w:cs="Times New Roman"/>
          <w:sz w:val="26"/>
          <w:szCs w:val="26"/>
        </w:rPr>
        <w:t xml:space="preserve">126</w:t>
      </w:r>
    </w:p>
    <w:p>
      <w:pPr>
        <w:tabs>
          <w:tab w:val="right" w:leader="dot" w:pos="9070"/>
        </w:tabs>
        <w:spacing w:before="0" w:after="0" w:line="264" w:lineRule="auto"/>
        <w:ind w:firstLine="0" w:left="340"/>
      </w:pPr>
      <w:r>
        <w:rPr>
          <w:rFonts w:ascii="Times New Roman" w:hAnsi="Times New Roman" w:cs="Times New Roman"/>
          <w:sz w:val="26"/>
          <w:szCs w:val="26"/>
        </w:rPr>
        <w:t xml:space="preserve">VIII. ĐỊNH TỘI DANH THƯỜNG GẶP TRONG LĨNH VỰC Y TẾ</w:t>
      </w:r>
      <w:r>
        <w:tab/>
      </w:r>
      <w:r>
        <w:rPr>
          <w:rFonts w:ascii="Times New Roman" w:hAnsi="Times New Roman" w:cs="Times New Roman"/>
          <w:sz w:val="26"/>
          <w:szCs w:val="26"/>
        </w:rPr>
        <w:t xml:space="preserve">127</w:t>
      </w:r>
    </w:p>
    <w:p>
      <w:pPr>
        <w:tabs>
          <w:tab w:val="right" w:leader="dot" w:pos="9070"/>
        </w:tabs>
        <w:spacing w:before="0" w:after="0" w:line="264" w:lineRule="auto"/>
        <w:ind w:firstLine="0" w:left="340"/>
      </w:pPr>
      <w:r>
        <w:rPr>
          <w:rFonts w:ascii="Times New Roman" w:hAnsi="Times New Roman" w:cs="Times New Roman"/>
          <w:sz w:val="26"/>
          <w:szCs w:val="26"/>
        </w:rPr>
        <w:t xml:space="preserve">IX. KHÓ KHĂN, VƯỚNG MẮC VÀ KINH NGHIỆM</w:t>
      </w:r>
      <w:r>
        <w:tab/>
      </w:r>
      <w:r>
        <w:rPr>
          <w:rFonts w:ascii="Times New Roman" w:hAnsi="Times New Roman" w:cs="Times New Roman"/>
          <w:sz w:val="26"/>
          <w:szCs w:val="26"/>
        </w:rPr>
        <w:t xml:space="preserve">128</w:t>
      </w:r>
    </w:p>
    <w:p>
      <w:pPr>
        <w:tabs>
          <w:tab w:val="right" w:leader="dot" w:pos="9070"/>
        </w:tabs>
        <w:spacing w:before="0" w:after="0" w:line="264" w:lineRule="auto"/>
        <w:ind w:firstLine="0" w:left="340"/>
      </w:pPr>
      <w:r>
        <w:rPr>
          <w:rFonts w:ascii="Times New Roman" w:hAnsi="Times New Roman" w:cs="Times New Roman"/>
          <w:sz w:val="26"/>
          <w:szCs w:val="26"/>
        </w:rPr>
        <w:t xml:space="preserve">X. ĐẶC THÙ TRÊN ĐỊA BÀN THÀNH PHỐ HỒ CHÍ MINH</w:t>
      </w:r>
      <w:r>
        <w:tab/>
      </w:r>
      <w:r>
        <w:rPr>
          <w:rFonts w:ascii="Times New Roman" w:hAnsi="Times New Roman" w:cs="Times New Roman"/>
          <w:sz w:val="26"/>
          <w:szCs w:val="26"/>
        </w:rPr>
        <w:t xml:space="preserve">128</w:t>
      </w:r>
    </w:p>
    <w:p>
      <w:pPr>
        <w:tabs>
          <w:tab w:val="right" w:leader="dot" w:pos="9070"/>
        </w:tabs>
        <w:spacing w:before="0" w:after="0" w:line="264" w:lineRule="auto"/>
        <w:ind w:firstLine="0" w:left="340"/>
      </w:pPr>
      <w:r>
        <w:rPr>
          <w:rFonts w:ascii="Times New Roman" w:hAnsi="Times New Roman" w:cs="Times New Roman"/>
          <w:sz w:val="26"/>
          <w:szCs w:val="26"/>
        </w:rPr>
        <w:t xml:space="preserve">XI. BẢNG KIỂM TRA TÁC NGHIỆP ĐỐI VỚI GÓI THẦU THIẾT BỊ, VẬT TƯ Y TẾ</w:t>
      </w:r>
      <w:r>
        <w:tab/>
      </w:r>
      <w:r>
        <w:rPr>
          <w:rFonts w:ascii="Times New Roman" w:hAnsi="Times New Roman" w:cs="Times New Roman"/>
          <w:sz w:val="26"/>
          <w:szCs w:val="26"/>
        </w:rPr>
        <w:t xml:space="preserve">129</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10. LĨNH VỰC GIÁO DỤC VÀ ĐÀO TẠO</w:t>
      </w:r>
      <w:r>
        <w:tab/>
      </w:r>
      <w:r>
        <w:rPr>
          <w:rFonts w:ascii="Times New Roman" w:hAnsi="Times New Roman" w:cs="Times New Roman"/>
          <w:b/>
          <w:sz w:val="26"/>
          <w:szCs w:val="26"/>
        </w:rPr>
        <w:t xml:space="preserve">130</w:t>
      </w:r>
    </w:p>
    <w:p>
      <w:pPr>
        <w:tabs>
          <w:tab w:val="right" w:leader="dot" w:pos="9070"/>
        </w:tabs>
        <w:spacing w:before="0" w:after="0" w:line="264" w:lineRule="auto"/>
        <w:ind w:firstLine="0" w:left="340"/>
      </w:pPr>
      <w:r>
        <w:rPr>
          <w:rFonts w:ascii="Times New Roman" w:hAnsi="Times New Roman" w:cs="Times New Roman"/>
          <w:sz w:val="26"/>
          <w:szCs w:val="26"/>
        </w:rPr>
        <w:t xml:space="preserve">I. ĐẶC ĐIỂM CỦA HOẠT ĐỘNG MUA SẮM TRONG LĨNH VỰC GIÁO DỤC</w:t>
      </w:r>
      <w:r>
        <w:tab/>
      </w:r>
      <w:r>
        <w:rPr>
          <w:rFonts w:ascii="Times New Roman" w:hAnsi="Times New Roman" w:cs="Times New Roman"/>
          <w:sz w:val="26"/>
          <w:szCs w:val="26"/>
        </w:rPr>
        <w:t xml:space="preserve">130</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 CHUYÊN NGÀNH</w:t>
      </w:r>
      <w:r>
        <w:tab/>
      </w:r>
      <w:r>
        <w:rPr>
          <w:rFonts w:ascii="Times New Roman" w:hAnsi="Times New Roman" w:cs="Times New Roman"/>
          <w:sz w:val="26"/>
          <w:szCs w:val="26"/>
        </w:rPr>
        <w:t xml:space="preserve">131</w:t>
      </w:r>
    </w:p>
    <w:p>
      <w:pPr>
        <w:tabs>
          <w:tab w:val="right" w:leader="dot" w:pos="9070"/>
        </w:tabs>
        <w:spacing w:before="0" w:after="0" w:line="264" w:lineRule="auto"/>
        <w:ind w:firstLine="0" w:left="340"/>
      </w:pPr>
      <w:r>
        <w:rPr>
          <w:rFonts w:ascii="Times New Roman" w:hAnsi="Times New Roman" w:cs="Times New Roman"/>
          <w:sz w:val="26"/>
          <w:szCs w:val="26"/>
        </w:rPr>
        <w:t xml:space="preserve">III. CÁC NHÓM MUA SẮM VÀ ĐIỂM RỦI RO</w:t>
      </w:r>
      <w:r>
        <w:tab/>
      </w:r>
      <w:r>
        <w:rPr>
          <w:rFonts w:ascii="Times New Roman" w:hAnsi="Times New Roman" w:cs="Times New Roman"/>
          <w:sz w:val="26"/>
          <w:szCs w:val="26"/>
        </w:rPr>
        <w:t xml:space="preserve">132</w:t>
      </w:r>
    </w:p>
    <w:p>
      <w:pPr>
        <w:tabs>
          <w:tab w:val="right" w:leader="dot" w:pos="9070"/>
        </w:tabs>
        <w:spacing w:before="0" w:after="0" w:line="264" w:lineRule="auto"/>
        <w:ind w:firstLine="0" w:left="340"/>
      </w:pPr>
      <w:r>
        <w:rPr>
          <w:rFonts w:ascii="Times New Roman" w:hAnsi="Times New Roman" w:cs="Times New Roman"/>
          <w:sz w:val="26"/>
          <w:szCs w:val="26"/>
        </w:rPr>
        <w:t xml:space="preserve">IV. THỦ ĐOẠN ĐIỂN HÌNH</w:t>
      </w:r>
      <w:r>
        <w:tab/>
      </w:r>
      <w:r>
        <w:rPr>
          <w:rFonts w:ascii="Times New Roman" w:hAnsi="Times New Roman" w:cs="Times New Roman"/>
          <w:sz w:val="26"/>
          <w:szCs w:val="26"/>
        </w:rPr>
        <w:t xml:space="preserve">135</w:t>
      </w:r>
    </w:p>
    <w:p>
      <w:pPr>
        <w:tabs>
          <w:tab w:val="right" w:leader="dot" w:pos="9070"/>
        </w:tabs>
        <w:spacing w:before="0" w:after="0" w:line="264" w:lineRule="auto"/>
        <w:ind w:firstLine="0" w:left="340"/>
      </w:pPr>
      <w:r>
        <w:rPr>
          <w:rFonts w:ascii="Times New Roman" w:hAnsi="Times New Roman" w:cs="Times New Roman"/>
          <w:sz w:val="26"/>
          <w:szCs w:val="26"/>
        </w:rPr>
        <w:t xml:space="preserve">V. DẤU HIỆU NHẬN BIẾT ĐẶC THÙ</w:t>
      </w:r>
      <w:r>
        <w:tab/>
      </w:r>
      <w:r>
        <w:rPr>
          <w:rFonts w:ascii="Times New Roman" w:hAnsi="Times New Roman" w:cs="Times New Roman"/>
          <w:sz w:val="26"/>
          <w:szCs w:val="26"/>
        </w:rPr>
        <w:t xml:space="preserve">136</w:t>
      </w:r>
    </w:p>
    <w:p>
      <w:pPr>
        <w:tabs>
          <w:tab w:val="right" w:leader="dot" w:pos="9070"/>
        </w:tabs>
        <w:spacing w:before="0" w:after="0" w:line="264" w:lineRule="auto"/>
        <w:ind w:firstLine="0" w:left="340"/>
      </w:pPr>
      <w:r>
        <w:rPr>
          <w:rFonts w:ascii="Times New Roman" w:hAnsi="Times New Roman" w:cs="Times New Roman"/>
          <w:sz w:val="26"/>
          <w:szCs w:val="26"/>
        </w:rPr>
        <w:t xml:space="preserve">VI. NGUỒN DỮ LIỆU ĐẶC THÙ</w:t>
      </w:r>
      <w:r>
        <w:tab/>
      </w:r>
      <w:r>
        <w:rPr>
          <w:rFonts w:ascii="Times New Roman" w:hAnsi="Times New Roman" w:cs="Times New Roman"/>
          <w:sz w:val="26"/>
          <w:szCs w:val="26"/>
        </w:rPr>
        <w:t xml:space="preserve">136</w:t>
      </w:r>
    </w:p>
    <w:p>
      <w:pPr>
        <w:tabs>
          <w:tab w:val="right" w:leader="dot" w:pos="9070"/>
        </w:tabs>
        <w:spacing w:before="0" w:after="0" w:line="264" w:lineRule="auto"/>
        <w:ind w:firstLine="0" w:left="340"/>
      </w:pPr>
      <w:r>
        <w:rPr>
          <w:rFonts w:ascii="Times New Roman" w:hAnsi="Times New Roman" w:cs="Times New Roman"/>
          <w:sz w:val="26"/>
          <w:szCs w:val="26"/>
        </w:rPr>
        <w:t xml:space="preserve">VII. HƯỚNG XÁC MINH, ĐIỀU TRA</w:t>
      </w:r>
      <w:r>
        <w:tab/>
      </w:r>
      <w:r>
        <w:rPr>
          <w:rFonts w:ascii="Times New Roman" w:hAnsi="Times New Roman" w:cs="Times New Roman"/>
          <w:sz w:val="26"/>
          <w:szCs w:val="26"/>
        </w:rPr>
        <w:t xml:space="preserve">137</w:t>
      </w:r>
    </w:p>
    <w:p>
      <w:pPr>
        <w:tabs>
          <w:tab w:val="right" w:leader="dot" w:pos="9070"/>
        </w:tabs>
        <w:spacing w:before="0" w:after="0" w:line="264" w:lineRule="auto"/>
        <w:ind w:firstLine="0" w:left="340"/>
      </w:pPr>
      <w:r>
        <w:rPr>
          <w:rFonts w:ascii="Times New Roman" w:hAnsi="Times New Roman" w:cs="Times New Roman"/>
          <w:sz w:val="26"/>
          <w:szCs w:val="26"/>
        </w:rPr>
        <w:t xml:space="preserve">VIII. ĐỊNH TỘI DANH THƯỜNG GẶP</w:t>
      </w:r>
      <w:r>
        <w:tab/>
      </w:r>
      <w:r>
        <w:rPr>
          <w:rFonts w:ascii="Times New Roman" w:hAnsi="Times New Roman" w:cs="Times New Roman"/>
          <w:sz w:val="26"/>
          <w:szCs w:val="26"/>
        </w:rPr>
        <w:t xml:space="preserve">137</w:t>
      </w:r>
    </w:p>
    <w:p>
      <w:pPr>
        <w:tabs>
          <w:tab w:val="right" w:leader="dot" w:pos="9070"/>
        </w:tabs>
        <w:spacing w:before="0" w:after="0" w:line="264" w:lineRule="auto"/>
        <w:ind w:firstLine="0" w:left="340"/>
      </w:pPr>
      <w:r>
        <w:rPr>
          <w:rFonts w:ascii="Times New Roman" w:hAnsi="Times New Roman" w:cs="Times New Roman"/>
          <w:sz w:val="26"/>
          <w:szCs w:val="26"/>
        </w:rPr>
        <w:t xml:space="preserve">IX. KHÓ KHĂN, VƯỚNG MẮC VÀ KINH NGHIỆM</w:t>
      </w:r>
      <w:r>
        <w:tab/>
      </w:r>
      <w:r>
        <w:rPr>
          <w:rFonts w:ascii="Times New Roman" w:hAnsi="Times New Roman" w:cs="Times New Roman"/>
          <w:sz w:val="26"/>
          <w:szCs w:val="26"/>
        </w:rPr>
        <w:t xml:space="preserve">137</w:t>
      </w:r>
    </w:p>
    <w:p>
      <w:pPr>
        <w:tabs>
          <w:tab w:val="right" w:leader="dot" w:pos="9070"/>
        </w:tabs>
        <w:spacing w:before="0" w:after="0" w:line="264" w:lineRule="auto"/>
        <w:ind w:firstLine="0" w:left="340"/>
      </w:pPr>
      <w:r>
        <w:rPr>
          <w:rFonts w:ascii="Times New Roman" w:hAnsi="Times New Roman" w:cs="Times New Roman"/>
          <w:sz w:val="26"/>
          <w:szCs w:val="26"/>
        </w:rPr>
        <w:t xml:space="preserve">X. ĐẶC THÙ TRÊN ĐỊA BÀN THÀNH PHỐ HỒ CHÍ MINH</w:t>
      </w:r>
      <w:r>
        <w:tab/>
      </w:r>
      <w:r>
        <w:rPr>
          <w:rFonts w:ascii="Times New Roman" w:hAnsi="Times New Roman" w:cs="Times New Roman"/>
          <w:sz w:val="26"/>
          <w:szCs w:val="26"/>
        </w:rPr>
        <w:t xml:space="preserve">138</w:t>
      </w:r>
    </w:p>
    <w:p>
      <w:pPr>
        <w:tabs>
          <w:tab w:val="right" w:leader="dot" w:pos="9070"/>
        </w:tabs>
        <w:spacing w:before="0" w:after="0" w:line="264" w:lineRule="auto"/>
        <w:ind w:firstLine="0" w:left="340"/>
      </w:pPr>
      <w:r>
        <w:rPr>
          <w:rFonts w:ascii="Times New Roman" w:hAnsi="Times New Roman" w:cs="Times New Roman"/>
          <w:sz w:val="26"/>
          <w:szCs w:val="26"/>
        </w:rPr>
        <w:t xml:space="preserve">XI. BẢNG KIỂM TRA TÁC NGHIỆP ĐỐI VỚI GÓI THẦU THIẾT BỊ GIÁO DỤC</w:t>
      </w:r>
      <w:r>
        <w:tab/>
      </w:r>
      <w:r>
        <w:rPr>
          <w:rFonts w:ascii="Times New Roman" w:hAnsi="Times New Roman" w:cs="Times New Roman"/>
          <w:sz w:val="26"/>
          <w:szCs w:val="26"/>
        </w:rPr>
        <w:t xml:space="preserve">138</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11. LĨNH VỰC DU LỊCH, THỂ DỤC, THỂ THAO</w:t>
      </w:r>
      <w:r>
        <w:tab/>
      </w:r>
      <w:r>
        <w:rPr>
          <w:rFonts w:ascii="Times New Roman" w:hAnsi="Times New Roman" w:cs="Times New Roman"/>
          <w:b/>
          <w:sz w:val="26"/>
          <w:szCs w:val="26"/>
        </w:rPr>
        <w:t xml:space="preserve">140</w:t>
      </w:r>
    </w:p>
    <w:p>
      <w:pPr>
        <w:tabs>
          <w:tab w:val="right" w:leader="dot" w:pos="9070"/>
        </w:tabs>
        <w:spacing w:before="0" w:after="0" w:line="264" w:lineRule="auto"/>
        <w:ind w:firstLine="0" w:left="340"/>
      </w:pPr>
      <w:r>
        <w:rPr>
          <w:rFonts w:ascii="Times New Roman" w:hAnsi="Times New Roman" w:cs="Times New Roman"/>
          <w:sz w:val="26"/>
          <w:szCs w:val="26"/>
        </w:rPr>
        <w:t xml:space="preserve">I. ĐẶC ĐIỂM CỦA HOẠT ĐỘNG MUA SẮM TRONG LĨNH VỰC</w:t>
      </w:r>
      <w:r>
        <w:tab/>
      </w:r>
      <w:r>
        <w:rPr>
          <w:rFonts w:ascii="Times New Roman" w:hAnsi="Times New Roman" w:cs="Times New Roman"/>
          <w:sz w:val="26"/>
          <w:szCs w:val="26"/>
        </w:rPr>
        <w:t xml:space="preserve">140</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 CHUYÊN NGÀNH</w:t>
      </w:r>
      <w:r>
        <w:tab/>
      </w:r>
      <w:r>
        <w:rPr>
          <w:rFonts w:ascii="Times New Roman" w:hAnsi="Times New Roman" w:cs="Times New Roman"/>
          <w:sz w:val="26"/>
          <w:szCs w:val="26"/>
        </w:rPr>
        <w:t xml:space="preserve">141</w:t>
      </w:r>
    </w:p>
    <w:p>
      <w:pPr>
        <w:tabs>
          <w:tab w:val="right" w:leader="dot" w:pos="9070"/>
        </w:tabs>
        <w:spacing w:before="0" w:after="0" w:line="264" w:lineRule="auto"/>
        <w:ind w:firstLine="0" w:left="340"/>
      </w:pPr>
      <w:r>
        <w:rPr>
          <w:rFonts w:ascii="Times New Roman" w:hAnsi="Times New Roman" w:cs="Times New Roman"/>
          <w:sz w:val="26"/>
          <w:szCs w:val="26"/>
        </w:rPr>
        <w:t xml:space="preserve">III. CÁC NHÓM MUA SẮM, ĐIỂM RỦI RO VÀ THỦ ĐOẠN</w:t>
      </w:r>
      <w:r>
        <w:tab/>
      </w:r>
      <w:r>
        <w:rPr>
          <w:rFonts w:ascii="Times New Roman" w:hAnsi="Times New Roman" w:cs="Times New Roman"/>
          <w:sz w:val="26"/>
          <w:szCs w:val="26"/>
        </w:rPr>
        <w:t xml:space="preserve">142</w:t>
      </w:r>
    </w:p>
    <w:p>
      <w:pPr>
        <w:tabs>
          <w:tab w:val="right" w:leader="dot" w:pos="9070"/>
        </w:tabs>
        <w:spacing w:before="0" w:after="0" w:line="264" w:lineRule="auto"/>
        <w:ind w:firstLine="0" w:left="340"/>
      </w:pPr>
      <w:r>
        <w:rPr>
          <w:rFonts w:ascii="Times New Roman" w:hAnsi="Times New Roman" w:cs="Times New Roman"/>
          <w:sz w:val="26"/>
          <w:szCs w:val="26"/>
        </w:rPr>
        <w:t xml:space="preserve">IV. DẤU HIỆU NHẬN BIẾT ĐẶC THÙ</w:t>
      </w:r>
      <w:r>
        <w:tab/>
      </w:r>
      <w:r>
        <w:rPr>
          <w:rFonts w:ascii="Times New Roman" w:hAnsi="Times New Roman" w:cs="Times New Roman"/>
          <w:sz w:val="26"/>
          <w:szCs w:val="26"/>
        </w:rPr>
        <w:t xml:space="preserve">144</w:t>
      </w:r>
    </w:p>
    <w:p>
      <w:pPr>
        <w:tabs>
          <w:tab w:val="right" w:leader="dot" w:pos="9070"/>
        </w:tabs>
        <w:spacing w:before="0" w:after="0" w:line="264" w:lineRule="auto"/>
        <w:ind w:firstLine="0" w:left="340"/>
      </w:pPr>
      <w:r>
        <w:rPr>
          <w:rFonts w:ascii="Times New Roman" w:hAnsi="Times New Roman" w:cs="Times New Roman"/>
          <w:sz w:val="26"/>
          <w:szCs w:val="26"/>
        </w:rPr>
        <w:t xml:space="preserve">V. NGUỒN DỮ LIỆU ĐẶC THÙ: KIỂM CHỨNG SẢN PHẨM "VÔ HÌNH"</w:t>
      </w:r>
      <w:r>
        <w:tab/>
      </w:r>
      <w:r>
        <w:rPr>
          <w:rFonts w:ascii="Times New Roman" w:hAnsi="Times New Roman" w:cs="Times New Roman"/>
          <w:sz w:val="26"/>
          <w:szCs w:val="26"/>
        </w:rPr>
        <w:t xml:space="preserve">144</w:t>
      </w:r>
    </w:p>
    <w:p>
      <w:pPr>
        <w:tabs>
          <w:tab w:val="right" w:leader="dot" w:pos="9070"/>
        </w:tabs>
        <w:spacing w:before="0" w:after="0" w:line="264" w:lineRule="auto"/>
        <w:ind w:firstLine="0" w:left="340"/>
      </w:pPr>
      <w:r>
        <w:rPr>
          <w:rFonts w:ascii="Times New Roman" w:hAnsi="Times New Roman" w:cs="Times New Roman"/>
          <w:sz w:val="26"/>
          <w:szCs w:val="26"/>
        </w:rPr>
        <w:t xml:space="preserve">VI. HƯỚNG XÁC MINH, ĐIỀU TRA</w:t>
      </w:r>
      <w:r>
        <w:tab/>
      </w:r>
      <w:r>
        <w:rPr>
          <w:rFonts w:ascii="Times New Roman" w:hAnsi="Times New Roman" w:cs="Times New Roman"/>
          <w:sz w:val="26"/>
          <w:szCs w:val="26"/>
        </w:rPr>
        <w:t xml:space="preserve">145</w:t>
      </w:r>
    </w:p>
    <w:p>
      <w:pPr>
        <w:tabs>
          <w:tab w:val="right" w:leader="dot" w:pos="9070"/>
        </w:tabs>
        <w:spacing w:before="0" w:after="0" w:line="264" w:lineRule="auto"/>
        <w:ind w:firstLine="0" w:left="340"/>
      </w:pPr>
      <w:r>
        <w:rPr>
          <w:rFonts w:ascii="Times New Roman" w:hAnsi="Times New Roman" w:cs="Times New Roman"/>
          <w:sz w:val="26"/>
          <w:szCs w:val="26"/>
        </w:rPr>
        <w:t xml:space="preserve">VII. ĐỊNH TỘI DANH THƯỜNG GẶP</w:t>
      </w:r>
      <w:r>
        <w:tab/>
      </w:r>
      <w:r>
        <w:rPr>
          <w:rFonts w:ascii="Times New Roman" w:hAnsi="Times New Roman" w:cs="Times New Roman"/>
          <w:sz w:val="26"/>
          <w:szCs w:val="26"/>
        </w:rPr>
        <w:t xml:space="preserve">145</w:t>
      </w:r>
    </w:p>
    <w:p>
      <w:pPr>
        <w:tabs>
          <w:tab w:val="right" w:leader="dot" w:pos="9070"/>
        </w:tabs>
        <w:spacing w:before="0" w:after="0" w:line="264" w:lineRule="auto"/>
        <w:ind w:firstLine="0" w:left="340"/>
      </w:pPr>
      <w:r>
        <w:rPr>
          <w:rFonts w:ascii="Times New Roman" w:hAnsi="Times New Roman" w:cs="Times New Roman"/>
          <w:sz w:val="26"/>
          <w:szCs w:val="26"/>
        </w:rPr>
        <w:t xml:space="preserve">VIII. KHÓ KHĂN, VƯỚNG MẮC VÀ KINH NGHIỆM</w:t>
      </w:r>
      <w:r>
        <w:tab/>
      </w:r>
      <w:r>
        <w:rPr>
          <w:rFonts w:ascii="Times New Roman" w:hAnsi="Times New Roman" w:cs="Times New Roman"/>
          <w:sz w:val="26"/>
          <w:szCs w:val="26"/>
        </w:rPr>
        <w:t xml:space="preserve">146</w:t>
      </w:r>
    </w:p>
    <w:p>
      <w:pPr>
        <w:tabs>
          <w:tab w:val="right" w:leader="dot" w:pos="9070"/>
        </w:tabs>
        <w:spacing w:before="0" w:after="0" w:line="264" w:lineRule="auto"/>
        <w:ind w:firstLine="0" w:left="340"/>
      </w:pPr>
      <w:r>
        <w:rPr>
          <w:rFonts w:ascii="Times New Roman" w:hAnsi="Times New Roman" w:cs="Times New Roman"/>
          <w:sz w:val="26"/>
          <w:szCs w:val="26"/>
        </w:rPr>
        <w:t xml:space="preserve">IX. ĐẶC THÙ TRÊN ĐỊA BÀN THÀNH PHỐ HỒ CHÍ MINH</w:t>
      </w:r>
      <w:r>
        <w:tab/>
      </w:r>
      <w:r>
        <w:rPr>
          <w:rFonts w:ascii="Times New Roman" w:hAnsi="Times New Roman" w:cs="Times New Roman"/>
          <w:sz w:val="26"/>
          <w:szCs w:val="26"/>
        </w:rPr>
        <w:t xml:space="preserve">146</w:t>
      </w:r>
    </w:p>
    <w:p>
      <w:pPr>
        <w:tabs>
          <w:tab w:val="right" w:leader="dot" w:pos="9070"/>
        </w:tabs>
        <w:spacing w:before="0" w:after="0" w:line="264" w:lineRule="auto"/>
        <w:ind w:firstLine="0" w:left="340"/>
      </w:pPr>
      <w:r>
        <w:rPr>
          <w:rFonts w:ascii="Times New Roman" w:hAnsi="Times New Roman" w:cs="Times New Roman"/>
          <w:sz w:val="26"/>
          <w:szCs w:val="26"/>
        </w:rPr>
        <w:t xml:space="preserve">X. BẢNG KIỂM TRA TÁC NGHIỆP ĐỐI VỚI GÓI THẦU SỰ KIỆN, XÚC TIẾN</w:t>
      </w:r>
      <w:r>
        <w:tab/>
      </w:r>
      <w:r>
        <w:rPr>
          <w:rFonts w:ascii="Times New Roman" w:hAnsi="Times New Roman" w:cs="Times New Roman"/>
          <w:sz w:val="26"/>
          <w:szCs w:val="26"/>
        </w:rPr>
        <w:t xml:space="preserve">147</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12. LĨNH VỰC BẢO HIỂM</w:t>
      </w:r>
      <w:r>
        <w:tab/>
      </w:r>
      <w:r>
        <w:rPr>
          <w:rFonts w:ascii="Times New Roman" w:hAnsi="Times New Roman" w:cs="Times New Roman"/>
          <w:b/>
          <w:sz w:val="26"/>
          <w:szCs w:val="26"/>
        </w:rPr>
        <w:t xml:space="preserve">148</w:t>
      </w:r>
    </w:p>
    <w:p>
      <w:pPr>
        <w:tabs>
          <w:tab w:val="right" w:leader="dot" w:pos="9070"/>
        </w:tabs>
        <w:spacing w:before="0" w:after="0" w:line="264" w:lineRule="auto"/>
        <w:ind w:firstLine="0" w:left="340"/>
      </w:pPr>
      <w:r>
        <w:rPr>
          <w:rFonts w:ascii="Times New Roman" w:hAnsi="Times New Roman" w:cs="Times New Roman"/>
          <w:sz w:val="26"/>
          <w:szCs w:val="26"/>
        </w:rPr>
        <w:t xml:space="preserve">I. PHẠM VI CỦA CHƯƠNG</w:t>
      </w:r>
      <w:r>
        <w:tab/>
      </w:r>
      <w:r>
        <w:rPr>
          <w:rFonts w:ascii="Times New Roman" w:hAnsi="Times New Roman" w:cs="Times New Roman"/>
          <w:sz w:val="26"/>
          <w:szCs w:val="26"/>
        </w:rPr>
        <w:t xml:space="preserve">148</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w:t>
      </w:r>
      <w:r>
        <w:tab/>
      </w:r>
      <w:r>
        <w:rPr>
          <w:rFonts w:ascii="Times New Roman" w:hAnsi="Times New Roman" w:cs="Times New Roman"/>
          <w:sz w:val="26"/>
          <w:szCs w:val="26"/>
        </w:rPr>
        <w:t xml:space="preserve">148</w:t>
      </w:r>
    </w:p>
    <w:p>
      <w:pPr>
        <w:tabs>
          <w:tab w:val="right" w:leader="dot" w:pos="9070"/>
        </w:tabs>
        <w:spacing w:before="0" w:after="0" w:line="264" w:lineRule="auto"/>
        <w:ind w:firstLine="0" w:left="340"/>
      </w:pPr>
      <w:r>
        <w:rPr>
          <w:rFonts w:ascii="Times New Roman" w:hAnsi="Times New Roman" w:cs="Times New Roman"/>
          <w:sz w:val="26"/>
          <w:szCs w:val="26"/>
        </w:rPr>
        <w:t xml:space="preserve">III. NHÓM A. QUỸ BẢO HIỂM Y TẾ BỊ THIỆT HẠI DO ĐẤU THẦU</w:t>
      </w:r>
      <w:r>
        <w:tab/>
      </w:r>
      <w:r>
        <w:rPr>
          <w:rFonts w:ascii="Times New Roman" w:hAnsi="Times New Roman" w:cs="Times New Roman"/>
          <w:sz w:val="26"/>
          <w:szCs w:val="26"/>
        </w:rPr>
        <w:t xml:space="preserve">149</w:t>
      </w:r>
    </w:p>
    <w:p>
      <w:pPr>
        <w:tabs>
          <w:tab w:val="right" w:leader="dot" w:pos="9070"/>
        </w:tabs>
        <w:spacing w:before="0" w:after="0" w:line="264" w:lineRule="auto"/>
        <w:ind w:firstLine="0" w:left="340"/>
      </w:pPr>
      <w:r>
        <w:rPr>
          <w:rFonts w:ascii="Times New Roman" w:hAnsi="Times New Roman" w:cs="Times New Roman"/>
          <w:sz w:val="26"/>
          <w:szCs w:val="26"/>
        </w:rPr>
        <w:t xml:space="preserve">IV. NHÓM B. MUA SẮM CỦA NGÀNH BẢO HIỂM XÃ HỘI</w:t>
      </w:r>
      <w:r>
        <w:tab/>
      </w:r>
      <w:r>
        <w:rPr>
          <w:rFonts w:ascii="Times New Roman" w:hAnsi="Times New Roman" w:cs="Times New Roman"/>
          <w:sz w:val="26"/>
          <w:szCs w:val="26"/>
        </w:rPr>
        <w:t xml:space="preserve">151</w:t>
      </w:r>
    </w:p>
    <w:p>
      <w:pPr>
        <w:tabs>
          <w:tab w:val="right" w:leader="dot" w:pos="9070"/>
        </w:tabs>
        <w:spacing w:before="0" w:after="0" w:line="264" w:lineRule="auto"/>
        <w:ind w:firstLine="0" w:left="340"/>
      </w:pPr>
      <w:r>
        <w:rPr>
          <w:rFonts w:ascii="Times New Roman" w:hAnsi="Times New Roman" w:cs="Times New Roman"/>
          <w:sz w:val="26"/>
          <w:szCs w:val="26"/>
        </w:rPr>
        <w:t xml:space="preserve">V. NHÓM C. BẢO HIỂM THƯƠNG MẠI TRONG HOẠT ĐỘNG SỬ DỤNG VỐN NHÀ NƯỚC</w:t>
      </w:r>
      <w:r>
        <w:tab/>
      </w:r>
      <w:r>
        <w:rPr>
          <w:rFonts w:ascii="Times New Roman" w:hAnsi="Times New Roman" w:cs="Times New Roman"/>
          <w:sz w:val="26"/>
          <w:szCs w:val="26"/>
        </w:rPr>
        <w:t xml:space="preserve">151</w:t>
      </w:r>
    </w:p>
    <w:p>
      <w:pPr>
        <w:tabs>
          <w:tab w:val="right" w:leader="dot" w:pos="9070"/>
        </w:tabs>
        <w:spacing w:before="0" w:after="0" w:line="264" w:lineRule="auto"/>
        <w:ind w:firstLine="0" w:left="340"/>
      </w:pPr>
      <w:r>
        <w:rPr>
          <w:rFonts w:ascii="Times New Roman" w:hAnsi="Times New Roman" w:cs="Times New Roman"/>
          <w:sz w:val="26"/>
          <w:szCs w:val="26"/>
        </w:rPr>
        <w:t xml:space="preserve">VI. DẤU HIỆU NHẬN BIẾT</w:t>
      </w:r>
      <w:r>
        <w:tab/>
      </w:r>
      <w:r>
        <w:rPr>
          <w:rFonts w:ascii="Times New Roman" w:hAnsi="Times New Roman" w:cs="Times New Roman"/>
          <w:sz w:val="26"/>
          <w:szCs w:val="26"/>
        </w:rPr>
        <w:t xml:space="preserve">153</w:t>
      </w:r>
    </w:p>
    <w:p>
      <w:pPr>
        <w:tabs>
          <w:tab w:val="right" w:leader="dot" w:pos="9070"/>
        </w:tabs>
        <w:spacing w:before="0" w:after="0" w:line="264" w:lineRule="auto"/>
        <w:ind w:firstLine="0" w:left="340"/>
      </w:pPr>
      <w:r>
        <w:rPr>
          <w:rFonts w:ascii="Times New Roman" w:hAnsi="Times New Roman" w:cs="Times New Roman"/>
          <w:sz w:val="26"/>
          <w:szCs w:val="26"/>
        </w:rPr>
        <w:t xml:space="preserve">VII. NGUỒN DỮ LIỆU ĐẶC THÙ</w:t>
      </w:r>
      <w:r>
        <w:tab/>
      </w:r>
      <w:r>
        <w:rPr>
          <w:rFonts w:ascii="Times New Roman" w:hAnsi="Times New Roman" w:cs="Times New Roman"/>
          <w:sz w:val="26"/>
          <w:szCs w:val="26"/>
        </w:rPr>
        <w:t xml:space="preserve">153</w:t>
      </w:r>
    </w:p>
    <w:p>
      <w:pPr>
        <w:tabs>
          <w:tab w:val="right" w:leader="dot" w:pos="9070"/>
        </w:tabs>
        <w:spacing w:before="0" w:after="0" w:line="264" w:lineRule="auto"/>
        <w:ind w:firstLine="0" w:left="340"/>
      </w:pPr>
      <w:r>
        <w:rPr>
          <w:rFonts w:ascii="Times New Roman" w:hAnsi="Times New Roman" w:cs="Times New Roman"/>
          <w:sz w:val="26"/>
          <w:szCs w:val="26"/>
        </w:rPr>
        <w:t xml:space="preserve">VIII. HƯỚNG XÁC MINH, ĐIỀU TRA</w:t>
      </w:r>
      <w:r>
        <w:tab/>
      </w:r>
      <w:r>
        <w:rPr>
          <w:rFonts w:ascii="Times New Roman" w:hAnsi="Times New Roman" w:cs="Times New Roman"/>
          <w:sz w:val="26"/>
          <w:szCs w:val="26"/>
        </w:rPr>
        <w:t xml:space="preserve">154</w:t>
      </w:r>
    </w:p>
    <w:p>
      <w:pPr>
        <w:tabs>
          <w:tab w:val="right" w:leader="dot" w:pos="9070"/>
        </w:tabs>
        <w:spacing w:before="0" w:after="0" w:line="264" w:lineRule="auto"/>
        <w:ind w:firstLine="0" w:left="340"/>
      </w:pPr>
      <w:r>
        <w:rPr>
          <w:rFonts w:ascii="Times New Roman" w:hAnsi="Times New Roman" w:cs="Times New Roman"/>
          <w:sz w:val="26"/>
          <w:szCs w:val="26"/>
        </w:rPr>
        <w:t xml:space="preserve">IX. ĐỊNH TỘI DANH THƯỜNG GẶP</w:t>
      </w:r>
      <w:r>
        <w:tab/>
      </w:r>
      <w:r>
        <w:rPr>
          <w:rFonts w:ascii="Times New Roman" w:hAnsi="Times New Roman" w:cs="Times New Roman"/>
          <w:sz w:val="26"/>
          <w:szCs w:val="26"/>
        </w:rPr>
        <w:t xml:space="preserve">154</w:t>
      </w:r>
    </w:p>
    <w:p>
      <w:pPr>
        <w:tabs>
          <w:tab w:val="right" w:leader="dot" w:pos="9070"/>
        </w:tabs>
        <w:spacing w:before="0" w:after="0" w:line="264" w:lineRule="auto"/>
        <w:ind w:firstLine="0" w:left="340"/>
      </w:pPr>
      <w:r>
        <w:rPr>
          <w:rFonts w:ascii="Times New Roman" w:hAnsi="Times New Roman" w:cs="Times New Roman"/>
          <w:sz w:val="26"/>
          <w:szCs w:val="26"/>
        </w:rPr>
        <w:t xml:space="preserve">X. KHÓ KHĂN, VƯỚNG MẮC VÀ KINH NGHIỆM</w:t>
      </w:r>
      <w:r>
        <w:tab/>
      </w:r>
      <w:r>
        <w:rPr>
          <w:rFonts w:ascii="Times New Roman" w:hAnsi="Times New Roman" w:cs="Times New Roman"/>
          <w:sz w:val="26"/>
          <w:szCs w:val="26"/>
        </w:rPr>
        <w:t xml:space="preserve">155</w:t>
      </w:r>
    </w:p>
    <w:p>
      <w:pPr>
        <w:tabs>
          <w:tab w:val="right" w:leader="dot" w:pos="9070"/>
        </w:tabs>
        <w:spacing w:before="0" w:after="0" w:line="264" w:lineRule="auto"/>
        <w:ind w:firstLine="0" w:left="340"/>
      </w:pPr>
      <w:r>
        <w:rPr>
          <w:rFonts w:ascii="Times New Roman" w:hAnsi="Times New Roman" w:cs="Times New Roman"/>
          <w:sz w:val="26"/>
          <w:szCs w:val="26"/>
        </w:rPr>
        <w:t xml:space="preserve">XI. ĐẶC THÙ TRÊN ĐỊA BÀN THÀNH PHỐ HỒ CHÍ MINH</w:t>
      </w:r>
      <w:r>
        <w:tab/>
      </w:r>
      <w:r>
        <w:rPr>
          <w:rFonts w:ascii="Times New Roman" w:hAnsi="Times New Roman" w:cs="Times New Roman"/>
          <w:sz w:val="26"/>
          <w:szCs w:val="26"/>
        </w:rPr>
        <w:t xml:space="preserve">155</w:t>
      </w:r>
    </w:p>
    <w:p>
      <w:pPr>
        <w:tabs>
          <w:tab w:val="right" w:leader="dot" w:pos="9070"/>
        </w:tabs>
        <w:spacing w:before="0" w:after="0" w:line="264" w:lineRule="auto"/>
        <w:ind w:firstLine="0" w:left="340"/>
      </w:pPr>
      <w:r>
        <w:rPr>
          <w:rFonts w:ascii="Times New Roman" w:hAnsi="Times New Roman" w:cs="Times New Roman"/>
          <w:sz w:val="26"/>
          <w:szCs w:val="26"/>
        </w:rPr>
        <w:t xml:space="preserve">XII. BẢNG KIỂM TRA TÁC NGHIỆP</w:t>
      </w:r>
      <w:r>
        <w:tab/>
      </w:r>
      <w:r>
        <w:rPr>
          <w:rFonts w:ascii="Times New Roman" w:hAnsi="Times New Roman" w:cs="Times New Roman"/>
          <w:sz w:val="26"/>
          <w:szCs w:val="26"/>
        </w:rPr>
        <w:t xml:space="preserve">156</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13. LĨNH VỰC ĐẦU TƯ XÂY DỰNG, GIAO THÔNG VÀ HẠ TẦNG ĐÔ THỊ</w:t>
      </w:r>
      <w:r>
        <w:tab/>
      </w:r>
      <w:r>
        <w:rPr>
          <w:rFonts w:ascii="Times New Roman" w:hAnsi="Times New Roman" w:cs="Times New Roman"/>
          <w:b/>
          <w:sz w:val="26"/>
          <w:szCs w:val="26"/>
        </w:rPr>
        <w:t xml:space="preserve">157</w:t>
      </w:r>
    </w:p>
    <w:p>
      <w:pPr>
        <w:tabs>
          <w:tab w:val="right" w:leader="dot" w:pos="9070"/>
        </w:tabs>
        <w:spacing w:before="0" w:after="0" w:line="264" w:lineRule="auto"/>
        <w:ind w:firstLine="0" w:left="340"/>
      </w:pPr>
      <w:r>
        <w:rPr>
          <w:rFonts w:ascii="Times New Roman" w:hAnsi="Times New Roman" w:cs="Times New Roman"/>
          <w:sz w:val="26"/>
          <w:szCs w:val="26"/>
        </w:rPr>
        <w:t xml:space="preserve">I. ĐẶC ĐIỂM CỦA LĨNH VỰC</w:t>
      </w:r>
      <w:r>
        <w:tab/>
      </w:r>
      <w:r>
        <w:rPr>
          <w:rFonts w:ascii="Times New Roman" w:hAnsi="Times New Roman" w:cs="Times New Roman"/>
          <w:sz w:val="26"/>
          <w:szCs w:val="26"/>
        </w:rPr>
        <w:t xml:space="preserve">157</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 CHUYÊN NGÀNH</w:t>
      </w:r>
      <w:r>
        <w:tab/>
      </w:r>
      <w:r>
        <w:rPr>
          <w:rFonts w:ascii="Times New Roman" w:hAnsi="Times New Roman" w:cs="Times New Roman"/>
          <w:sz w:val="26"/>
          <w:szCs w:val="26"/>
        </w:rPr>
        <w:t xml:space="preserve">158</w:t>
      </w:r>
    </w:p>
    <w:p>
      <w:pPr>
        <w:tabs>
          <w:tab w:val="right" w:leader="dot" w:pos="9070"/>
        </w:tabs>
        <w:spacing w:before="0" w:after="0" w:line="264" w:lineRule="auto"/>
        <w:ind w:firstLine="0" w:left="340"/>
      </w:pPr>
      <w:r>
        <w:rPr>
          <w:rFonts w:ascii="Times New Roman" w:hAnsi="Times New Roman" w:cs="Times New Roman"/>
          <w:sz w:val="26"/>
          <w:szCs w:val="26"/>
        </w:rPr>
        <w:t xml:space="preserve">III. ĐIỂM RỦI RO THEO GIAI ĐOẠN</w:t>
      </w:r>
      <w:r>
        <w:tab/>
      </w:r>
      <w:r>
        <w:rPr>
          <w:rFonts w:ascii="Times New Roman" w:hAnsi="Times New Roman" w:cs="Times New Roman"/>
          <w:sz w:val="26"/>
          <w:szCs w:val="26"/>
        </w:rPr>
        <w:t xml:space="preserve">158</w:t>
      </w:r>
    </w:p>
    <w:p>
      <w:pPr>
        <w:tabs>
          <w:tab w:val="right" w:leader="dot" w:pos="9070"/>
        </w:tabs>
        <w:spacing w:before="0" w:after="0" w:line="264" w:lineRule="auto"/>
        <w:ind w:firstLine="0" w:left="340"/>
      </w:pPr>
      <w:r>
        <w:rPr>
          <w:rFonts w:ascii="Times New Roman" w:hAnsi="Times New Roman" w:cs="Times New Roman"/>
          <w:sz w:val="26"/>
          <w:szCs w:val="26"/>
        </w:rPr>
        <w:t xml:space="preserve">IV. THỦ ĐOẠN ĐIỂN HÌNH</w:t>
      </w:r>
      <w:r>
        <w:tab/>
      </w:r>
      <w:r>
        <w:rPr>
          <w:rFonts w:ascii="Times New Roman" w:hAnsi="Times New Roman" w:cs="Times New Roman"/>
          <w:sz w:val="26"/>
          <w:szCs w:val="26"/>
        </w:rPr>
        <w:t xml:space="preserve">159</w:t>
      </w:r>
    </w:p>
    <w:p>
      <w:pPr>
        <w:tabs>
          <w:tab w:val="right" w:leader="dot" w:pos="9070"/>
        </w:tabs>
        <w:spacing w:before="0" w:after="0" w:line="264" w:lineRule="auto"/>
        <w:ind w:firstLine="0" w:left="340"/>
      </w:pPr>
      <w:r>
        <w:rPr>
          <w:rFonts w:ascii="Times New Roman" w:hAnsi="Times New Roman" w:cs="Times New Roman"/>
          <w:sz w:val="26"/>
          <w:szCs w:val="26"/>
        </w:rPr>
        <w:t xml:space="preserve">V. DẤU HIỆU NHẬN BIẾT ĐẶC THÙ</w:t>
      </w:r>
      <w:r>
        <w:tab/>
      </w:r>
      <w:r>
        <w:rPr>
          <w:rFonts w:ascii="Times New Roman" w:hAnsi="Times New Roman" w:cs="Times New Roman"/>
          <w:sz w:val="26"/>
          <w:szCs w:val="26"/>
        </w:rPr>
        <w:t xml:space="preserve">160</w:t>
      </w:r>
    </w:p>
    <w:p>
      <w:pPr>
        <w:tabs>
          <w:tab w:val="right" w:leader="dot" w:pos="9070"/>
        </w:tabs>
        <w:spacing w:before="0" w:after="0" w:line="264" w:lineRule="auto"/>
        <w:ind w:firstLine="0" w:left="340"/>
      </w:pPr>
      <w:r>
        <w:rPr>
          <w:rFonts w:ascii="Times New Roman" w:hAnsi="Times New Roman" w:cs="Times New Roman"/>
          <w:sz w:val="26"/>
          <w:szCs w:val="26"/>
        </w:rPr>
        <w:t xml:space="preserve">VI. HƯỚNG XÁC MINH, ĐIỀU TRA</w:t>
      </w:r>
      <w:r>
        <w:tab/>
      </w:r>
      <w:r>
        <w:rPr>
          <w:rFonts w:ascii="Times New Roman" w:hAnsi="Times New Roman" w:cs="Times New Roman"/>
          <w:sz w:val="26"/>
          <w:szCs w:val="26"/>
        </w:rPr>
        <w:t xml:space="preserve">161</w:t>
      </w:r>
    </w:p>
    <w:p>
      <w:pPr>
        <w:tabs>
          <w:tab w:val="right" w:leader="dot" w:pos="9070"/>
        </w:tabs>
        <w:spacing w:before="0" w:after="0" w:line="264" w:lineRule="auto"/>
        <w:ind w:firstLine="0" w:left="340"/>
      </w:pPr>
      <w:r>
        <w:rPr>
          <w:rFonts w:ascii="Times New Roman" w:hAnsi="Times New Roman" w:cs="Times New Roman"/>
          <w:sz w:val="26"/>
          <w:szCs w:val="26"/>
        </w:rPr>
        <w:t xml:space="preserve">VII. ĐỊNH TỘI DANH THƯỜNG GẶP</w:t>
      </w:r>
      <w:r>
        <w:tab/>
      </w:r>
      <w:r>
        <w:rPr>
          <w:rFonts w:ascii="Times New Roman" w:hAnsi="Times New Roman" w:cs="Times New Roman"/>
          <w:sz w:val="26"/>
          <w:szCs w:val="26"/>
        </w:rPr>
        <w:t xml:space="preserve">162</w:t>
      </w:r>
    </w:p>
    <w:p>
      <w:pPr>
        <w:tabs>
          <w:tab w:val="right" w:leader="dot" w:pos="9070"/>
        </w:tabs>
        <w:spacing w:before="0" w:after="0" w:line="264" w:lineRule="auto"/>
        <w:ind w:firstLine="0" w:left="340"/>
      </w:pPr>
      <w:r>
        <w:rPr>
          <w:rFonts w:ascii="Times New Roman" w:hAnsi="Times New Roman" w:cs="Times New Roman"/>
          <w:sz w:val="26"/>
          <w:szCs w:val="26"/>
        </w:rPr>
        <w:t xml:space="preserve">VIII. KHÓ KHĂN, VƯỚNG MẮC VÀ KINH NGHIỆM</w:t>
      </w:r>
      <w:r>
        <w:tab/>
      </w:r>
      <w:r>
        <w:rPr>
          <w:rFonts w:ascii="Times New Roman" w:hAnsi="Times New Roman" w:cs="Times New Roman"/>
          <w:sz w:val="26"/>
          <w:szCs w:val="26"/>
        </w:rPr>
        <w:t xml:space="preserve">163</w:t>
      </w:r>
    </w:p>
    <w:p>
      <w:pPr>
        <w:tabs>
          <w:tab w:val="right" w:leader="dot" w:pos="9070"/>
        </w:tabs>
        <w:spacing w:before="0" w:after="0" w:line="264" w:lineRule="auto"/>
        <w:ind w:firstLine="0" w:left="340"/>
      </w:pPr>
      <w:r>
        <w:rPr>
          <w:rFonts w:ascii="Times New Roman" w:hAnsi="Times New Roman" w:cs="Times New Roman"/>
          <w:sz w:val="26"/>
          <w:szCs w:val="26"/>
        </w:rPr>
        <w:t xml:space="preserve">IX. ĐẶC THÙ TRÊN ĐỊA BÀN THÀNH PHỐ HỒ CHÍ MINH</w:t>
      </w:r>
      <w:r>
        <w:tab/>
      </w:r>
      <w:r>
        <w:rPr>
          <w:rFonts w:ascii="Times New Roman" w:hAnsi="Times New Roman" w:cs="Times New Roman"/>
          <w:sz w:val="26"/>
          <w:szCs w:val="26"/>
        </w:rPr>
        <w:t xml:space="preserve">163</w:t>
      </w:r>
    </w:p>
    <w:p>
      <w:pPr>
        <w:tabs>
          <w:tab w:val="right" w:leader="dot" w:pos="9070"/>
        </w:tabs>
        <w:spacing w:before="0" w:after="0" w:line="264" w:lineRule="auto"/>
        <w:ind w:firstLine="0" w:left="340"/>
      </w:pPr>
      <w:r>
        <w:rPr>
          <w:rFonts w:ascii="Times New Roman" w:hAnsi="Times New Roman" w:cs="Times New Roman"/>
          <w:sz w:val="26"/>
          <w:szCs w:val="26"/>
        </w:rPr>
        <w:t xml:space="preserve">X. BẢNG KIỂM TRA TÁC NGHIỆP ĐỐI VỚI DỰ ÁN XÂY DỰNG</w:t>
      </w:r>
      <w:r>
        <w:tab/>
      </w:r>
      <w:r>
        <w:rPr>
          <w:rFonts w:ascii="Times New Roman" w:hAnsi="Times New Roman" w:cs="Times New Roman"/>
          <w:sz w:val="26"/>
          <w:szCs w:val="26"/>
        </w:rPr>
        <w:t xml:space="preserve">164</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14. LĨNH VỰC CÔNG NGHỆ THÔNG TIN, CHUYỂN ĐỔI SỐ VÀ KHOA HỌC CÔNG NGHỆ</w:t>
      </w:r>
      <w:r>
        <w:tab/>
      </w:r>
      <w:r>
        <w:rPr>
          <w:rFonts w:ascii="Times New Roman" w:hAnsi="Times New Roman" w:cs="Times New Roman"/>
          <w:b/>
          <w:sz w:val="26"/>
          <w:szCs w:val="26"/>
        </w:rPr>
        <w:t xml:space="preserve">165</w:t>
      </w:r>
    </w:p>
    <w:p>
      <w:pPr>
        <w:tabs>
          <w:tab w:val="right" w:leader="dot" w:pos="9070"/>
        </w:tabs>
        <w:spacing w:before="0" w:after="0" w:line="264" w:lineRule="auto"/>
        <w:ind w:firstLine="0" w:left="340"/>
      </w:pPr>
      <w:r>
        <w:rPr>
          <w:rFonts w:ascii="Times New Roman" w:hAnsi="Times New Roman" w:cs="Times New Roman"/>
          <w:sz w:val="26"/>
          <w:szCs w:val="26"/>
        </w:rPr>
        <w:t xml:space="preserve">I. ĐẶC ĐIỂM CỦA LĨNH VỰC</w:t>
      </w:r>
      <w:r>
        <w:tab/>
      </w:r>
      <w:r>
        <w:rPr>
          <w:rFonts w:ascii="Times New Roman" w:hAnsi="Times New Roman" w:cs="Times New Roman"/>
          <w:sz w:val="26"/>
          <w:szCs w:val="26"/>
        </w:rPr>
        <w:t xml:space="preserve">165</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 CHUYÊN NGÀNH</w:t>
      </w:r>
      <w:r>
        <w:tab/>
      </w:r>
      <w:r>
        <w:rPr>
          <w:rFonts w:ascii="Times New Roman" w:hAnsi="Times New Roman" w:cs="Times New Roman"/>
          <w:sz w:val="26"/>
          <w:szCs w:val="26"/>
        </w:rPr>
        <w:t xml:space="preserve">166</w:t>
      </w:r>
    </w:p>
    <w:p>
      <w:pPr>
        <w:tabs>
          <w:tab w:val="right" w:leader="dot" w:pos="9070"/>
        </w:tabs>
        <w:spacing w:before="0" w:after="0" w:line="264" w:lineRule="auto"/>
        <w:ind w:firstLine="0" w:left="340"/>
      </w:pPr>
      <w:r>
        <w:rPr>
          <w:rFonts w:ascii="Times New Roman" w:hAnsi="Times New Roman" w:cs="Times New Roman"/>
          <w:sz w:val="26"/>
          <w:szCs w:val="26"/>
        </w:rPr>
        <w:t xml:space="preserve">III. ĐIỂM RỦI RO VÀ THỦ ĐOẠN</w:t>
      </w:r>
      <w:r>
        <w:tab/>
      </w:r>
      <w:r>
        <w:rPr>
          <w:rFonts w:ascii="Times New Roman" w:hAnsi="Times New Roman" w:cs="Times New Roman"/>
          <w:sz w:val="26"/>
          <w:szCs w:val="26"/>
        </w:rPr>
        <w:t xml:space="preserve">166</w:t>
      </w:r>
    </w:p>
    <w:p>
      <w:pPr>
        <w:tabs>
          <w:tab w:val="right" w:leader="dot" w:pos="9070"/>
        </w:tabs>
        <w:spacing w:before="0" w:after="0" w:line="264" w:lineRule="auto"/>
        <w:ind w:firstLine="0" w:left="340"/>
      </w:pPr>
      <w:r>
        <w:rPr>
          <w:rFonts w:ascii="Times New Roman" w:hAnsi="Times New Roman" w:cs="Times New Roman"/>
          <w:sz w:val="26"/>
          <w:szCs w:val="26"/>
        </w:rPr>
        <w:t xml:space="preserve">IV. DẤU HIỆU NHẬN BIẾT ĐẶC THÙ</w:t>
      </w:r>
      <w:r>
        <w:tab/>
      </w:r>
      <w:r>
        <w:rPr>
          <w:rFonts w:ascii="Times New Roman" w:hAnsi="Times New Roman" w:cs="Times New Roman"/>
          <w:sz w:val="26"/>
          <w:szCs w:val="26"/>
        </w:rPr>
        <w:t xml:space="preserve">168</w:t>
      </w:r>
    </w:p>
    <w:p>
      <w:pPr>
        <w:tabs>
          <w:tab w:val="right" w:leader="dot" w:pos="9070"/>
        </w:tabs>
        <w:spacing w:before="0" w:after="0" w:line="264" w:lineRule="auto"/>
        <w:ind w:firstLine="0" w:left="340"/>
      </w:pPr>
      <w:r>
        <w:rPr>
          <w:rFonts w:ascii="Times New Roman" w:hAnsi="Times New Roman" w:cs="Times New Roman"/>
          <w:sz w:val="26"/>
          <w:szCs w:val="26"/>
        </w:rPr>
        <w:t xml:space="preserve">V. NGUỒN DỮ LIỆU ĐẶC THÙ</w:t>
      </w:r>
      <w:r>
        <w:tab/>
      </w:r>
      <w:r>
        <w:rPr>
          <w:rFonts w:ascii="Times New Roman" w:hAnsi="Times New Roman" w:cs="Times New Roman"/>
          <w:sz w:val="26"/>
          <w:szCs w:val="26"/>
        </w:rPr>
        <w:t xml:space="preserve">169</w:t>
      </w:r>
    </w:p>
    <w:p>
      <w:pPr>
        <w:tabs>
          <w:tab w:val="right" w:leader="dot" w:pos="9070"/>
        </w:tabs>
        <w:spacing w:before="0" w:after="0" w:line="264" w:lineRule="auto"/>
        <w:ind w:firstLine="0" w:left="340"/>
      </w:pPr>
      <w:r>
        <w:rPr>
          <w:rFonts w:ascii="Times New Roman" w:hAnsi="Times New Roman" w:cs="Times New Roman"/>
          <w:sz w:val="26"/>
          <w:szCs w:val="26"/>
        </w:rPr>
        <w:t xml:space="preserve">VI. HƯỚNG XÁC MINH VÀ GIÁM ĐỊNH</w:t>
      </w:r>
      <w:r>
        <w:tab/>
      </w:r>
      <w:r>
        <w:rPr>
          <w:rFonts w:ascii="Times New Roman" w:hAnsi="Times New Roman" w:cs="Times New Roman"/>
          <w:sz w:val="26"/>
          <w:szCs w:val="26"/>
        </w:rPr>
        <w:t xml:space="preserve">169</w:t>
      </w:r>
    </w:p>
    <w:p>
      <w:pPr>
        <w:tabs>
          <w:tab w:val="right" w:leader="dot" w:pos="9070"/>
        </w:tabs>
        <w:spacing w:before="0" w:after="0" w:line="264" w:lineRule="auto"/>
        <w:ind w:firstLine="0" w:left="340"/>
      </w:pPr>
      <w:r>
        <w:rPr>
          <w:rFonts w:ascii="Times New Roman" w:hAnsi="Times New Roman" w:cs="Times New Roman"/>
          <w:sz w:val="26"/>
          <w:szCs w:val="26"/>
        </w:rPr>
        <w:t xml:space="preserve">VII. ĐỊNH TỘI DANH THƯỜNG GẶP</w:t>
      </w:r>
      <w:r>
        <w:tab/>
      </w:r>
      <w:r>
        <w:rPr>
          <w:rFonts w:ascii="Times New Roman" w:hAnsi="Times New Roman" w:cs="Times New Roman"/>
          <w:sz w:val="26"/>
          <w:szCs w:val="26"/>
        </w:rPr>
        <w:t xml:space="preserve">170</w:t>
      </w:r>
    </w:p>
    <w:p>
      <w:pPr>
        <w:tabs>
          <w:tab w:val="right" w:leader="dot" w:pos="9070"/>
        </w:tabs>
        <w:spacing w:before="0" w:after="0" w:line="264" w:lineRule="auto"/>
        <w:ind w:firstLine="0" w:left="340"/>
      </w:pPr>
      <w:r>
        <w:rPr>
          <w:rFonts w:ascii="Times New Roman" w:hAnsi="Times New Roman" w:cs="Times New Roman"/>
          <w:sz w:val="26"/>
          <w:szCs w:val="26"/>
        </w:rPr>
        <w:t xml:space="preserve">VIII. KHÓ KHĂN, VƯỚNG MẮC VÀ KINH NGHIỆM</w:t>
      </w:r>
      <w:r>
        <w:tab/>
      </w:r>
      <w:r>
        <w:rPr>
          <w:rFonts w:ascii="Times New Roman" w:hAnsi="Times New Roman" w:cs="Times New Roman"/>
          <w:sz w:val="26"/>
          <w:szCs w:val="26"/>
        </w:rPr>
        <w:t xml:space="preserve">170</w:t>
      </w:r>
    </w:p>
    <w:p>
      <w:pPr>
        <w:tabs>
          <w:tab w:val="right" w:leader="dot" w:pos="9070"/>
        </w:tabs>
        <w:spacing w:before="0" w:after="0" w:line="264" w:lineRule="auto"/>
        <w:ind w:firstLine="0" w:left="340"/>
      </w:pPr>
      <w:r>
        <w:rPr>
          <w:rFonts w:ascii="Times New Roman" w:hAnsi="Times New Roman" w:cs="Times New Roman"/>
          <w:sz w:val="26"/>
          <w:szCs w:val="26"/>
        </w:rPr>
        <w:t xml:space="preserve">IX. ĐẶC THÙ TRÊN ĐỊA BÀN THÀNH PHỐ HỒ CHÍ MINH</w:t>
      </w:r>
      <w:r>
        <w:tab/>
      </w:r>
      <w:r>
        <w:rPr>
          <w:rFonts w:ascii="Times New Roman" w:hAnsi="Times New Roman" w:cs="Times New Roman"/>
          <w:sz w:val="26"/>
          <w:szCs w:val="26"/>
        </w:rPr>
        <w:t xml:space="preserve">170</w:t>
      </w:r>
    </w:p>
    <w:p>
      <w:pPr>
        <w:tabs>
          <w:tab w:val="right" w:leader="dot" w:pos="9070"/>
        </w:tabs>
        <w:spacing w:before="0" w:after="0" w:line="264" w:lineRule="auto"/>
        <w:ind w:firstLine="0" w:left="340"/>
      </w:pPr>
      <w:r>
        <w:rPr>
          <w:rFonts w:ascii="Times New Roman" w:hAnsi="Times New Roman" w:cs="Times New Roman"/>
          <w:sz w:val="26"/>
          <w:szCs w:val="26"/>
        </w:rPr>
        <w:t xml:space="preserve">X. BẢNG KIỂM TRA TÁC NGHIỆP ĐỐI VỚI GÓI THẦU CÔNG NGHỆ THÔNG TIN</w:t>
      </w:r>
      <w:r>
        <w:tab/>
      </w:r>
      <w:r>
        <w:rPr>
          <w:rFonts w:ascii="Times New Roman" w:hAnsi="Times New Roman" w:cs="Times New Roman"/>
          <w:sz w:val="26"/>
          <w:szCs w:val="26"/>
        </w:rPr>
        <w:t xml:space="preserve">171</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15. LĨNH VỰC DỊCH VỤ CÔNG ÍCH ĐÔ THỊ, MÔI TRƯỜNG VÀ NÔNG NGHIỆP</w:t>
      </w:r>
      <w:r>
        <w:tab/>
      </w:r>
      <w:r>
        <w:rPr>
          <w:rFonts w:ascii="Times New Roman" w:hAnsi="Times New Roman" w:cs="Times New Roman"/>
          <w:b/>
          <w:sz w:val="26"/>
          <w:szCs w:val="26"/>
        </w:rPr>
        <w:t xml:space="preserve">172</w:t>
      </w:r>
    </w:p>
    <w:p>
      <w:pPr>
        <w:tabs>
          <w:tab w:val="right" w:leader="dot" w:pos="9070"/>
        </w:tabs>
        <w:spacing w:before="0" w:after="0" w:line="264" w:lineRule="auto"/>
        <w:ind w:firstLine="0" w:left="340"/>
      </w:pPr>
      <w:r>
        <w:rPr>
          <w:rFonts w:ascii="Times New Roman" w:hAnsi="Times New Roman" w:cs="Times New Roman"/>
          <w:sz w:val="26"/>
          <w:szCs w:val="26"/>
        </w:rPr>
        <w:t xml:space="preserve">I. ĐẶC ĐIỂM CỦA LĨNH VỰC</w:t>
      </w:r>
      <w:r>
        <w:tab/>
      </w:r>
      <w:r>
        <w:rPr>
          <w:rFonts w:ascii="Times New Roman" w:hAnsi="Times New Roman" w:cs="Times New Roman"/>
          <w:sz w:val="26"/>
          <w:szCs w:val="26"/>
        </w:rPr>
        <w:t xml:space="preserve">172</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 CHUYÊN NGÀNH</w:t>
      </w:r>
      <w:r>
        <w:tab/>
      </w:r>
      <w:r>
        <w:rPr>
          <w:rFonts w:ascii="Times New Roman" w:hAnsi="Times New Roman" w:cs="Times New Roman"/>
          <w:sz w:val="26"/>
          <w:szCs w:val="26"/>
        </w:rPr>
        <w:t xml:space="preserve">173</w:t>
      </w:r>
    </w:p>
    <w:p>
      <w:pPr>
        <w:tabs>
          <w:tab w:val="right" w:leader="dot" w:pos="9070"/>
        </w:tabs>
        <w:spacing w:before="0" w:after="0" w:line="264" w:lineRule="auto"/>
        <w:ind w:firstLine="0" w:left="340"/>
      </w:pPr>
      <w:r>
        <w:rPr>
          <w:rFonts w:ascii="Times New Roman" w:hAnsi="Times New Roman" w:cs="Times New Roman"/>
          <w:sz w:val="26"/>
          <w:szCs w:val="26"/>
        </w:rPr>
        <w:t xml:space="preserve">III. ĐIỂM RỦI RO VÀ THỦ ĐOẠN THEO TỪNG DỊCH VỤ</w:t>
      </w:r>
      <w:r>
        <w:tab/>
      </w:r>
      <w:r>
        <w:rPr>
          <w:rFonts w:ascii="Times New Roman" w:hAnsi="Times New Roman" w:cs="Times New Roman"/>
          <w:sz w:val="26"/>
          <w:szCs w:val="26"/>
        </w:rPr>
        <w:t xml:space="preserve">173</w:t>
      </w:r>
    </w:p>
    <w:p>
      <w:pPr>
        <w:tabs>
          <w:tab w:val="right" w:leader="dot" w:pos="9070"/>
        </w:tabs>
        <w:spacing w:before="0" w:after="0" w:line="264" w:lineRule="auto"/>
        <w:ind w:firstLine="0" w:left="340"/>
      </w:pPr>
      <w:r>
        <w:rPr>
          <w:rFonts w:ascii="Times New Roman" w:hAnsi="Times New Roman" w:cs="Times New Roman"/>
          <w:sz w:val="26"/>
          <w:szCs w:val="26"/>
        </w:rPr>
        <w:t xml:space="preserve">IV. NGUỒN DỮ LIỆU ĐẶC THÙ: KIỂM CHỨNG KHỐI LƯỢNG</w:t>
      </w:r>
      <w:r>
        <w:tab/>
      </w:r>
      <w:r>
        <w:rPr>
          <w:rFonts w:ascii="Times New Roman" w:hAnsi="Times New Roman" w:cs="Times New Roman"/>
          <w:sz w:val="26"/>
          <w:szCs w:val="26"/>
        </w:rPr>
        <w:t xml:space="preserve">175</w:t>
      </w:r>
    </w:p>
    <w:p>
      <w:pPr>
        <w:tabs>
          <w:tab w:val="right" w:leader="dot" w:pos="9070"/>
        </w:tabs>
        <w:spacing w:before="0" w:after="0" w:line="264" w:lineRule="auto"/>
        <w:ind w:firstLine="0" w:left="340"/>
      </w:pPr>
      <w:r>
        <w:rPr>
          <w:rFonts w:ascii="Times New Roman" w:hAnsi="Times New Roman" w:cs="Times New Roman"/>
          <w:sz w:val="26"/>
          <w:szCs w:val="26"/>
        </w:rPr>
        <w:t xml:space="preserve">V. HƯỚNG XÁC MINH, ĐIỀU TRA</w:t>
      </w:r>
      <w:r>
        <w:tab/>
      </w:r>
      <w:r>
        <w:rPr>
          <w:rFonts w:ascii="Times New Roman" w:hAnsi="Times New Roman" w:cs="Times New Roman"/>
          <w:sz w:val="26"/>
          <w:szCs w:val="26"/>
        </w:rPr>
        <w:t xml:space="preserve">175</w:t>
      </w:r>
    </w:p>
    <w:p>
      <w:pPr>
        <w:tabs>
          <w:tab w:val="right" w:leader="dot" w:pos="9070"/>
        </w:tabs>
        <w:spacing w:before="0" w:after="0" w:line="264" w:lineRule="auto"/>
        <w:ind w:firstLine="0" w:left="340"/>
      </w:pPr>
      <w:r>
        <w:rPr>
          <w:rFonts w:ascii="Times New Roman" w:hAnsi="Times New Roman" w:cs="Times New Roman"/>
          <w:sz w:val="26"/>
          <w:szCs w:val="26"/>
        </w:rPr>
        <w:t xml:space="preserve">VI. ĐỊNH TỘI DANH THƯỜNG GẶP</w:t>
      </w:r>
      <w:r>
        <w:tab/>
      </w:r>
      <w:r>
        <w:rPr>
          <w:rFonts w:ascii="Times New Roman" w:hAnsi="Times New Roman" w:cs="Times New Roman"/>
          <w:sz w:val="26"/>
          <w:szCs w:val="26"/>
        </w:rPr>
        <w:t xml:space="preserve">175</w:t>
      </w:r>
    </w:p>
    <w:p>
      <w:pPr>
        <w:tabs>
          <w:tab w:val="right" w:leader="dot" w:pos="9070"/>
        </w:tabs>
        <w:spacing w:before="0" w:after="0" w:line="264" w:lineRule="auto"/>
        <w:ind w:firstLine="0" w:left="340"/>
      </w:pPr>
      <w:r>
        <w:rPr>
          <w:rFonts w:ascii="Times New Roman" w:hAnsi="Times New Roman" w:cs="Times New Roman"/>
          <w:sz w:val="26"/>
          <w:szCs w:val="26"/>
        </w:rPr>
        <w:t xml:space="preserve">VII. KHÓ KHĂN, VƯỚNG MẮC VÀ KINH NGHIỆM</w:t>
      </w:r>
      <w:r>
        <w:tab/>
      </w:r>
      <w:r>
        <w:rPr>
          <w:rFonts w:ascii="Times New Roman" w:hAnsi="Times New Roman" w:cs="Times New Roman"/>
          <w:sz w:val="26"/>
          <w:szCs w:val="26"/>
        </w:rPr>
        <w:t xml:space="preserve">176</w:t>
      </w:r>
    </w:p>
    <w:p>
      <w:pPr>
        <w:tabs>
          <w:tab w:val="right" w:leader="dot" w:pos="9070"/>
        </w:tabs>
        <w:spacing w:before="0" w:after="0" w:line="264" w:lineRule="auto"/>
        <w:ind w:firstLine="0" w:left="340"/>
      </w:pPr>
      <w:r>
        <w:rPr>
          <w:rFonts w:ascii="Times New Roman" w:hAnsi="Times New Roman" w:cs="Times New Roman"/>
          <w:sz w:val="26"/>
          <w:szCs w:val="26"/>
        </w:rPr>
        <w:t xml:space="preserve">VIII. ĐẶC THÙ TRÊN ĐỊA BÀN THÀNH PHỐ HỒ CHÍ MINH</w:t>
      </w:r>
      <w:r>
        <w:tab/>
      </w:r>
      <w:r>
        <w:rPr>
          <w:rFonts w:ascii="Times New Roman" w:hAnsi="Times New Roman" w:cs="Times New Roman"/>
          <w:sz w:val="26"/>
          <w:szCs w:val="26"/>
        </w:rPr>
        <w:t xml:space="preserve">176</w:t>
      </w:r>
    </w:p>
    <w:p>
      <w:pPr>
        <w:tabs>
          <w:tab w:val="right" w:leader="dot" w:pos="9070"/>
        </w:tabs>
        <w:spacing w:before="0" w:after="0" w:line="264" w:lineRule="auto"/>
        <w:ind w:firstLine="0" w:left="340"/>
      </w:pPr>
      <w:r>
        <w:rPr>
          <w:rFonts w:ascii="Times New Roman" w:hAnsi="Times New Roman" w:cs="Times New Roman"/>
          <w:sz w:val="26"/>
          <w:szCs w:val="26"/>
        </w:rPr>
        <w:t xml:space="preserve">IX. BẢNG KIỂM TRA TÁC NGHIỆP</w:t>
      </w:r>
      <w:r>
        <w:tab/>
      </w:r>
      <w:r>
        <w:rPr>
          <w:rFonts w:ascii="Times New Roman" w:hAnsi="Times New Roman" w:cs="Times New Roman"/>
          <w:sz w:val="26"/>
          <w:szCs w:val="26"/>
        </w:rPr>
        <w:t xml:space="preserve">177</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16. LỰA CHỌN NHÀ ĐẦU TƯ, DỰ ÁN PPP, DỰ ÁN CÓ SỬ DỤNG ĐẤT VÀ DOANH NGHIỆP NHÀ NƯỚC</w:t>
      </w:r>
      <w:r>
        <w:tab/>
      </w:r>
      <w:r>
        <w:rPr>
          <w:rFonts w:ascii="Times New Roman" w:hAnsi="Times New Roman" w:cs="Times New Roman"/>
          <w:b/>
          <w:sz w:val="26"/>
          <w:szCs w:val="26"/>
        </w:rPr>
        <w:t xml:space="preserve">178</w:t>
      </w:r>
    </w:p>
    <w:p>
      <w:pPr>
        <w:tabs>
          <w:tab w:val="right" w:leader="dot" w:pos="9070"/>
        </w:tabs>
        <w:spacing w:before="0" w:after="0" w:line="264" w:lineRule="auto"/>
        <w:ind w:firstLine="0" w:left="340"/>
      </w:pPr>
      <w:r>
        <w:rPr>
          <w:rFonts w:ascii="Times New Roman" w:hAnsi="Times New Roman" w:cs="Times New Roman"/>
          <w:sz w:val="26"/>
          <w:szCs w:val="26"/>
        </w:rPr>
        <w:t xml:space="preserve">I. BẢN CHẤT KHÁC BIỆT CỦA NHÁNH LỰA CHỌN NHÀ ĐẦU TƯ</w:t>
      </w:r>
      <w:r>
        <w:tab/>
      </w:r>
      <w:r>
        <w:rPr>
          <w:rFonts w:ascii="Times New Roman" w:hAnsi="Times New Roman" w:cs="Times New Roman"/>
          <w:sz w:val="26"/>
          <w:szCs w:val="26"/>
        </w:rPr>
        <w:t xml:space="preserve">178</w:t>
      </w:r>
    </w:p>
    <w:p>
      <w:pPr>
        <w:tabs>
          <w:tab w:val="right" w:leader="dot" w:pos="9070"/>
        </w:tabs>
        <w:spacing w:before="0" w:after="0" w:line="264" w:lineRule="auto"/>
        <w:ind w:firstLine="0" w:left="340"/>
      </w:pPr>
      <w:r>
        <w:rPr>
          <w:rFonts w:ascii="Times New Roman" w:hAnsi="Times New Roman" w:cs="Times New Roman"/>
          <w:sz w:val="26"/>
          <w:szCs w:val="26"/>
        </w:rPr>
        <w:t xml:space="preserve">II. KHUNG PHÁP LUẬT</w:t>
      </w:r>
      <w:r>
        <w:tab/>
      </w:r>
      <w:r>
        <w:rPr>
          <w:rFonts w:ascii="Times New Roman" w:hAnsi="Times New Roman" w:cs="Times New Roman"/>
          <w:sz w:val="26"/>
          <w:szCs w:val="26"/>
        </w:rPr>
        <w:t xml:space="preserve">178</w:t>
      </w:r>
    </w:p>
    <w:p>
      <w:pPr>
        <w:tabs>
          <w:tab w:val="right" w:leader="dot" w:pos="9070"/>
        </w:tabs>
        <w:spacing w:before="0" w:after="0" w:line="264" w:lineRule="auto"/>
        <w:ind w:firstLine="0" w:left="340"/>
      </w:pPr>
      <w:r>
        <w:rPr>
          <w:rFonts w:ascii="Times New Roman" w:hAnsi="Times New Roman" w:cs="Times New Roman"/>
          <w:sz w:val="26"/>
          <w:szCs w:val="26"/>
        </w:rPr>
        <w:t xml:space="preserve">III. LỰA CHỌN NHÀ ĐẦU TƯ DỰ ÁN CÓ SỬ DỤNG ĐẤT</w:t>
      </w:r>
      <w:r>
        <w:tab/>
      </w:r>
      <w:r>
        <w:rPr>
          <w:rFonts w:ascii="Times New Roman" w:hAnsi="Times New Roman" w:cs="Times New Roman"/>
          <w:sz w:val="26"/>
          <w:szCs w:val="26"/>
        </w:rPr>
        <w:t xml:space="preserve">179</w:t>
      </w:r>
    </w:p>
    <w:p>
      <w:pPr>
        <w:tabs>
          <w:tab w:val="right" w:leader="dot" w:pos="9070"/>
        </w:tabs>
        <w:spacing w:before="0" w:after="0" w:line="264" w:lineRule="auto"/>
        <w:ind w:firstLine="0" w:left="340"/>
      </w:pPr>
      <w:r>
        <w:rPr>
          <w:rFonts w:ascii="Times New Roman" w:hAnsi="Times New Roman" w:cs="Times New Roman"/>
          <w:sz w:val="26"/>
          <w:szCs w:val="26"/>
        </w:rPr>
        <w:t xml:space="preserve">IV. DỰ ÁN PPP VÀ HỢP ĐỒNG BT</w:t>
      </w:r>
      <w:r>
        <w:tab/>
      </w:r>
      <w:r>
        <w:rPr>
          <w:rFonts w:ascii="Times New Roman" w:hAnsi="Times New Roman" w:cs="Times New Roman"/>
          <w:sz w:val="26"/>
          <w:szCs w:val="26"/>
        </w:rPr>
        <w:t xml:space="preserve">181</w:t>
      </w:r>
    </w:p>
    <w:p>
      <w:pPr>
        <w:tabs>
          <w:tab w:val="right" w:leader="dot" w:pos="9070"/>
        </w:tabs>
        <w:spacing w:before="0" w:after="0" w:line="264" w:lineRule="auto"/>
        <w:ind w:firstLine="0" w:left="340"/>
      </w:pPr>
      <w:r>
        <w:rPr>
          <w:rFonts w:ascii="Times New Roman" w:hAnsi="Times New Roman" w:cs="Times New Roman"/>
          <w:sz w:val="26"/>
          <w:szCs w:val="26"/>
        </w:rPr>
        <w:t xml:space="preserve">V. DOANH NGHIỆP NHÀ NƯỚC VÀ VỐN NHÀ NƯỚC TẠI DOANH NGHIỆP</w:t>
      </w:r>
      <w:r>
        <w:tab/>
      </w:r>
      <w:r>
        <w:rPr>
          <w:rFonts w:ascii="Times New Roman" w:hAnsi="Times New Roman" w:cs="Times New Roman"/>
          <w:sz w:val="26"/>
          <w:szCs w:val="26"/>
        </w:rPr>
        <w:t xml:space="preserve">182</w:t>
      </w:r>
    </w:p>
    <w:p>
      <w:pPr>
        <w:tabs>
          <w:tab w:val="right" w:leader="dot" w:pos="9070"/>
        </w:tabs>
        <w:spacing w:before="0" w:after="0" w:line="264" w:lineRule="auto"/>
        <w:ind w:firstLine="0" w:left="340"/>
      </w:pPr>
      <w:r>
        <w:rPr>
          <w:rFonts w:ascii="Times New Roman" w:hAnsi="Times New Roman" w:cs="Times New Roman"/>
          <w:sz w:val="26"/>
          <w:szCs w:val="26"/>
        </w:rPr>
        <w:t xml:space="preserve">VI. ĐẤU GIÁ QUYỀN SỬ DỤNG ĐẤT: CƠ CHẾ GẦN KỀ</w:t>
      </w:r>
      <w:r>
        <w:tab/>
      </w:r>
      <w:r>
        <w:rPr>
          <w:rFonts w:ascii="Times New Roman" w:hAnsi="Times New Roman" w:cs="Times New Roman"/>
          <w:sz w:val="26"/>
          <w:szCs w:val="26"/>
        </w:rPr>
        <w:t xml:space="preserve">183</w:t>
      </w:r>
    </w:p>
    <w:p>
      <w:pPr>
        <w:tabs>
          <w:tab w:val="right" w:leader="dot" w:pos="9070"/>
        </w:tabs>
        <w:spacing w:before="0" w:after="0" w:line="264" w:lineRule="auto"/>
        <w:ind w:firstLine="0" w:left="340"/>
      </w:pPr>
      <w:r>
        <w:rPr>
          <w:rFonts w:ascii="Times New Roman" w:hAnsi="Times New Roman" w:cs="Times New Roman"/>
          <w:sz w:val="26"/>
          <w:szCs w:val="26"/>
        </w:rPr>
        <w:t xml:space="preserve">VII. DẤU HIỆU NHẬN BIẾT</w:t>
      </w:r>
      <w:r>
        <w:tab/>
      </w:r>
      <w:r>
        <w:rPr>
          <w:rFonts w:ascii="Times New Roman" w:hAnsi="Times New Roman" w:cs="Times New Roman"/>
          <w:sz w:val="26"/>
          <w:szCs w:val="26"/>
        </w:rPr>
        <w:t xml:space="preserve">183</w:t>
      </w:r>
    </w:p>
    <w:p>
      <w:pPr>
        <w:tabs>
          <w:tab w:val="right" w:leader="dot" w:pos="9070"/>
        </w:tabs>
        <w:spacing w:before="0" w:after="0" w:line="264" w:lineRule="auto"/>
        <w:ind w:firstLine="0" w:left="340"/>
      </w:pPr>
      <w:r>
        <w:rPr>
          <w:rFonts w:ascii="Times New Roman" w:hAnsi="Times New Roman" w:cs="Times New Roman"/>
          <w:sz w:val="26"/>
          <w:szCs w:val="26"/>
        </w:rPr>
        <w:t xml:space="preserve">VIII. HƯỚNG XÁC MINH, ĐIỀU TRA</w:t>
      </w:r>
      <w:r>
        <w:tab/>
      </w:r>
      <w:r>
        <w:rPr>
          <w:rFonts w:ascii="Times New Roman" w:hAnsi="Times New Roman" w:cs="Times New Roman"/>
          <w:sz w:val="26"/>
          <w:szCs w:val="26"/>
        </w:rPr>
        <w:t xml:space="preserve">183</w:t>
      </w:r>
    </w:p>
    <w:p>
      <w:pPr>
        <w:tabs>
          <w:tab w:val="right" w:leader="dot" w:pos="9070"/>
        </w:tabs>
        <w:spacing w:before="0" w:after="0" w:line="264" w:lineRule="auto"/>
        <w:ind w:firstLine="0" w:left="340"/>
      </w:pPr>
      <w:r>
        <w:rPr>
          <w:rFonts w:ascii="Times New Roman" w:hAnsi="Times New Roman" w:cs="Times New Roman"/>
          <w:sz w:val="26"/>
          <w:szCs w:val="26"/>
        </w:rPr>
        <w:t xml:space="preserve">IX. ĐỊNH TỘI DANH THƯỜNG GẶP</w:t>
      </w:r>
      <w:r>
        <w:tab/>
      </w:r>
      <w:r>
        <w:rPr>
          <w:rFonts w:ascii="Times New Roman" w:hAnsi="Times New Roman" w:cs="Times New Roman"/>
          <w:sz w:val="26"/>
          <w:szCs w:val="26"/>
        </w:rPr>
        <w:t xml:space="preserve">184</w:t>
      </w:r>
    </w:p>
    <w:p>
      <w:pPr>
        <w:tabs>
          <w:tab w:val="right" w:leader="dot" w:pos="9070"/>
        </w:tabs>
        <w:spacing w:before="0" w:after="0" w:line="264" w:lineRule="auto"/>
        <w:ind w:firstLine="0" w:left="340"/>
      </w:pPr>
      <w:r>
        <w:rPr>
          <w:rFonts w:ascii="Times New Roman" w:hAnsi="Times New Roman" w:cs="Times New Roman"/>
          <w:sz w:val="26"/>
          <w:szCs w:val="26"/>
        </w:rPr>
        <w:t xml:space="preserve">X. KHÓ KHĂN, VƯỚNG MẮC VÀ KINH NGHIỆM</w:t>
      </w:r>
      <w:r>
        <w:tab/>
      </w:r>
      <w:r>
        <w:rPr>
          <w:rFonts w:ascii="Times New Roman" w:hAnsi="Times New Roman" w:cs="Times New Roman"/>
          <w:sz w:val="26"/>
          <w:szCs w:val="26"/>
        </w:rPr>
        <w:t xml:space="preserve">184</w:t>
      </w:r>
    </w:p>
    <w:p>
      <w:pPr>
        <w:tabs>
          <w:tab w:val="right" w:leader="dot" w:pos="9070"/>
        </w:tabs>
        <w:spacing w:before="0" w:after="0" w:line="264" w:lineRule="auto"/>
        <w:ind w:firstLine="0" w:left="340"/>
      </w:pPr>
      <w:r>
        <w:rPr>
          <w:rFonts w:ascii="Times New Roman" w:hAnsi="Times New Roman" w:cs="Times New Roman"/>
          <w:sz w:val="26"/>
          <w:szCs w:val="26"/>
        </w:rPr>
        <w:t xml:space="preserve">XI. ĐẶC THÙ TRÊN ĐỊA BÀN THÀNH PHỐ HỒ CHÍ MINH</w:t>
      </w:r>
      <w:r>
        <w:tab/>
      </w:r>
      <w:r>
        <w:rPr>
          <w:rFonts w:ascii="Times New Roman" w:hAnsi="Times New Roman" w:cs="Times New Roman"/>
          <w:sz w:val="26"/>
          <w:szCs w:val="26"/>
        </w:rPr>
        <w:t xml:space="preserve">185</w:t>
      </w:r>
    </w:p>
    <w:p>
      <w:pPr>
        <w:tabs>
          <w:tab w:val="right" w:leader="dot" w:pos="9070"/>
        </w:tabs>
        <w:spacing w:before="0" w:after="0" w:line="264" w:lineRule="auto"/>
        <w:ind w:firstLine="0" w:left="340"/>
      </w:pPr>
      <w:r>
        <w:rPr>
          <w:rFonts w:ascii="Times New Roman" w:hAnsi="Times New Roman" w:cs="Times New Roman"/>
          <w:sz w:val="26"/>
          <w:szCs w:val="26"/>
        </w:rPr>
        <w:t xml:space="preserve">XII. BẢNG KIỂM TRA TÁC NGHIỆP</w:t>
      </w:r>
      <w:r>
        <w:tab/>
      </w:r>
      <w:r>
        <w:rPr>
          <w:rFonts w:ascii="Times New Roman" w:hAnsi="Times New Roman" w:cs="Times New Roman"/>
          <w:sz w:val="26"/>
          <w:szCs w:val="26"/>
        </w:rPr>
        <w:t xml:space="preserve">185</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THỨ BA. PHÒNG NGỪA VÀ KIẾN NGHỊ</w:t>
      </w:r>
      <w:r>
        <w:tab/>
      </w:r>
      <w:r>
        <w:rPr>
          <w:rFonts w:ascii="Times New Roman" w:hAnsi="Times New Roman" w:cs="Times New Roman"/>
          <w:b/>
          <w:sz w:val="26"/>
          <w:szCs w:val="26"/>
        </w:rPr>
        <w:t xml:space="preserve">186</w:t>
      </w:r>
    </w:p>
    <w:p>
      <w:pPr>
        <w:tabs>
          <w:tab w:val="right" w:leader="dot" w:pos="9070"/>
        </w:tabs>
        <w:spacing w:before="80" w:after="0" w:line="264" w:lineRule="auto"/>
        <w:ind w:firstLine="0" w:left="0"/>
      </w:pPr>
      <w:r>
        <w:rPr>
          <w:rFonts w:ascii="Times New Roman" w:hAnsi="Times New Roman" w:cs="Times New Roman"/>
          <w:b/>
          <w:sz w:val="26"/>
          <w:szCs w:val="26"/>
        </w:rPr>
        <w:t xml:space="preserve">CHƯƠNG 17. PHÒNG NGỪA VÀ KIẾN NGHỊ HOÀN THIỆN</w:t>
      </w:r>
      <w:r>
        <w:tab/>
      </w:r>
      <w:r>
        <w:rPr>
          <w:rFonts w:ascii="Times New Roman" w:hAnsi="Times New Roman" w:cs="Times New Roman"/>
          <w:b/>
          <w:sz w:val="26"/>
          <w:szCs w:val="26"/>
        </w:rPr>
        <w:t xml:space="preserve">187</w:t>
      </w:r>
    </w:p>
    <w:p>
      <w:pPr>
        <w:tabs>
          <w:tab w:val="right" w:leader="dot" w:pos="9070"/>
        </w:tabs>
        <w:spacing w:before="0" w:after="0" w:line="264" w:lineRule="auto"/>
        <w:ind w:firstLine="0" w:left="340"/>
      </w:pPr>
      <w:r>
        <w:rPr>
          <w:rFonts w:ascii="Times New Roman" w:hAnsi="Times New Roman" w:cs="Times New Roman"/>
          <w:sz w:val="26"/>
          <w:szCs w:val="26"/>
        </w:rPr>
        <w:t xml:space="preserve">I. QUAN ĐIỂM TIẾP CẬN</w:t>
      </w:r>
      <w:r>
        <w:tab/>
      </w:r>
      <w:r>
        <w:rPr>
          <w:rFonts w:ascii="Times New Roman" w:hAnsi="Times New Roman" w:cs="Times New Roman"/>
          <w:sz w:val="26"/>
          <w:szCs w:val="26"/>
        </w:rPr>
        <w:t xml:space="preserve">187</w:t>
      </w:r>
    </w:p>
    <w:p>
      <w:pPr>
        <w:tabs>
          <w:tab w:val="right" w:leader="dot" w:pos="9070"/>
        </w:tabs>
        <w:spacing w:before="0" w:after="0" w:line="264" w:lineRule="auto"/>
        <w:ind w:firstLine="0" w:left="340"/>
      </w:pPr>
      <w:r>
        <w:rPr>
          <w:rFonts w:ascii="Times New Roman" w:hAnsi="Times New Roman" w:cs="Times New Roman"/>
          <w:sz w:val="26"/>
          <w:szCs w:val="26"/>
        </w:rPr>
        <w:t xml:space="preserve">II. PHÒNG NGỪA XÃ HỘI: NHỮNG GIẢI PHÁP DÀNH CHO CƠ QUAN QUẢN LÝ, CHỦ ĐẦU TƯ</w:t>
      </w:r>
      <w:r>
        <w:tab/>
      </w:r>
      <w:r>
        <w:rPr>
          <w:rFonts w:ascii="Times New Roman" w:hAnsi="Times New Roman" w:cs="Times New Roman"/>
          <w:sz w:val="26"/>
          <w:szCs w:val="26"/>
        </w:rPr>
        <w:t xml:space="preserve">187</w:t>
      </w:r>
    </w:p>
    <w:p>
      <w:pPr>
        <w:tabs>
          <w:tab w:val="right" w:leader="dot" w:pos="9070"/>
        </w:tabs>
        <w:spacing w:before="0" w:after="0" w:line="264" w:lineRule="auto"/>
        <w:ind w:firstLine="0" w:left="340"/>
      </w:pPr>
      <w:r>
        <w:rPr>
          <w:rFonts w:ascii="Times New Roman" w:hAnsi="Times New Roman" w:cs="Times New Roman"/>
          <w:sz w:val="26"/>
          <w:szCs w:val="26"/>
        </w:rPr>
        <w:t xml:space="preserve">III. PHÒNG NGỪA NGHIỆP VỤ CỦA LỰC LƯỢNG CẢNH SÁT KINH TẾ</w:t>
      </w:r>
      <w:r>
        <w:tab/>
      </w:r>
      <w:r>
        <w:rPr>
          <w:rFonts w:ascii="Times New Roman" w:hAnsi="Times New Roman" w:cs="Times New Roman"/>
          <w:sz w:val="26"/>
          <w:szCs w:val="26"/>
        </w:rPr>
        <w:t xml:space="preserve">188</w:t>
      </w:r>
    </w:p>
    <w:p>
      <w:pPr>
        <w:tabs>
          <w:tab w:val="right" w:leader="dot" w:pos="9070"/>
        </w:tabs>
        <w:spacing w:before="0" w:after="0" w:line="264" w:lineRule="auto"/>
        <w:ind w:firstLine="0" w:left="340"/>
      </w:pPr>
      <w:r>
        <w:rPr>
          <w:rFonts w:ascii="Times New Roman" w:hAnsi="Times New Roman" w:cs="Times New Roman"/>
          <w:sz w:val="26"/>
          <w:szCs w:val="26"/>
        </w:rPr>
        <w:t xml:space="preserve">IV. KIẾN NGHỊ HOÀN THIỆN PHÁP LUẬT</w:t>
      </w:r>
      <w:r>
        <w:tab/>
      </w:r>
      <w:r>
        <w:rPr>
          <w:rFonts w:ascii="Times New Roman" w:hAnsi="Times New Roman" w:cs="Times New Roman"/>
          <w:sz w:val="26"/>
          <w:szCs w:val="26"/>
        </w:rPr>
        <w:t xml:space="preserve">189</w:t>
      </w:r>
    </w:p>
    <w:p>
      <w:pPr>
        <w:tabs>
          <w:tab w:val="right" w:leader="dot" w:pos="9070"/>
        </w:tabs>
        <w:spacing w:before="0" w:after="0" w:line="264" w:lineRule="auto"/>
        <w:ind w:firstLine="0" w:left="340"/>
      </w:pPr>
      <w:r>
        <w:rPr>
          <w:rFonts w:ascii="Times New Roman" w:hAnsi="Times New Roman" w:cs="Times New Roman"/>
          <w:sz w:val="26"/>
          <w:szCs w:val="26"/>
        </w:rPr>
        <w:t xml:space="preserve">V. KIẾN NGHỊ ĐỐI VỚI THÀNH PHỐ HỒ CHÍ MINH</w:t>
      </w:r>
      <w:r>
        <w:tab/>
      </w:r>
      <w:r>
        <w:rPr>
          <w:rFonts w:ascii="Times New Roman" w:hAnsi="Times New Roman" w:cs="Times New Roman"/>
          <w:sz w:val="26"/>
          <w:szCs w:val="26"/>
        </w:rPr>
        <w:t xml:space="preserve">191</w:t>
      </w:r>
    </w:p>
    <w:p>
      <w:pPr>
        <w:tabs>
          <w:tab w:val="right" w:leader="dot" w:pos="9070"/>
        </w:tabs>
        <w:spacing w:before="0" w:after="0" w:line="264" w:lineRule="auto"/>
        <w:ind w:firstLine="0" w:left="340"/>
      </w:pPr>
      <w:r>
        <w:rPr>
          <w:rFonts w:ascii="Times New Roman" w:hAnsi="Times New Roman" w:cs="Times New Roman"/>
          <w:sz w:val="26"/>
          <w:szCs w:val="26"/>
        </w:rPr>
        <w:t xml:space="preserve">VI. HƯỚNG NGHIÊN CỨU TIẾP THEO</w:t>
      </w:r>
      <w:r>
        <w:tab/>
      </w:r>
      <w:r>
        <w:rPr>
          <w:rFonts w:ascii="Times New Roman" w:hAnsi="Times New Roman" w:cs="Times New Roman"/>
          <w:sz w:val="26"/>
          <w:szCs w:val="26"/>
        </w:rPr>
        <w:t xml:space="preserve">192</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A. DANH MỤC VĂN BẢN PHÁP LUẬT</w:t>
      </w:r>
      <w:r>
        <w:tab/>
      </w:r>
      <w:r>
        <w:rPr>
          <w:rFonts w:ascii="Times New Roman" w:hAnsi="Times New Roman" w:cs="Times New Roman"/>
          <w:b/>
          <w:sz w:val="26"/>
          <w:szCs w:val="26"/>
        </w:rPr>
        <w:t xml:space="preserve">194</w:t>
      </w:r>
    </w:p>
    <w:p>
      <w:pPr>
        <w:tabs>
          <w:tab w:val="right" w:leader="dot" w:pos="9070"/>
        </w:tabs>
        <w:spacing w:before="0" w:after="0" w:line="264" w:lineRule="auto"/>
        <w:ind w:firstLine="0" w:left="340"/>
      </w:pPr>
      <w:r>
        <w:rPr>
          <w:rFonts w:ascii="Times New Roman" w:hAnsi="Times New Roman" w:cs="Times New Roman"/>
          <w:sz w:val="26"/>
          <w:szCs w:val="26"/>
        </w:rPr>
        <w:t xml:space="preserve">I. LUẬT VÀ BỘ LUẬT</w:t>
      </w:r>
      <w:r>
        <w:tab/>
      </w:r>
      <w:r>
        <w:rPr>
          <w:rFonts w:ascii="Times New Roman" w:hAnsi="Times New Roman" w:cs="Times New Roman"/>
          <w:sz w:val="26"/>
          <w:szCs w:val="26"/>
        </w:rPr>
        <w:t xml:space="preserve">194</w:t>
      </w:r>
    </w:p>
    <w:p>
      <w:pPr>
        <w:tabs>
          <w:tab w:val="right" w:leader="dot" w:pos="9070"/>
        </w:tabs>
        <w:spacing w:before="0" w:after="0" w:line="264" w:lineRule="auto"/>
        <w:ind w:firstLine="0" w:left="340"/>
      </w:pPr>
      <w:r>
        <w:rPr>
          <w:rFonts w:ascii="Times New Roman" w:hAnsi="Times New Roman" w:cs="Times New Roman"/>
          <w:sz w:val="26"/>
          <w:szCs w:val="26"/>
        </w:rPr>
        <w:t xml:space="preserve">II. NGHỊ QUYẾT CỦA QUỐC HỘI VỀ CƠ CHẾ ĐẶC THÙ</w:t>
      </w:r>
      <w:r>
        <w:tab/>
      </w:r>
      <w:r>
        <w:rPr>
          <w:rFonts w:ascii="Times New Roman" w:hAnsi="Times New Roman" w:cs="Times New Roman"/>
          <w:sz w:val="26"/>
          <w:szCs w:val="26"/>
        </w:rPr>
        <w:t xml:space="preserve">196</w:t>
      </w:r>
    </w:p>
    <w:p>
      <w:pPr>
        <w:tabs>
          <w:tab w:val="right" w:leader="dot" w:pos="9070"/>
        </w:tabs>
        <w:spacing w:before="0" w:after="0" w:line="264" w:lineRule="auto"/>
        <w:ind w:firstLine="0" w:left="340"/>
      </w:pPr>
      <w:r>
        <w:rPr>
          <w:rFonts w:ascii="Times New Roman" w:hAnsi="Times New Roman" w:cs="Times New Roman"/>
          <w:sz w:val="26"/>
          <w:szCs w:val="26"/>
        </w:rPr>
        <w:t xml:space="preserve">III. NGHỊ ĐỊNH</w:t>
      </w:r>
      <w:r>
        <w:tab/>
      </w:r>
      <w:r>
        <w:rPr>
          <w:rFonts w:ascii="Times New Roman" w:hAnsi="Times New Roman" w:cs="Times New Roman"/>
          <w:sz w:val="26"/>
          <w:szCs w:val="26"/>
        </w:rPr>
        <w:t xml:space="preserve">197</w:t>
      </w:r>
    </w:p>
    <w:p>
      <w:pPr>
        <w:tabs>
          <w:tab w:val="right" w:leader="dot" w:pos="9070"/>
        </w:tabs>
        <w:spacing w:before="0" w:after="0" w:line="264" w:lineRule="auto"/>
        <w:ind w:firstLine="0" w:left="340"/>
      </w:pPr>
      <w:r>
        <w:rPr>
          <w:rFonts w:ascii="Times New Roman" w:hAnsi="Times New Roman" w:cs="Times New Roman"/>
          <w:sz w:val="26"/>
          <w:szCs w:val="26"/>
        </w:rPr>
        <w:t xml:space="preserve">IV. THÔNG TƯ</w:t>
      </w:r>
      <w:r>
        <w:tab/>
      </w:r>
      <w:r>
        <w:rPr>
          <w:rFonts w:ascii="Times New Roman" w:hAnsi="Times New Roman" w:cs="Times New Roman"/>
          <w:sz w:val="26"/>
          <w:szCs w:val="26"/>
        </w:rPr>
        <w:t xml:space="preserve">198</w:t>
      </w:r>
    </w:p>
    <w:p>
      <w:pPr>
        <w:tabs>
          <w:tab w:val="right" w:leader="dot" w:pos="9070"/>
        </w:tabs>
        <w:spacing w:before="0" w:after="0" w:line="264" w:lineRule="auto"/>
        <w:ind w:firstLine="0" w:left="340"/>
      </w:pPr>
      <w:r>
        <w:rPr>
          <w:rFonts w:ascii="Times New Roman" w:hAnsi="Times New Roman" w:cs="Times New Roman"/>
          <w:sz w:val="26"/>
          <w:szCs w:val="26"/>
        </w:rPr>
        <w:t xml:space="preserve">V. VĂN BẢN CHỈ ĐẠO, ĐIỀU HÀNH VÀ VĂN BẢN CỦA ĐẢNG</w:t>
      </w:r>
      <w:r>
        <w:tab/>
      </w:r>
      <w:r>
        <w:rPr>
          <w:rFonts w:ascii="Times New Roman" w:hAnsi="Times New Roman" w:cs="Times New Roman"/>
          <w:sz w:val="26"/>
          <w:szCs w:val="26"/>
        </w:rPr>
        <w:t xml:space="preserve">199</w:t>
      </w:r>
    </w:p>
    <w:p>
      <w:pPr>
        <w:tabs>
          <w:tab w:val="right" w:leader="dot" w:pos="9070"/>
        </w:tabs>
        <w:spacing w:before="0" w:after="0" w:line="264" w:lineRule="auto"/>
        <w:ind w:firstLine="0" w:left="340"/>
      </w:pPr>
      <w:r>
        <w:rPr>
          <w:rFonts w:ascii="Times New Roman" w:hAnsi="Times New Roman" w:cs="Times New Roman"/>
          <w:sz w:val="26"/>
          <w:szCs w:val="26"/>
        </w:rPr>
        <w:t xml:space="preserve">VI. BẢNG TRA NHANH: HÀNH VI XẢY RA KHI NÀO THÌ ÁP DỤNG VĂN BẢN NÀO</w:t>
      </w:r>
      <w:r>
        <w:tab/>
      </w:r>
      <w:r>
        <w:rPr>
          <w:rFonts w:ascii="Times New Roman" w:hAnsi="Times New Roman" w:cs="Times New Roman"/>
          <w:sz w:val="26"/>
          <w:szCs w:val="26"/>
        </w:rPr>
        <w:t xml:space="preserve">200</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B. BỘ CHỈ BÁO NGHI VẤN THEO TỪNG KHÂU</w:t>
      </w:r>
      <w:r>
        <w:tab/>
      </w:r>
      <w:r>
        <w:rPr>
          <w:rFonts w:ascii="Times New Roman" w:hAnsi="Times New Roman" w:cs="Times New Roman"/>
          <w:b/>
          <w:sz w:val="26"/>
          <w:szCs w:val="26"/>
        </w:rPr>
        <w:t xml:space="preserve">202</w:t>
      </w:r>
    </w:p>
    <w:p>
      <w:pPr>
        <w:tabs>
          <w:tab w:val="right" w:leader="dot" w:pos="9070"/>
        </w:tabs>
        <w:spacing w:before="0" w:after="0" w:line="264" w:lineRule="auto"/>
        <w:ind w:firstLine="0" w:left="340"/>
      </w:pPr>
      <w:r>
        <w:rPr>
          <w:rFonts w:ascii="Times New Roman" w:hAnsi="Times New Roman" w:cs="Times New Roman"/>
          <w:sz w:val="26"/>
          <w:szCs w:val="26"/>
        </w:rPr>
        <w:t xml:space="preserve">I. CÁCH SỬ DỤNG</w:t>
      </w:r>
      <w:r>
        <w:tab/>
      </w:r>
      <w:r>
        <w:rPr>
          <w:rFonts w:ascii="Times New Roman" w:hAnsi="Times New Roman" w:cs="Times New Roman"/>
          <w:sz w:val="26"/>
          <w:szCs w:val="26"/>
        </w:rPr>
        <w:t xml:space="preserve">202</w:t>
      </w:r>
    </w:p>
    <w:p>
      <w:pPr>
        <w:tabs>
          <w:tab w:val="right" w:leader="dot" w:pos="9070"/>
        </w:tabs>
        <w:spacing w:before="0" w:after="0" w:line="264" w:lineRule="auto"/>
        <w:ind w:firstLine="0" w:left="340"/>
      </w:pPr>
      <w:r>
        <w:rPr>
          <w:rFonts w:ascii="Times New Roman" w:hAnsi="Times New Roman" w:cs="Times New Roman"/>
          <w:sz w:val="26"/>
          <w:szCs w:val="26"/>
        </w:rPr>
        <w:t xml:space="preserve">II. NHÓM A. HÌNH THÀNH NHU CẦU VÀ LẬP KẾ HOẠCH</w:t>
      </w:r>
      <w:r>
        <w:tab/>
      </w:r>
      <w:r>
        <w:rPr>
          <w:rFonts w:ascii="Times New Roman" w:hAnsi="Times New Roman" w:cs="Times New Roman"/>
          <w:sz w:val="26"/>
          <w:szCs w:val="26"/>
        </w:rPr>
        <w:t xml:space="preserve">202</w:t>
      </w:r>
    </w:p>
    <w:p>
      <w:pPr>
        <w:tabs>
          <w:tab w:val="right" w:leader="dot" w:pos="9070"/>
        </w:tabs>
        <w:spacing w:before="0" w:after="0" w:line="264" w:lineRule="auto"/>
        <w:ind w:firstLine="0" w:left="340"/>
      </w:pPr>
      <w:r>
        <w:rPr>
          <w:rFonts w:ascii="Times New Roman" w:hAnsi="Times New Roman" w:cs="Times New Roman"/>
          <w:sz w:val="26"/>
          <w:szCs w:val="26"/>
        </w:rPr>
        <w:t xml:space="preserve">III. NHÓM B. HỒ SƠ MỜI THẦU VÀ PHÁT HÀNH</w:t>
      </w:r>
      <w:r>
        <w:tab/>
      </w:r>
      <w:r>
        <w:rPr>
          <w:rFonts w:ascii="Times New Roman" w:hAnsi="Times New Roman" w:cs="Times New Roman"/>
          <w:sz w:val="26"/>
          <w:szCs w:val="26"/>
        </w:rPr>
        <w:t xml:space="preserve">203</w:t>
      </w:r>
    </w:p>
    <w:p>
      <w:pPr>
        <w:tabs>
          <w:tab w:val="right" w:leader="dot" w:pos="9070"/>
        </w:tabs>
        <w:spacing w:before="0" w:after="0" w:line="264" w:lineRule="auto"/>
        <w:ind w:firstLine="0" w:left="340"/>
      </w:pPr>
      <w:r>
        <w:rPr>
          <w:rFonts w:ascii="Times New Roman" w:hAnsi="Times New Roman" w:cs="Times New Roman"/>
          <w:sz w:val="26"/>
          <w:szCs w:val="26"/>
        </w:rPr>
        <w:t xml:space="preserve">IV. NHÓM C. NỘP THẦU VÀ CẠNH TRANH</w:t>
      </w:r>
      <w:r>
        <w:tab/>
      </w:r>
      <w:r>
        <w:rPr>
          <w:rFonts w:ascii="Times New Roman" w:hAnsi="Times New Roman" w:cs="Times New Roman"/>
          <w:sz w:val="26"/>
          <w:szCs w:val="26"/>
        </w:rPr>
        <w:t xml:space="preserve">204</w:t>
      </w:r>
    </w:p>
    <w:p>
      <w:pPr>
        <w:tabs>
          <w:tab w:val="right" w:leader="dot" w:pos="9070"/>
        </w:tabs>
        <w:spacing w:before="0" w:after="0" w:line="264" w:lineRule="auto"/>
        <w:ind w:firstLine="0" w:left="340"/>
      </w:pPr>
      <w:r>
        <w:rPr>
          <w:rFonts w:ascii="Times New Roman" w:hAnsi="Times New Roman" w:cs="Times New Roman"/>
          <w:sz w:val="26"/>
          <w:szCs w:val="26"/>
        </w:rPr>
        <w:t xml:space="preserve">V. NHÓM D. ĐÁNH GIÁ, PHÊ DUYỆT KẾT QUẢ</w:t>
      </w:r>
      <w:r>
        <w:tab/>
      </w:r>
      <w:r>
        <w:rPr>
          <w:rFonts w:ascii="Times New Roman" w:hAnsi="Times New Roman" w:cs="Times New Roman"/>
          <w:sz w:val="26"/>
          <w:szCs w:val="26"/>
        </w:rPr>
        <w:t xml:space="preserve">205</w:t>
      </w:r>
    </w:p>
    <w:p>
      <w:pPr>
        <w:tabs>
          <w:tab w:val="right" w:leader="dot" w:pos="9070"/>
        </w:tabs>
        <w:spacing w:before="0" w:after="0" w:line="264" w:lineRule="auto"/>
        <w:ind w:firstLine="0" w:left="340"/>
      </w:pPr>
      <w:r>
        <w:rPr>
          <w:rFonts w:ascii="Times New Roman" w:hAnsi="Times New Roman" w:cs="Times New Roman"/>
          <w:sz w:val="26"/>
          <w:szCs w:val="26"/>
        </w:rPr>
        <w:t xml:space="preserve">VI. NHÓM E. HỢP ĐỒNG VÀ THỰC HIỆN</w:t>
      </w:r>
      <w:r>
        <w:tab/>
      </w:r>
      <w:r>
        <w:rPr>
          <w:rFonts w:ascii="Times New Roman" w:hAnsi="Times New Roman" w:cs="Times New Roman"/>
          <w:sz w:val="26"/>
          <w:szCs w:val="26"/>
        </w:rPr>
        <w:t xml:space="preserve">206</w:t>
      </w:r>
    </w:p>
    <w:p>
      <w:pPr>
        <w:tabs>
          <w:tab w:val="right" w:leader="dot" w:pos="9070"/>
        </w:tabs>
        <w:spacing w:before="0" w:after="0" w:line="264" w:lineRule="auto"/>
        <w:ind w:firstLine="0" w:left="340"/>
      </w:pPr>
      <w:r>
        <w:rPr>
          <w:rFonts w:ascii="Times New Roman" w:hAnsi="Times New Roman" w:cs="Times New Roman"/>
          <w:sz w:val="26"/>
          <w:szCs w:val="26"/>
        </w:rPr>
        <w:t xml:space="preserve">VII. NHÓM F. NGHIỆM THU, THANH TOÁN, SỬ DỤNG</w:t>
      </w:r>
      <w:r>
        <w:tab/>
      </w:r>
      <w:r>
        <w:rPr>
          <w:rFonts w:ascii="Times New Roman" w:hAnsi="Times New Roman" w:cs="Times New Roman"/>
          <w:sz w:val="26"/>
          <w:szCs w:val="26"/>
        </w:rPr>
        <w:t xml:space="preserve">207</w:t>
      </w:r>
    </w:p>
    <w:p>
      <w:pPr>
        <w:tabs>
          <w:tab w:val="right" w:leader="dot" w:pos="9070"/>
        </w:tabs>
        <w:spacing w:before="0" w:after="0" w:line="264" w:lineRule="auto"/>
        <w:ind w:firstLine="0" w:left="340"/>
      </w:pPr>
      <w:r>
        <w:rPr>
          <w:rFonts w:ascii="Times New Roman" w:hAnsi="Times New Roman" w:cs="Times New Roman"/>
          <w:sz w:val="26"/>
          <w:szCs w:val="26"/>
        </w:rPr>
        <w:t xml:space="preserve">VIII. NHÓM G. QUAN HỆ VÀ DÒNG TIỀN</w:t>
      </w:r>
      <w:r>
        <w:tab/>
      </w:r>
      <w:r>
        <w:rPr>
          <w:rFonts w:ascii="Times New Roman" w:hAnsi="Times New Roman" w:cs="Times New Roman"/>
          <w:sz w:val="26"/>
          <w:szCs w:val="26"/>
        </w:rPr>
        <w:t xml:space="preserve">208</w:t>
      </w:r>
    </w:p>
    <w:p>
      <w:pPr>
        <w:tabs>
          <w:tab w:val="right" w:leader="dot" w:pos="9070"/>
        </w:tabs>
        <w:spacing w:before="0" w:after="0" w:line="264" w:lineRule="auto"/>
        <w:ind w:firstLine="0" w:left="340"/>
      </w:pPr>
      <w:r>
        <w:rPr>
          <w:rFonts w:ascii="Times New Roman" w:hAnsi="Times New Roman" w:cs="Times New Roman"/>
          <w:sz w:val="26"/>
          <w:szCs w:val="26"/>
        </w:rPr>
        <w:t xml:space="preserve">IX. CHỈ BÁO BỔ SUNG THEO LĨNH VỰC</w:t>
      </w:r>
      <w:r>
        <w:tab/>
      </w:r>
      <w:r>
        <w:rPr>
          <w:rFonts w:ascii="Times New Roman" w:hAnsi="Times New Roman" w:cs="Times New Roman"/>
          <w:sz w:val="26"/>
          <w:szCs w:val="26"/>
        </w:rPr>
        <w:t xml:space="preserve">209</w:t>
      </w:r>
    </w:p>
    <w:p>
      <w:pPr>
        <w:tabs>
          <w:tab w:val="right" w:leader="dot" w:pos="9070"/>
        </w:tabs>
        <w:spacing w:before="0" w:after="0" w:line="264" w:lineRule="auto"/>
        <w:ind w:firstLine="0" w:left="340"/>
      </w:pPr>
      <w:r>
        <w:rPr>
          <w:rFonts w:ascii="Times New Roman" w:hAnsi="Times New Roman" w:cs="Times New Roman"/>
          <w:sz w:val="26"/>
          <w:szCs w:val="26"/>
        </w:rPr>
        <w:t xml:space="preserve">X. PHIẾU CHẤM ĐIỂM GÓI THẦU</w:t>
      </w:r>
      <w:r>
        <w:tab/>
      </w:r>
      <w:r>
        <w:rPr>
          <w:rFonts w:ascii="Times New Roman" w:hAnsi="Times New Roman" w:cs="Times New Roman"/>
          <w:sz w:val="26"/>
          <w:szCs w:val="26"/>
        </w:rPr>
        <w:t xml:space="preserve">209</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C. DANH MỤC TÀI LIỆU CẦN THU THẬP</w:t>
      </w:r>
      <w:r>
        <w:tab/>
      </w:r>
      <w:r>
        <w:rPr>
          <w:rFonts w:ascii="Times New Roman" w:hAnsi="Times New Roman" w:cs="Times New Roman"/>
          <w:b/>
          <w:sz w:val="26"/>
          <w:szCs w:val="26"/>
        </w:rPr>
        <w:t xml:space="preserve">211</w:t>
      </w:r>
    </w:p>
    <w:p>
      <w:pPr>
        <w:tabs>
          <w:tab w:val="right" w:leader="dot" w:pos="9070"/>
        </w:tabs>
        <w:spacing w:before="0" w:after="0" w:line="264" w:lineRule="auto"/>
        <w:ind w:firstLine="0" w:left="340"/>
      </w:pPr>
      <w:r>
        <w:rPr>
          <w:rFonts w:ascii="Times New Roman" w:hAnsi="Times New Roman" w:cs="Times New Roman"/>
          <w:sz w:val="26"/>
          <w:szCs w:val="26"/>
        </w:rPr>
        <w:t xml:space="preserve">I. NGUYÊN TẮC CHUNG</w:t>
      </w:r>
      <w:r>
        <w:tab/>
      </w:r>
      <w:r>
        <w:rPr>
          <w:rFonts w:ascii="Times New Roman" w:hAnsi="Times New Roman" w:cs="Times New Roman"/>
          <w:sz w:val="26"/>
          <w:szCs w:val="26"/>
        </w:rPr>
        <w:t xml:space="preserve">211</w:t>
      </w:r>
    </w:p>
    <w:p>
      <w:pPr>
        <w:tabs>
          <w:tab w:val="right" w:leader="dot" w:pos="9070"/>
        </w:tabs>
        <w:spacing w:before="0" w:after="0" w:line="264" w:lineRule="auto"/>
        <w:ind w:firstLine="0" w:left="340"/>
      </w:pPr>
      <w:r>
        <w:rPr>
          <w:rFonts w:ascii="Times New Roman" w:hAnsi="Times New Roman" w:cs="Times New Roman"/>
          <w:sz w:val="26"/>
          <w:szCs w:val="26"/>
        </w:rPr>
        <w:t xml:space="preserve">II. THEO NGUỒN TÀI LIỆU</w:t>
      </w:r>
      <w:r>
        <w:tab/>
      </w:r>
      <w:r>
        <w:rPr>
          <w:rFonts w:ascii="Times New Roman" w:hAnsi="Times New Roman" w:cs="Times New Roman"/>
          <w:sz w:val="26"/>
          <w:szCs w:val="26"/>
        </w:rPr>
        <w:t xml:space="preserve">211</w:t>
      </w:r>
    </w:p>
    <w:p>
      <w:pPr>
        <w:tabs>
          <w:tab w:val="right" w:leader="dot" w:pos="9070"/>
        </w:tabs>
        <w:spacing w:before="0" w:after="0" w:line="264" w:lineRule="auto"/>
        <w:ind w:firstLine="0" w:left="340"/>
      </w:pPr>
      <w:r>
        <w:rPr>
          <w:rFonts w:ascii="Times New Roman" w:hAnsi="Times New Roman" w:cs="Times New Roman"/>
          <w:sz w:val="26"/>
          <w:szCs w:val="26"/>
        </w:rPr>
        <w:t xml:space="preserve">III. DANH MỤC KIỂM TRA THEO GIAI ĐOẠN GÓI THẦU</w:t>
      </w:r>
      <w:r>
        <w:tab/>
      </w:r>
      <w:r>
        <w:rPr>
          <w:rFonts w:ascii="Times New Roman" w:hAnsi="Times New Roman" w:cs="Times New Roman"/>
          <w:sz w:val="26"/>
          <w:szCs w:val="26"/>
        </w:rPr>
        <w:t xml:space="preserve">214</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D. MẪU BẢNG PHÂN TÍCH NGHIỆP VỤ</w:t>
      </w:r>
      <w:r>
        <w:tab/>
      </w:r>
      <w:r>
        <w:rPr>
          <w:rFonts w:ascii="Times New Roman" w:hAnsi="Times New Roman" w:cs="Times New Roman"/>
          <w:b/>
          <w:sz w:val="26"/>
          <w:szCs w:val="26"/>
        </w:rPr>
        <w:t xml:space="preserve">216</w:t>
      </w:r>
    </w:p>
    <w:p>
      <w:pPr>
        <w:tabs>
          <w:tab w:val="right" w:leader="dot" w:pos="9070"/>
        </w:tabs>
        <w:spacing w:before="0" w:after="0" w:line="264" w:lineRule="auto"/>
        <w:ind w:firstLine="0" w:left="340"/>
      </w:pPr>
      <w:r>
        <w:rPr>
          <w:rFonts w:ascii="Times New Roman" w:hAnsi="Times New Roman" w:cs="Times New Roman"/>
          <w:sz w:val="26"/>
          <w:szCs w:val="26"/>
        </w:rPr>
        <w:t xml:space="preserve">MẪU D1. TRỤC THỜI GIAN GÓI THẦU</w:t>
      </w:r>
      <w:r>
        <w:tab/>
      </w:r>
      <w:r>
        <w:rPr>
          <w:rFonts w:ascii="Times New Roman" w:hAnsi="Times New Roman" w:cs="Times New Roman"/>
          <w:sz w:val="26"/>
          <w:szCs w:val="26"/>
        </w:rPr>
        <w:t xml:space="preserve">216</w:t>
      </w:r>
    </w:p>
    <w:p>
      <w:pPr>
        <w:tabs>
          <w:tab w:val="right" w:leader="dot" w:pos="9070"/>
        </w:tabs>
        <w:spacing w:before="0" w:after="0" w:line="264" w:lineRule="auto"/>
        <w:ind w:firstLine="0" w:left="340"/>
      </w:pPr>
      <w:r>
        <w:rPr>
          <w:rFonts w:ascii="Times New Roman" w:hAnsi="Times New Roman" w:cs="Times New Roman"/>
          <w:sz w:val="26"/>
          <w:szCs w:val="26"/>
        </w:rPr>
        <w:t xml:space="preserve">MẪU D2. BẢNG VAI TRÒ CÁ NHÂN QUA CÁC KHÂU</w:t>
      </w:r>
      <w:r>
        <w:tab/>
      </w:r>
      <w:r>
        <w:rPr>
          <w:rFonts w:ascii="Times New Roman" w:hAnsi="Times New Roman" w:cs="Times New Roman"/>
          <w:sz w:val="26"/>
          <w:szCs w:val="26"/>
        </w:rPr>
        <w:t xml:space="preserve">217</w:t>
      </w:r>
    </w:p>
    <w:p>
      <w:pPr>
        <w:tabs>
          <w:tab w:val="right" w:leader="dot" w:pos="9070"/>
        </w:tabs>
        <w:spacing w:before="0" w:after="0" w:line="264" w:lineRule="auto"/>
        <w:ind w:firstLine="0" w:left="340"/>
      </w:pPr>
      <w:r>
        <w:rPr>
          <w:rFonts w:ascii="Times New Roman" w:hAnsi="Times New Roman" w:cs="Times New Roman"/>
          <w:sz w:val="26"/>
          <w:szCs w:val="26"/>
        </w:rPr>
        <w:t xml:space="preserve">MẪU D3. BẢNG ĐỐI CHIẾU BA LỚP</w:t>
      </w:r>
      <w:r>
        <w:tab/>
      </w:r>
      <w:r>
        <w:rPr>
          <w:rFonts w:ascii="Times New Roman" w:hAnsi="Times New Roman" w:cs="Times New Roman"/>
          <w:sz w:val="26"/>
          <w:szCs w:val="26"/>
        </w:rPr>
        <w:t xml:space="preserve">217</w:t>
      </w:r>
    </w:p>
    <w:p>
      <w:pPr>
        <w:tabs>
          <w:tab w:val="right" w:leader="dot" w:pos="9070"/>
        </w:tabs>
        <w:spacing w:before="0" w:after="0" w:line="264" w:lineRule="auto"/>
        <w:ind w:firstLine="0" w:left="340"/>
      </w:pPr>
      <w:r>
        <w:rPr>
          <w:rFonts w:ascii="Times New Roman" w:hAnsi="Times New Roman" w:cs="Times New Roman"/>
          <w:sz w:val="26"/>
          <w:szCs w:val="26"/>
        </w:rPr>
        <w:t xml:space="preserve">MẪU D4. BẢNG SO SÁNH HỒ SƠ DỰ THẦU</w:t>
      </w:r>
      <w:r>
        <w:tab/>
      </w:r>
      <w:r>
        <w:rPr>
          <w:rFonts w:ascii="Times New Roman" w:hAnsi="Times New Roman" w:cs="Times New Roman"/>
          <w:sz w:val="26"/>
          <w:szCs w:val="26"/>
        </w:rPr>
        <w:t xml:space="preserve">217</w:t>
      </w:r>
    </w:p>
    <w:p>
      <w:pPr>
        <w:tabs>
          <w:tab w:val="right" w:leader="dot" w:pos="9070"/>
        </w:tabs>
        <w:spacing w:before="0" w:after="0" w:line="264" w:lineRule="auto"/>
        <w:ind w:firstLine="0" w:left="340"/>
      </w:pPr>
      <w:r>
        <w:rPr>
          <w:rFonts w:ascii="Times New Roman" w:hAnsi="Times New Roman" w:cs="Times New Roman"/>
          <w:sz w:val="26"/>
          <w:szCs w:val="26"/>
        </w:rPr>
        <w:t xml:space="preserve">MẪU D5. MA TRẬN QUAN HỆ GIỮA CÁC NHÀ THẦU VÀ VỚI CÁN BỘ</w:t>
      </w:r>
      <w:r>
        <w:tab/>
      </w:r>
      <w:r>
        <w:rPr>
          <w:rFonts w:ascii="Times New Roman" w:hAnsi="Times New Roman" w:cs="Times New Roman"/>
          <w:sz w:val="26"/>
          <w:szCs w:val="26"/>
        </w:rPr>
        <w:t xml:space="preserve">218</w:t>
      </w:r>
    </w:p>
    <w:p>
      <w:pPr>
        <w:tabs>
          <w:tab w:val="right" w:leader="dot" w:pos="9070"/>
        </w:tabs>
        <w:spacing w:before="0" w:after="0" w:line="264" w:lineRule="auto"/>
        <w:ind w:firstLine="0" w:left="340"/>
      </w:pPr>
      <w:r>
        <w:rPr>
          <w:rFonts w:ascii="Times New Roman" w:hAnsi="Times New Roman" w:cs="Times New Roman"/>
          <w:sz w:val="26"/>
          <w:szCs w:val="26"/>
        </w:rPr>
        <w:t xml:space="preserve">MẪU D6. BẢNG PHÂN TÍCH GIÁ</w:t>
      </w:r>
      <w:r>
        <w:tab/>
      </w:r>
      <w:r>
        <w:rPr>
          <w:rFonts w:ascii="Times New Roman" w:hAnsi="Times New Roman" w:cs="Times New Roman"/>
          <w:sz w:val="26"/>
          <w:szCs w:val="26"/>
        </w:rPr>
        <w:t xml:space="preserve">219</w:t>
      </w:r>
    </w:p>
    <w:p>
      <w:pPr>
        <w:tabs>
          <w:tab w:val="right" w:leader="dot" w:pos="9070"/>
        </w:tabs>
        <w:spacing w:before="0" w:after="0" w:line="264" w:lineRule="auto"/>
        <w:ind w:firstLine="0" w:left="340"/>
      </w:pPr>
      <w:r>
        <w:rPr>
          <w:rFonts w:ascii="Times New Roman" w:hAnsi="Times New Roman" w:cs="Times New Roman"/>
          <w:sz w:val="26"/>
          <w:szCs w:val="26"/>
        </w:rPr>
        <w:t xml:space="preserve">MẪU D7. BẢNG CHUỖI CUNG ỨNG</w:t>
      </w:r>
      <w:r>
        <w:tab/>
      </w:r>
      <w:r>
        <w:rPr>
          <w:rFonts w:ascii="Times New Roman" w:hAnsi="Times New Roman" w:cs="Times New Roman"/>
          <w:sz w:val="26"/>
          <w:szCs w:val="26"/>
        </w:rPr>
        <w:t xml:space="preserve">219</w:t>
      </w:r>
    </w:p>
    <w:p>
      <w:pPr>
        <w:tabs>
          <w:tab w:val="right" w:leader="dot" w:pos="9070"/>
        </w:tabs>
        <w:spacing w:before="0" w:after="0" w:line="264" w:lineRule="auto"/>
        <w:ind w:firstLine="0" w:left="340"/>
      </w:pPr>
      <w:r>
        <w:rPr>
          <w:rFonts w:ascii="Times New Roman" w:hAnsi="Times New Roman" w:cs="Times New Roman"/>
          <w:sz w:val="26"/>
          <w:szCs w:val="26"/>
        </w:rPr>
        <w:t xml:space="preserve">MẪU D8. BẢNG DÒNG TIỀN</w:t>
      </w:r>
      <w:r>
        <w:tab/>
      </w:r>
      <w:r>
        <w:rPr>
          <w:rFonts w:ascii="Times New Roman" w:hAnsi="Times New Roman" w:cs="Times New Roman"/>
          <w:sz w:val="26"/>
          <w:szCs w:val="26"/>
        </w:rPr>
        <w:t xml:space="preserve">219</w:t>
      </w:r>
    </w:p>
    <w:p>
      <w:pPr>
        <w:tabs>
          <w:tab w:val="right" w:leader="dot" w:pos="9070"/>
        </w:tabs>
        <w:spacing w:before="0" w:after="0" w:line="264" w:lineRule="auto"/>
        <w:ind w:firstLine="0" w:left="340"/>
      </w:pPr>
      <w:r>
        <w:rPr>
          <w:rFonts w:ascii="Times New Roman" w:hAnsi="Times New Roman" w:cs="Times New Roman"/>
          <w:sz w:val="26"/>
          <w:szCs w:val="26"/>
        </w:rPr>
        <w:t xml:space="preserve">MẪU D9. BẢNG ĐỐI CHIẾU SỰ KIỆN ĐẤU THẦU VÀ DÒNG TIỀN</w:t>
      </w:r>
      <w:r>
        <w:tab/>
      </w:r>
      <w:r>
        <w:rPr>
          <w:rFonts w:ascii="Times New Roman" w:hAnsi="Times New Roman" w:cs="Times New Roman"/>
          <w:sz w:val="26"/>
          <w:szCs w:val="26"/>
        </w:rPr>
        <w:t xml:space="preserve">220</w:t>
      </w:r>
    </w:p>
    <w:p>
      <w:pPr>
        <w:tabs>
          <w:tab w:val="right" w:leader="dot" w:pos="9070"/>
        </w:tabs>
        <w:spacing w:before="0" w:after="0" w:line="264" w:lineRule="auto"/>
        <w:ind w:firstLine="0" w:left="340"/>
      </w:pPr>
      <w:r>
        <w:rPr>
          <w:rFonts w:ascii="Times New Roman" w:hAnsi="Times New Roman" w:cs="Times New Roman"/>
          <w:sz w:val="26"/>
          <w:szCs w:val="26"/>
        </w:rPr>
        <w:t xml:space="preserve">MẪU D10. BẢNG LỊCH SỬ DỰ THẦU CỦA NHÓM NHÀ THẦU</w:t>
      </w:r>
      <w:r>
        <w:tab/>
      </w:r>
      <w:r>
        <w:rPr>
          <w:rFonts w:ascii="Times New Roman" w:hAnsi="Times New Roman" w:cs="Times New Roman"/>
          <w:sz w:val="26"/>
          <w:szCs w:val="26"/>
        </w:rPr>
        <w:t xml:space="preserve">220</w:t>
      </w:r>
    </w:p>
    <w:p>
      <w:pPr>
        <w:tabs>
          <w:tab w:val="right" w:leader="dot" w:pos="9070"/>
        </w:tabs>
        <w:spacing w:before="0" w:after="0" w:line="264" w:lineRule="auto"/>
        <w:ind w:firstLine="0" w:left="340"/>
      </w:pPr>
      <w:r>
        <w:rPr>
          <w:rFonts w:ascii="Times New Roman" w:hAnsi="Times New Roman" w:cs="Times New Roman"/>
          <w:sz w:val="26"/>
          <w:szCs w:val="26"/>
        </w:rPr>
        <w:t xml:space="preserve">MẪU D11. BẢNG CHUỖI NHẬN THỨC CỦA NGƯỜI CÓ CHỨC VỤ</w:t>
      </w:r>
      <w:r>
        <w:tab/>
      </w:r>
      <w:r>
        <w:rPr>
          <w:rFonts w:ascii="Times New Roman" w:hAnsi="Times New Roman" w:cs="Times New Roman"/>
          <w:sz w:val="26"/>
          <w:szCs w:val="26"/>
        </w:rPr>
        <w:t xml:space="preserve">220</w:t>
      </w:r>
    </w:p>
    <w:p>
      <w:pPr>
        <w:tabs>
          <w:tab w:val="right" w:leader="dot" w:pos="9070"/>
        </w:tabs>
        <w:spacing w:before="0" w:after="0" w:line="264" w:lineRule="auto"/>
        <w:ind w:firstLine="0" w:left="340"/>
      </w:pPr>
      <w:r>
        <w:rPr>
          <w:rFonts w:ascii="Times New Roman" w:hAnsi="Times New Roman" w:cs="Times New Roman"/>
          <w:sz w:val="26"/>
          <w:szCs w:val="26"/>
        </w:rPr>
        <w:t xml:space="preserve">MẪU D12. BẢNG THEO DÕI THU HỒI TÀI SẢN</w:t>
      </w:r>
      <w:r>
        <w:tab/>
      </w:r>
      <w:r>
        <w:rPr>
          <w:rFonts w:ascii="Times New Roman" w:hAnsi="Times New Roman" w:cs="Times New Roman"/>
          <w:sz w:val="26"/>
          <w:szCs w:val="26"/>
        </w:rPr>
        <w:t xml:space="preserve">221</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E. CÂU HỎI GỢI Ý LẤY LỜI KHAI</w:t>
      </w:r>
      <w:r>
        <w:tab/>
      </w:r>
      <w:r>
        <w:rPr>
          <w:rFonts w:ascii="Times New Roman" w:hAnsi="Times New Roman" w:cs="Times New Roman"/>
          <w:b/>
          <w:sz w:val="26"/>
          <w:szCs w:val="26"/>
        </w:rPr>
        <w:t xml:space="preserve">222</w:t>
      </w:r>
    </w:p>
    <w:p>
      <w:pPr>
        <w:tabs>
          <w:tab w:val="right" w:leader="dot" w:pos="9070"/>
        </w:tabs>
        <w:spacing w:before="0" w:after="0" w:line="264" w:lineRule="auto"/>
        <w:ind w:firstLine="0" w:left="340"/>
      </w:pPr>
      <w:r>
        <w:rPr>
          <w:rFonts w:ascii="Times New Roman" w:hAnsi="Times New Roman" w:cs="Times New Roman"/>
          <w:sz w:val="26"/>
          <w:szCs w:val="26"/>
        </w:rPr>
        <w:t xml:space="preserve">I. NGUYÊN TẮC SỬ DỤNG</w:t>
      </w:r>
      <w:r>
        <w:tab/>
      </w:r>
      <w:r>
        <w:rPr>
          <w:rFonts w:ascii="Times New Roman" w:hAnsi="Times New Roman" w:cs="Times New Roman"/>
          <w:sz w:val="26"/>
          <w:szCs w:val="26"/>
        </w:rPr>
        <w:t xml:space="preserve">222</w:t>
      </w:r>
    </w:p>
    <w:p>
      <w:pPr>
        <w:tabs>
          <w:tab w:val="right" w:leader="dot" w:pos="9070"/>
        </w:tabs>
        <w:spacing w:before="0" w:after="0" w:line="264" w:lineRule="auto"/>
        <w:ind w:firstLine="0" w:left="340"/>
      </w:pPr>
      <w:r>
        <w:rPr>
          <w:rFonts w:ascii="Times New Roman" w:hAnsi="Times New Roman" w:cs="Times New Roman"/>
          <w:sz w:val="26"/>
          <w:szCs w:val="26"/>
        </w:rPr>
        <w:t xml:space="preserve">II. NGƯỜI ĐỀ XUẤT NHU CẦU (KHOA, PHÒNG, ĐƠN VỊ SỬ DỤNG)</w:t>
      </w:r>
      <w:r>
        <w:tab/>
      </w:r>
      <w:r>
        <w:rPr>
          <w:rFonts w:ascii="Times New Roman" w:hAnsi="Times New Roman" w:cs="Times New Roman"/>
          <w:sz w:val="26"/>
          <w:szCs w:val="26"/>
        </w:rPr>
        <w:t xml:space="preserve">222</w:t>
      </w:r>
    </w:p>
    <w:p>
      <w:pPr>
        <w:tabs>
          <w:tab w:val="right" w:leader="dot" w:pos="9070"/>
        </w:tabs>
        <w:spacing w:before="0" w:after="0" w:line="264" w:lineRule="auto"/>
        <w:ind w:firstLine="0" w:left="340"/>
      </w:pPr>
      <w:r>
        <w:rPr>
          <w:rFonts w:ascii="Times New Roman" w:hAnsi="Times New Roman" w:cs="Times New Roman"/>
          <w:sz w:val="26"/>
          <w:szCs w:val="26"/>
        </w:rPr>
        <w:t xml:space="preserve">III. NGƯỜI LẬP GIÁ GÓI THẦU, ĐƠN VỊ THẨM ĐỊNH GIÁ</w:t>
      </w:r>
      <w:r>
        <w:tab/>
      </w:r>
      <w:r>
        <w:rPr>
          <w:rFonts w:ascii="Times New Roman" w:hAnsi="Times New Roman" w:cs="Times New Roman"/>
          <w:sz w:val="26"/>
          <w:szCs w:val="26"/>
        </w:rPr>
        <w:t xml:space="preserve">223</w:t>
      </w:r>
    </w:p>
    <w:p>
      <w:pPr>
        <w:tabs>
          <w:tab w:val="right" w:leader="dot" w:pos="9070"/>
        </w:tabs>
        <w:spacing w:before="0" w:after="0" w:line="264" w:lineRule="auto"/>
        <w:ind w:firstLine="0" w:left="340"/>
      </w:pPr>
      <w:r>
        <w:rPr>
          <w:rFonts w:ascii="Times New Roman" w:hAnsi="Times New Roman" w:cs="Times New Roman"/>
          <w:sz w:val="26"/>
          <w:szCs w:val="26"/>
        </w:rPr>
        <w:t xml:space="preserve">IV. NGƯỜI LẬP HỒ SƠ MỜI THẦU (HOẶC TƯ VẤN LẬP HSMT)</w:t>
      </w:r>
      <w:r>
        <w:tab/>
      </w:r>
      <w:r>
        <w:rPr>
          <w:rFonts w:ascii="Times New Roman" w:hAnsi="Times New Roman" w:cs="Times New Roman"/>
          <w:sz w:val="26"/>
          <w:szCs w:val="26"/>
        </w:rPr>
        <w:t xml:space="preserve">223</w:t>
      </w:r>
    </w:p>
    <w:p>
      <w:pPr>
        <w:tabs>
          <w:tab w:val="right" w:leader="dot" w:pos="9070"/>
        </w:tabs>
        <w:spacing w:before="0" w:after="0" w:line="264" w:lineRule="auto"/>
        <w:ind w:firstLine="0" w:left="340"/>
      </w:pPr>
      <w:r>
        <w:rPr>
          <w:rFonts w:ascii="Times New Roman" w:hAnsi="Times New Roman" w:cs="Times New Roman"/>
          <w:sz w:val="26"/>
          <w:szCs w:val="26"/>
        </w:rPr>
        <w:t xml:space="preserve">V. THÀNH VIÊN TỔ CHUYÊN GIA</w:t>
      </w:r>
      <w:r>
        <w:tab/>
      </w:r>
      <w:r>
        <w:rPr>
          <w:rFonts w:ascii="Times New Roman" w:hAnsi="Times New Roman" w:cs="Times New Roman"/>
          <w:sz w:val="26"/>
          <w:szCs w:val="26"/>
        </w:rPr>
        <w:t xml:space="preserve">223</w:t>
      </w:r>
    </w:p>
    <w:p>
      <w:pPr>
        <w:tabs>
          <w:tab w:val="right" w:leader="dot" w:pos="9070"/>
        </w:tabs>
        <w:spacing w:before="0" w:after="0" w:line="264" w:lineRule="auto"/>
        <w:ind w:firstLine="0" w:left="340"/>
      </w:pPr>
      <w:r>
        <w:rPr>
          <w:rFonts w:ascii="Times New Roman" w:hAnsi="Times New Roman" w:cs="Times New Roman"/>
          <w:sz w:val="26"/>
          <w:szCs w:val="26"/>
        </w:rPr>
        <w:t xml:space="preserve">VI. THÀNH VIÊN TỔ THẨM ĐỊNH</w:t>
      </w:r>
      <w:r>
        <w:tab/>
      </w:r>
      <w:r>
        <w:rPr>
          <w:rFonts w:ascii="Times New Roman" w:hAnsi="Times New Roman" w:cs="Times New Roman"/>
          <w:sz w:val="26"/>
          <w:szCs w:val="26"/>
        </w:rPr>
        <w:t xml:space="preserve">224</w:t>
      </w:r>
    </w:p>
    <w:p>
      <w:pPr>
        <w:tabs>
          <w:tab w:val="right" w:leader="dot" w:pos="9070"/>
        </w:tabs>
        <w:spacing w:before="0" w:after="0" w:line="264" w:lineRule="auto"/>
        <w:ind w:firstLine="0" w:left="340"/>
      </w:pPr>
      <w:r>
        <w:rPr>
          <w:rFonts w:ascii="Times New Roman" w:hAnsi="Times New Roman" w:cs="Times New Roman"/>
          <w:sz w:val="26"/>
          <w:szCs w:val="26"/>
        </w:rPr>
        <w:t xml:space="preserve">VII. NGƯỜI CÓ THẨM QUYỀN, NGƯỜI ĐỨNG ĐẦU CHỦ ĐẦU TƯ</w:t>
      </w:r>
      <w:r>
        <w:tab/>
      </w:r>
      <w:r>
        <w:rPr>
          <w:rFonts w:ascii="Times New Roman" w:hAnsi="Times New Roman" w:cs="Times New Roman"/>
          <w:sz w:val="26"/>
          <w:szCs w:val="26"/>
        </w:rPr>
        <w:t xml:space="preserve">224</w:t>
      </w:r>
    </w:p>
    <w:p>
      <w:pPr>
        <w:tabs>
          <w:tab w:val="right" w:leader="dot" w:pos="9070"/>
        </w:tabs>
        <w:spacing w:before="0" w:after="0" w:line="264" w:lineRule="auto"/>
        <w:ind w:firstLine="0" w:left="340"/>
      </w:pPr>
      <w:r>
        <w:rPr>
          <w:rFonts w:ascii="Times New Roman" w:hAnsi="Times New Roman" w:cs="Times New Roman"/>
          <w:sz w:val="26"/>
          <w:szCs w:val="26"/>
        </w:rPr>
        <w:t xml:space="preserve">VIII. NHÀ THẦU TRÚNG THẦU (NGƯỜI ĐẠI DIỆN, NGƯỜI QUẢN LÝ, NGƯỜI LẬP HỒ SƠ)</w:t>
      </w:r>
      <w:r>
        <w:tab/>
      </w:r>
      <w:r>
        <w:rPr>
          <w:rFonts w:ascii="Times New Roman" w:hAnsi="Times New Roman" w:cs="Times New Roman"/>
          <w:sz w:val="26"/>
          <w:szCs w:val="26"/>
        </w:rPr>
        <w:t xml:space="preserve">225</w:t>
      </w:r>
    </w:p>
    <w:p>
      <w:pPr>
        <w:tabs>
          <w:tab w:val="right" w:leader="dot" w:pos="9070"/>
        </w:tabs>
        <w:spacing w:before="0" w:after="0" w:line="264" w:lineRule="auto"/>
        <w:ind w:firstLine="0" w:left="340"/>
      </w:pPr>
      <w:r>
        <w:rPr>
          <w:rFonts w:ascii="Times New Roman" w:hAnsi="Times New Roman" w:cs="Times New Roman"/>
          <w:sz w:val="26"/>
          <w:szCs w:val="26"/>
        </w:rPr>
        <w:t xml:space="preserve">IX. QUÂN XANH (NHÀ THẦU DỰ THẦU PHỤ HỌA)</w:t>
      </w:r>
      <w:r>
        <w:tab/>
      </w:r>
      <w:r>
        <w:rPr>
          <w:rFonts w:ascii="Times New Roman" w:hAnsi="Times New Roman" w:cs="Times New Roman"/>
          <w:sz w:val="26"/>
          <w:szCs w:val="26"/>
        </w:rPr>
        <w:t xml:space="preserve">225</w:t>
      </w:r>
    </w:p>
    <w:p>
      <w:pPr>
        <w:tabs>
          <w:tab w:val="right" w:leader="dot" w:pos="9070"/>
        </w:tabs>
        <w:spacing w:before="0" w:after="0" w:line="264" w:lineRule="auto"/>
        <w:ind w:firstLine="0" w:left="340"/>
      </w:pPr>
      <w:r>
        <w:rPr>
          <w:rFonts w:ascii="Times New Roman" w:hAnsi="Times New Roman" w:cs="Times New Roman"/>
          <w:sz w:val="26"/>
          <w:szCs w:val="26"/>
        </w:rPr>
        <w:t xml:space="preserve">X. NHÀ THẦU BỊ LOẠI, NHÀ THẦU KHÔNG THAM DỰ, NHÀ CUNG CẤP BỊ TỪ CHỐI</w:t>
      </w:r>
      <w:r>
        <w:tab/>
      </w:r>
      <w:r>
        <w:rPr>
          <w:rFonts w:ascii="Times New Roman" w:hAnsi="Times New Roman" w:cs="Times New Roman"/>
          <w:sz w:val="26"/>
          <w:szCs w:val="26"/>
        </w:rPr>
        <w:t xml:space="preserve">226</w:t>
      </w:r>
    </w:p>
    <w:p>
      <w:pPr>
        <w:tabs>
          <w:tab w:val="right" w:leader="dot" w:pos="9070"/>
        </w:tabs>
        <w:spacing w:before="0" w:after="0" w:line="264" w:lineRule="auto"/>
        <w:ind w:firstLine="0" w:left="340"/>
      </w:pPr>
      <w:r>
        <w:rPr>
          <w:rFonts w:ascii="Times New Roman" w:hAnsi="Times New Roman" w:cs="Times New Roman"/>
          <w:sz w:val="26"/>
          <w:szCs w:val="26"/>
        </w:rPr>
        <w:t xml:space="preserve">XI. NGƯỜI TRUNG GIAN, NGƯỜI "LO QUAN HỆ"</w:t>
      </w:r>
      <w:r>
        <w:tab/>
      </w:r>
      <w:r>
        <w:rPr>
          <w:rFonts w:ascii="Times New Roman" w:hAnsi="Times New Roman" w:cs="Times New Roman"/>
          <w:sz w:val="26"/>
          <w:szCs w:val="26"/>
        </w:rPr>
        <w:t xml:space="preserve">226</w:t>
      </w:r>
    </w:p>
    <w:p>
      <w:pPr>
        <w:tabs>
          <w:tab w:val="right" w:leader="dot" w:pos="9070"/>
        </w:tabs>
        <w:spacing w:before="0" w:after="0" w:line="264" w:lineRule="auto"/>
        <w:ind w:firstLine="0" w:left="340"/>
      </w:pPr>
      <w:r>
        <w:rPr>
          <w:rFonts w:ascii="Times New Roman" w:hAnsi="Times New Roman" w:cs="Times New Roman"/>
          <w:sz w:val="26"/>
          <w:szCs w:val="26"/>
        </w:rPr>
        <w:t xml:space="preserve">XII. NGƯỜI NGHIỆM THU, TƯ VẤN GIÁM SÁT</w:t>
      </w:r>
      <w:r>
        <w:tab/>
      </w:r>
      <w:r>
        <w:rPr>
          <w:rFonts w:ascii="Times New Roman" w:hAnsi="Times New Roman" w:cs="Times New Roman"/>
          <w:sz w:val="26"/>
          <w:szCs w:val="26"/>
        </w:rPr>
        <w:t xml:space="preserve">227</w:t>
      </w:r>
    </w:p>
    <w:p>
      <w:pPr>
        <w:tabs>
          <w:tab w:val="right" w:leader="dot" w:pos="9070"/>
        </w:tabs>
        <w:spacing w:before="0" w:after="0" w:line="264" w:lineRule="auto"/>
        <w:ind w:firstLine="0" w:left="340"/>
      </w:pPr>
      <w:r>
        <w:rPr>
          <w:rFonts w:ascii="Times New Roman" w:hAnsi="Times New Roman" w:cs="Times New Roman"/>
          <w:sz w:val="26"/>
          <w:szCs w:val="26"/>
        </w:rPr>
        <w:t xml:space="preserve">XIII. KẾ TOÁN (CHỦ ĐẦU TƯ, NHÀ THẦU)</w:t>
      </w:r>
      <w:r>
        <w:tab/>
      </w:r>
      <w:r>
        <w:rPr>
          <w:rFonts w:ascii="Times New Roman" w:hAnsi="Times New Roman" w:cs="Times New Roman"/>
          <w:sz w:val="26"/>
          <w:szCs w:val="26"/>
        </w:rPr>
        <w:t xml:space="preserve">227</w:t>
      </w:r>
    </w:p>
    <w:p>
      <w:pPr>
        <w:tabs>
          <w:tab w:val="right" w:leader="dot" w:pos="9070"/>
        </w:tabs>
        <w:spacing w:before="0" w:after="0" w:line="264" w:lineRule="auto"/>
        <w:ind w:firstLine="0" w:left="340"/>
      </w:pPr>
      <w:r>
        <w:rPr>
          <w:rFonts w:ascii="Times New Roman" w:hAnsi="Times New Roman" w:cs="Times New Roman"/>
          <w:sz w:val="26"/>
          <w:szCs w:val="26"/>
        </w:rPr>
        <w:t xml:space="preserve">XIV. NHÂN VIÊN NGÂN HÀNG (BẢO LÃNH, GIAO DỊCH)</w:t>
      </w:r>
      <w:r>
        <w:tab/>
      </w:r>
      <w:r>
        <w:rPr>
          <w:rFonts w:ascii="Times New Roman" w:hAnsi="Times New Roman" w:cs="Times New Roman"/>
          <w:sz w:val="26"/>
          <w:szCs w:val="26"/>
        </w:rPr>
        <w:t xml:space="preserve">227</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F. TÓM TẮT VỤ ÁN ĐIỂN HÌNH VÀ BÀI HỌC</w:t>
      </w:r>
      <w:r>
        <w:tab/>
      </w:r>
      <w:r>
        <w:rPr>
          <w:rFonts w:ascii="Times New Roman" w:hAnsi="Times New Roman" w:cs="Times New Roman"/>
          <w:b/>
          <w:sz w:val="26"/>
          <w:szCs w:val="26"/>
        </w:rPr>
        <w:t xml:space="preserve">229</w:t>
      </w:r>
    </w:p>
    <w:p>
      <w:pPr>
        <w:tabs>
          <w:tab w:val="right" w:leader="dot" w:pos="9070"/>
        </w:tabs>
        <w:spacing w:before="0" w:after="0" w:line="264" w:lineRule="auto"/>
        <w:ind w:firstLine="0" w:left="340"/>
      </w:pPr>
      <w:r>
        <w:rPr>
          <w:rFonts w:ascii="Times New Roman" w:hAnsi="Times New Roman" w:cs="Times New Roman"/>
          <w:sz w:val="26"/>
          <w:szCs w:val="26"/>
        </w:rPr>
        <w:t xml:space="preserve">I. BẢNG TỔNG HỢP</w:t>
      </w:r>
      <w:r>
        <w:tab/>
      </w:r>
      <w:r>
        <w:rPr>
          <w:rFonts w:ascii="Times New Roman" w:hAnsi="Times New Roman" w:cs="Times New Roman"/>
          <w:sz w:val="26"/>
          <w:szCs w:val="26"/>
        </w:rPr>
        <w:t xml:space="preserve">229</w:t>
      </w:r>
    </w:p>
    <w:p>
      <w:pPr>
        <w:tabs>
          <w:tab w:val="right" w:leader="dot" w:pos="9070"/>
        </w:tabs>
        <w:spacing w:before="0" w:after="0" w:line="264" w:lineRule="auto"/>
        <w:ind w:firstLine="0" w:left="340"/>
      </w:pPr>
      <w:r>
        <w:rPr>
          <w:rFonts w:ascii="Times New Roman" w:hAnsi="Times New Roman" w:cs="Times New Roman"/>
          <w:sz w:val="26"/>
          <w:szCs w:val="26"/>
        </w:rPr>
        <w:t xml:space="preserve">II. TÓM TẮT TỪNG VỤ</w:t>
      </w:r>
      <w:r>
        <w:tab/>
      </w:r>
      <w:r>
        <w:rPr>
          <w:rFonts w:ascii="Times New Roman" w:hAnsi="Times New Roman" w:cs="Times New Roman"/>
          <w:sz w:val="26"/>
          <w:szCs w:val="26"/>
        </w:rPr>
        <w:t xml:space="preserve">231</w:t>
      </w:r>
    </w:p>
    <w:p>
      <w:pPr>
        <w:tabs>
          <w:tab w:val="right" w:leader="dot" w:pos="9070"/>
        </w:tabs>
        <w:spacing w:before="0" w:after="0" w:line="264" w:lineRule="auto"/>
        <w:ind w:firstLine="0" w:left="340"/>
      </w:pPr>
      <w:r>
        <w:rPr>
          <w:rFonts w:ascii="Times New Roman" w:hAnsi="Times New Roman" w:cs="Times New Roman"/>
          <w:sz w:val="26"/>
          <w:szCs w:val="26"/>
        </w:rPr>
        <w:t xml:space="preserve">III. MƯỜI BÀI HỌC XUYÊN SUỐT</w:t>
      </w:r>
      <w:r>
        <w:tab/>
      </w:r>
      <w:r>
        <w:rPr>
          <w:rFonts w:ascii="Times New Roman" w:hAnsi="Times New Roman" w:cs="Times New Roman"/>
          <w:sz w:val="26"/>
          <w:szCs w:val="26"/>
        </w:rPr>
        <w:t xml:space="preserve">235</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G. THUẬT NGỮ</w:t>
      </w:r>
      <w:r>
        <w:tab/>
      </w:r>
      <w:r>
        <w:rPr>
          <w:rFonts w:ascii="Times New Roman" w:hAnsi="Times New Roman" w:cs="Times New Roman"/>
          <w:b/>
          <w:sz w:val="26"/>
          <w:szCs w:val="26"/>
        </w:rPr>
        <w:t xml:space="preserve">237</w:t>
      </w:r>
    </w:p>
    <w:p>
      <w:pPr>
        <w:tabs>
          <w:tab w:val="right" w:leader="dot" w:pos="9070"/>
        </w:tabs>
        <w:spacing w:before="0" w:after="0" w:line="264" w:lineRule="auto"/>
        <w:ind w:firstLine="0" w:left="340"/>
      </w:pPr>
      <w:r>
        <w:rPr>
          <w:rFonts w:ascii="Times New Roman" w:hAnsi="Times New Roman" w:cs="Times New Roman"/>
          <w:sz w:val="26"/>
          <w:szCs w:val="26"/>
        </w:rPr>
        <w:t xml:space="preserve">I. THUẬT NGỮ PHÁP LÝ VỀ ĐẤU THẦU</w:t>
      </w:r>
      <w:r>
        <w:tab/>
      </w:r>
      <w:r>
        <w:rPr>
          <w:rFonts w:ascii="Times New Roman" w:hAnsi="Times New Roman" w:cs="Times New Roman"/>
          <w:sz w:val="26"/>
          <w:szCs w:val="26"/>
        </w:rPr>
        <w:t xml:space="preserve">237</w:t>
      </w:r>
    </w:p>
    <w:p>
      <w:pPr>
        <w:tabs>
          <w:tab w:val="right" w:leader="dot" w:pos="9070"/>
        </w:tabs>
        <w:spacing w:before="0" w:after="0" w:line="264" w:lineRule="auto"/>
        <w:ind w:firstLine="0" w:left="340"/>
      </w:pPr>
      <w:r>
        <w:rPr>
          <w:rFonts w:ascii="Times New Roman" w:hAnsi="Times New Roman" w:cs="Times New Roman"/>
          <w:sz w:val="26"/>
          <w:szCs w:val="26"/>
        </w:rPr>
        <w:t xml:space="preserve">II. THUẬT NGỮ NGHIỆP VỤ (KHÔNG PHẢI THUẬT NGỮ PHÁP LÝ)</w:t>
      </w:r>
      <w:r>
        <w:tab/>
      </w:r>
      <w:r>
        <w:rPr>
          <w:rFonts w:ascii="Times New Roman" w:hAnsi="Times New Roman" w:cs="Times New Roman"/>
          <w:sz w:val="26"/>
          <w:szCs w:val="26"/>
        </w:rPr>
        <w:t xml:space="preserve">240</w:t>
      </w:r>
    </w:p>
    <w:p>
      <w:pPr>
        <w:tabs>
          <w:tab w:val="right" w:leader="dot" w:pos="9070"/>
        </w:tabs>
        <w:spacing w:before="0" w:after="0" w:line="264" w:lineRule="auto"/>
        <w:ind w:firstLine="0" w:left="340"/>
      </w:pPr>
      <w:r>
        <w:rPr>
          <w:rFonts w:ascii="Times New Roman" w:hAnsi="Times New Roman" w:cs="Times New Roman"/>
          <w:sz w:val="26"/>
          <w:szCs w:val="26"/>
        </w:rPr>
        <w:t xml:space="preserve">III. THUẬT NGỮ VỀ CHỨNG MINH VÀ XÁC ĐỊNH THIỆT HẠI</w:t>
      </w:r>
      <w:r>
        <w:tab/>
      </w:r>
      <w:r>
        <w:rPr>
          <w:rFonts w:ascii="Times New Roman" w:hAnsi="Times New Roman" w:cs="Times New Roman"/>
          <w:sz w:val="26"/>
          <w:szCs w:val="26"/>
        </w:rPr>
        <w:t xml:space="preserve">241</w:t>
      </w:r>
    </w:p>
    <w:p>
      <w:pPr>
        <w:tabs>
          <w:tab w:val="right" w:leader="dot" w:pos="9070"/>
        </w:tabs>
        <w:spacing w:before="0" w:after="0" w:line="264" w:lineRule="auto"/>
        <w:ind w:firstLine="0" w:left="340"/>
      </w:pPr>
      <w:r>
        <w:rPr>
          <w:rFonts w:ascii="Times New Roman" w:hAnsi="Times New Roman" w:cs="Times New Roman"/>
          <w:sz w:val="26"/>
          <w:szCs w:val="26"/>
        </w:rPr>
        <w:t xml:space="preserve">IV. CHỮ VIẾT TẮT</w:t>
      </w:r>
      <w:r>
        <w:tab/>
      </w:r>
      <w:r>
        <w:rPr>
          <w:rFonts w:ascii="Times New Roman" w:hAnsi="Times New Roman" w:cs="Times New Roman"/>
          <w:sz w:val="26"/>
          <w:szCs w:val="26"/>
        </w:rPr>
        <w:t xml:space="preserve">241</w:t>
      </w:r>
    </w:p>
    <w:bookmarkStart w:id="25" w:name="lời-nói-đầu-quy-ước-và-tra-cứu-nhanh"/>
    <w:p>
      <w:pPr>
        <w:pStyle w:val="Heading1"/>
      </w:pPr>
      <w:r>
        <w:t xml:space="preserve">LỜI NÓI ĐẦU, QUY ƯỚC VÀ TRA CỨU NHANH</w:t>
      </w:r>
    </w:p>
    <w:bookmarkStart w:id="20" w:name="i-lời-nói-đầu"/>
    <w:p>
      <w:pPr>
        <w:pStyle w:val="Heading2"/>
      </w:pPr>
      <w:r>
        <w:t xml:space="preserve">I. LỜI NÓI ĐẦU</w:t>
      </w:r>
    </w:p>
    <w:p>
      <w:pPr>
        <w:pStyle w:val="FirstParagraph"/>
      </w:pPr>
      <w:r>
        <w:t xml:space="preserve">Đấu thầu là cánh cửa mà phần lớn đồng vốn nhà nước phải đi qua trước khi trở thành công trình, thiết bị, thuốc men, sách vở, dịch vụ công. Theo báo cáo của Bộ Tài chính về tình hình đấu thầu năm 2025, riêng phần giá trị tiết kiệm qua đấu thầu của cả nước đã lên tới khoảng 128.898 tỷ đồng; con số đó cho thấy quy mô khổng lồ của dòng tiền chảy qua hoạt động này, đồng thời cho thấy chỉ một tỷ lệ nhỏ bị "rút ruột" cũng đủ tạo ra thiệt hại hàng nghìn tỷ đồng.</w:t>
      </w:r>
    </w:p>
    <w:p>
      <w:pPr>
        <w:pStyle w:val="BodyText"/>
      </w:pPr>
      <w:r>
        <w:t xml:space="preserve">Những năm gần đây, hàng loạt vụ án lớn đã làm rõ một sự thật: tội phạm trong lĩnh vực đấu thầu không còn là hành vi đơn lẻ của một vài cán bộ, mà là</w:t>
      </w:r>
      <w:r>
        <w:t xml:space="preserve"> </w:t>
      </w:r>
      <w:r>
        <w:rPr>
          <w:b/>
          <w:bCs/>
        </w:rPr>
        <w:t xml:space="preserve">hoạt động có tổ chức, khép kín</w:t>
      </w:r>
      <w:r>
        <w:t xml:space="preserve">, trong đó doanh nghiệp, người có chức vụ, đơn vị tư vấn, đơn vị thẩm định giá cùng tham gia, chia nhau từng khâu và hợp thức hóa bằng hồ sơ "đúng quy trình". Các vụ án Công ty Việt Á, Công ty AIC, Tập đoàn Thuận An, Tập đoàn Phúc Sơn ở phạm vi toàn quốc; các vụ án tại Bệnh viện Thành phố Thủ Đức, Bệnh viện Mắt, Trung tâm Công nghệ sinh học, Khu Công nghệ cao, Sở Y tế tỉnh Bà Rịa - Vũng Tàu (cũ) trên địa bàn Thành phố Hồ Chí Minh hiện nay là những minh chứng điển hình.</w:t>
      </w:r>
    </w:p>
    <w:p>
      <w:pPr>
        <w:pStyle w:val="BodyText"/>
      </w:pPr>
      <w:r>
        <w:t xml:space="preserve">Tuy vậy, số vụ được phát hiện, khởi tố và xử lý vẫn chỉ là phần nổi. Nhiều dấu hiệu sai phạm đã được thanh tra, kiểm toán, báo chí nêu ra nhưng không được làm rõ đến cùng; không ít vụ dừng ở xử lý hành chính, kiểm điểm rút kinh nghiệm; một số vụ khởi tố theo tội danh nặng nhưng khi truy tố, xét xử phải chuyển sang tội danh nhẹ hơn vì không chứng minh được lỗi cố ý, động cơ vụ lợi hoặc không xác định được thiệt hại. Nguyên nhân không chỉ nằm ở thủ đoạn ngày càng tinh vi của đối tượng, mà còn ở</w:t>
      </w:r>
      <w:r>
        <w:t xml:space="preserve"> </w:t>
      </w:r>
      <w:r>
        <w:rPr>
          <w:b/>
          <w:bCs/>
        </w:rPr>
        <w:t xml:space="preserve">khoảng trống pháp luật</w:t>
      </w:r>
      <w:r>
        <w:t xml:space="preserve">,</w:t>
      </w:r>
      <w:r>
        <w:t xml:space="preserve"> </w:t>
      </w:r>
      <w:r>
        <w:rPr>
          <w:b/>
          <w:bCs/>
        </w:rPr>
        <w:t xml:space="preserve">sự phân tán dữ liệu</w:t>
      </w:r>
      <w:r>
        <w:t xml:space="preserve">,</w:t>
      </w:r>
      <w:r>
        <w:t xml:space="preserve"> </w:t>
      </w:r>
      <w:r>
        <w:rPr>
          <w:b/>
          <w:bCs/>
        </w:rPr>
        <w:t xml:space="preserve">năng lực chuyên môn liên ngành</w:t>
      </w:r>
      <w:r>
        <w:t xml:space="preserve"> </w:t>
      </w:r>
      <w:r>
        <w:t xml:space="preserve">và</w:t>
      </w:r>
      <w:r>
        <w:t xml:space="preserve"> </w:t>
      </w:r>
      <w:r>
        <w:rPr>
          <w:b/>
          <w:bCs/>
        </w:rPr>
        <w:t xml:space="preserve">phương pháp tiếp cận</w:t>
      </w:r>
      <w:r>
        <w:t xml:space="preserve"> </w:t>
      </w:r>
      <w:r>
        <w:t xml:space="preserve">của lực lượng làm nhiệm vụ.</w:t>
      </w:r>
    </w:p>
    <w:p>
      <w:pPr>
        <w:pStyle w:val="BodyText"/>
      </w:pPr>
      <w:r>
        <w:t xml:space="preserve">Thành phố Hồ Chí Minh là địa bàn có yêu cầu đặc biệt cao. Từ ngày 01/7/2025, Thành phố được sắp xếp trên cơ sở hợp nhất Thành phố Hồ Chí Minh, tỉnh Bình Dương và tỉnh Bà Rịa - Vũng Tàu, vận hành chính quyền địa phương hai cấp; khối lượng dự án, gói thầu do Thành phố, các sở, ngành, ban quản lý dự án khu vực và chính quyền cấp xã thực hiện tăng mạnh; nhiều dự án, hợp đồng được bàn giao giữa các chủ đầu tư cũ và mới; các cơ chế đặc thù cho Thành phố và cho phát triển đường sắt đô thị mở rộng thẩm quyền quyết định. Đây vừa là động lực phát triển, vừa là môi trường dễ phát sinh tội phạm nếu công tác kiểm soát không theo kịp.</w:t>
      </w:r>
    </w:p>
    <w:p>
      <w:pPr>
        <w:pStyle w:val="BodyText"/>
      </w:pPr>
      <w:r>
        <w:t xml:space="preserve">Pháp luật về đấu thầu cũng thay đổi liên tục: Luật Đấu thầu năm 2023 có hiệu lực từ ngày 01/01/2024 đã được sửa đổi, bổ sung năm 2024 và năm 2025; Nghị định số 214/2025/NĐ-CP thay thế Nghị định số 24/2024/NĐ-CP và đã được sửa đổi bởi Nghị định số 165/2026/NĐ-CP, Nghị định số 349/2026/NĐ-CP (hiệu lực từ ngày 09/9/2026) với việc nâng mạnh hạn mức chỉ định thầu; dự án Luật Đấu thầu (sửa đổi) đang được trình Quốc hội khóa XVI. Người làm công tác đấu tranh phải nắm được quy định</w:t>
      </w:r>
      <w:r>
        <w:t xml:space="preserve"> </w:t>
      </w:r>
      <w:r>
        <w:rPr>
          <w:b/>
          <w:bCs/>
        </w:rPr>
        <w:t xml:space="preserve">tại thời điểm xảy ra hành vi</w:t>
      </w:r>
      <w:r>
        <w:t xml:space="preserve">, đồng thời hiểu được xu hướng thay đổi để dự báo những phương thức, thủ đoạn mới.</w:t>
      </w:r>
    </w:p>
    <w:p>
      <w:pPr>
        <w:pStyle w:val="BodyText"/>
      </w:pPr>
      <w:r>
        <w:t xml:space="preserve">Tài liệu này được biên soạn nhằm đáp ứng các yêu cầu đó, gồm ba phần:</w:t>
      </w:r>
    </w:p>
    <w:p>
      <w:pPr>
        <w:pStyle w:val="Compact"/>
        <w:numPr>
          <w:ilvl w:val="0"/>
          <w:numId w:val="1001"/>
        </w:numPr>
      </w:pPr>
      <w:r>
        <w:rPr>
          <w:b/>
          <w:bCs/>
        </w:rPr>
        <w:t xml:space="preserve">Phần thứ nhất</w:t>
      </w:r>
      <w:r>
        <w:t xml:space="preserve"> </w:t>
      </w:r>
      <w:r>
        <w:t xml:space="preserve">(Chương 1 đến Chương 7) cung cấp nhận thức toàn diện về đấu thầu: bản chất, chủ thể, quy trình; hệ thống pháp luật hiện hành và các văn bản đã bị thay thế; các điểm rủi ro theo từng khâu; hành vi bị cấm và chế tài; các tội phạm theo Bộ luật Hình sự; phương thức, thủ đoạn và các lỗ hổng sai phạm; thực trạng ở Việt Nam và Thành phố Hồ Chí Minh, đặc biệt là phân tích vì sao nhiều vụ việc chưa được làm rõ, xử lý triệt để.</w:t>
      </w:r>
    </w:p>
    <w:p>
      <w:pPr>
        <w:pStyle w:val="Compact"/>
        <w:numPr>
          <w:ilvl w:val="0"/>
          <w:numId w:val="1001"/>
        </w:numPr>
      </w:pPr>
      <w:r>
        <w:rPr>
          <w:b/>
          <w:bCs/>
        </w:rPr>
        <w:t xml:space="preserve">Phần thứ hai</w:t>
      </w:r>
      <w:r>
        <w:t xml:space="preserve"> </w:t>
      </w:r>
      <w:r>
        <w:t xml:space="preserve">(Chương 8 đến Chương 16) trình bày phương pháp chung và những vấn đề cần chú ý khi đấu tranh trong từng lĩnh vực: y tế; giáo dục và đào tạo; du lịch, thể dục, thể thao; bảo hiểm; cùng các lĩnh vực phổ biến sai phạm là đầu tư xây dựng, giao thông; công nghệ thông tin; dịch vụ công ích đô thị, môi trường; lựa chọn nhà đầu tư, dự án PPP, dự án có sử dụng đất.</w:t>
      </w:r>
    </w:p>
    <w:p>
      <w:pPr>
        <w:pStyle w:val="Compact"/>
        <w:numPr>
          <w:ilvl w:val="0"/>
          <w:numId w:val="1001"/>
        </w:numPr>
      </w:pPr>
      <w:r>
        <w:rPr>
          <w:b/>
          <w:bCs/>
        </w:rPr>
        <w:t xml:space="preserve">Phần thứ ba</w:t>
      </w:r>
      <w:r>
        <w:t xml:space="preserve"> </w:t>
      </w:r>
      <w:r>
        <w:t xml:space="preserve">(Chương 17) đề xuất giải pháp phòng ngừa và kiến nghị hoàn thiện.</w:t>
      </w:r>
    </w:p>
    <w:p>
      <w:pPr>
        <w:pStyle w:val="FirstParagraph"/>
      </w:pPr>
      <w:r>
        <w:t xml:space="preserve">Bảy phụ lục cung cấp công cụ tra cứu và tác nghiệp: danh mục văn bản pháp luật, bộ chỉ báo nghi vấn theo từng khâu, danh mục tài liệu cần thu thập, mẫu bảng phân tích, câu hỏi gợi ý lấy lời khai, tóm tắt vụ án điển hình và thuật ngữ.</w:t>
      </w:r>
    </w:p>
    <w:p>
      <w:r>
        <w:pict>
          <v:rect style="width:0;height:1.5pt" o:hralign="center" o:hrstd="t" o:hr="t"/>
        </w:pict>
      </w:r>
    </w:p>
    <w:bookmarkEnd w:id="20"/>
    <w:bookmarkStart w:id="21" w:name="ii-cảnh-báo-sử-dụng"/>
    <w:p>
      <w:pPr>
        <w:pStyle w:val="Heading2"/>
      </w:pPr>
      <w:r>
        <w:t xml:space="preserve">II. CẢNH BÁO SỬ DỤNG</w:t>
      </w:r>
    </w:p>
    <w:p>
      <w:pPr>
        <w:pStyle w:val="BlockText"/>
      </w:pPr>
      <w:r>
        <w:rPr>
          <w:b/>
          <w:bCs/>
        </w:rPr>
        <w:t xml:space="preserve">Đây là tài liệu tham khảo nghiệp vụ, không phải văn bản quy phạm pháp luật và không thay thế văn bản quy phạm pháp luật.</w:t>
      </w:r>
    </w:p>
    <w:p>
      <w:pPr>
        <w:pStyle w:val="FirstParagraph"/>
      </w:pPr>
      <w:r>
        <w:t xml:space="preserve">Khi sử dụng tài liệu, cán bộ bắt buộc phải:</w:t>
      </w:r>
    </w:p>
    <w:p>
      <w:pPr>
        <w:pStyle w:val="Compact"/>
        <w:numPr>
          <w:ilvl w:val="0"/>
          <w:numId w:val="1002"/>
        </w:numPr>
      </w:pPr>
      <w:r>
        <w:t xml:space="preserve">Đối chiếu trực tiếp với văn bản gốc đăng trên Công báo hoặc Cơ sở dữ liệu quốc gia về pháp luật trước khi viện dẫn vào bất kỳ văn bản tố tụng, văn bản nghiệp vụ nào.</w:t>
      </w:r>
    </w:p>
    <w:p>
      <w:pPr>
        <w:pStyle w:val="Compact"/>
        <w:numPr>
          <w:ilvl w:val="0"/>
          <w:numId w:val="1002"/>
        </w:numPr>
      </w:pPr>
      <w:r>
        <w:t xml:space="preserve">Xác định đúng văn bản</w:t>
      </w:r>
      <w:r>
        <w:t xml:space="preserve"> </w:t>
      </w:r>
      <w:r>
        <w:rPr>
          <w:b/>
          <w:bCs/>
        </w:rPr>
        <w:t xml:space="preserve">có hiệu lực tại thời điểm thực hiện hành vi</w:t>
      </w:r>
      <w:r>
        <w:t xml:space="preserve">, không mặc nhiên áp dụng văn bản hiện hành. Trong lĩnh vực đấu thầu, một gói thầu có thể trải qua ba hệ thống quy định khác nhau từ khâu lập kế hoạch đến khâu quyết toán.</w:t>
      </w:r>
    </w:p>
    <w:p>
      <w:pPr>
        <w:pStyle w:val="Compact"/>
        <w:numPr>
          <w:ilvl w:val="0"/>
          <w:numId w:val="1002"/>
        </w:numPr>
      </w:pPr>
      <w:r>
        <w:t xml:space="preserve">Kiểm tra lại các nội dung được đánh dấu</w:t>
      </w:r>
      <w:r>
        <w:t xml:space="preserve"> </w:t>
      </w:r>
      <w:r>
        <w:rPr>
          <w:b/>
          <w:bCs/>
        </w:rPr>
        <w:t xml:space="preserve">[CẦN ĐỐI CHIẾU]</w:t>
      </w:r>
      <w:r>
        <w:t xml:space="preserve">: đây là những nội dung mà tại thời điểm biên soạn, nguồn tra cứu là tài liệu thứ cấp (bài viết, bản tóm tắt, hỏi đáp) hoặc văn bản mới ban hành chưa có bản hợp nhất.</w:t>
      </w:r>
    </w:p>
    <w:p>
      <w:pPr>
        <w:pStyle w:val="Compact"/>
        <w:numPr>
          <w:ilvl w:val="0"/>
          <w:numId w:val="1002"/>
        </w:numPr>
      </w:pPr>
      <w:r>
        <w:t xml:space="preserve">Tuân thủ các quy định, quy trình, quy chế nội bộ của ngành Công an và chỉ đạo của Thủ trưởng đơn vị, Thủ trưởng Cơ quan điều tra có thẩm quyền.</w:t>
      </w:r>
    </w:p>
    <w:p>
      <w:pPr>
        <w:pStyle w:val="FirstParagraph"/>
      </w:pPr>
      <w:r>
        <w:rPr>
          <w:b/>
          <w:bCs/>
        </w:rPr>
        <w:t xml:space="preserve">Về thông tin vụ án.</w:t>
      </w:r>
      <w:r>
        <w:t xml:space="preserve"> </w:t>
      </w:r>
      <w:r>
        <w:t xml:space="preserve">Các vụ án, vụ việc nêu trong tài liệu được tổng hợp từ thông tin đã công bố công khai trên báo chí và cổng thông tin của cơ quan nhà nước, chỉ nhằm mục đích nghiên cứu phương thức, thủ đoạn và rút kinh nghiệm nghiệp vụ. Đối với vụ án chưa có bản án có hiệu lực pháp luật, người bị buộc tội được coi là không có tội cho đến khi được chứng minh theo trình tự, thủ tục luật định (Điều 13 Bộ luật Tố tụng hình sự). Số liệu thiệt hại, mức án có thể đã thay đổi qua các cấp xét xử; khi trích dẫn phải đối chiếu bản án.</w:t>
      </w:r>
    </w:p>
    <w:p>
      <w:pPr>
        <w:pStyle w:val="BodyText"/>
      </w:pPr>
      <w:r>
        <w:rPr>
          <w:b/>
          <w:bCs/>
        </w:rPr>
        <w:t xml:space="preserve">Về biện pháp nghiệp vụ.</w:t>
      </w:r>
      <w:r>
        <w:t xml:space="preserve"> </w:t>
      </w:r>
      <w:r>
        <w:t xml:space="preserve">Tài liệu chỉ đề cập biện pháp công tác ở mức nguyên tắc và hướng tiếp cận. Việc áp dụng các biện pháp nghiệp vụ, biện pháp điều tra tố tụng đặc biệt phải thực hiện theo quy định của Bộ luật Tố tụng hình sự, Luật Công an nhân dân và các văn bản của Bộ Công an.</w:t>
      </w:r>
    </w:p>
    <w:p>
      <w:r>
        <w:pict>
          <v:rect style="width:0;height:1.5pt" o:hralign="center" o:hrstd="t" o:hr="t"/>
        </w:pict>
      </w:r>
    </w:p>
    <w:bookmarkEnd w:id="21"/>
    <w:bookmarkStart w:id="22" w:name="iii-quy-ước-trình-bày-và-từ-viết-tắt"/>
    <w:p>
      <w:pPr>
        <w:pStyle w:val="Heading2"/>
      </w:pPr>
      <w:r>
        <w:t xml:space="preserve">III. QUY ƯỚC TRÌNH BÀY VÀ TỪ VIẾT TẮT</w:t>
      </w:r>
    </w:p>
    <w:p>
      <w:pPr>
        <w:pStyle w:val="Compact"/>
        <w:numPr>
          <w:ilvl w:val="0"/>
          <w:numId w:val="1003"/>
        </w:numPr>
      </w:pPr>
      <w:r>
        <w:t xml:space="preserve">Ký hiệu</w:t>
      </w:r>
      <w:r>
        <w:t xml:space="preserve"> </w:t>
      </w:r>
      <w:r>
        <w:rPr>
          <w:b/>
          <w:bCs/>
        </w:rPr>
        <w:t xml:space="preserve">LĐT</w:t>
      </w:r>
      <w:r>
        <w:t xml:space="preserve">: Luật Đấu thầu số 22/2023/QH15, đã được sửa đổi, bổ sung bởi Luật số 57/2024/QH15 và Luật số 90/2025/QH15.</w:t>
      </w:r>
    </w:p>
    <w:p>
      <w:pPr>
        <w:pStyle w:val="Compact"/>
        <w:numPr>
          <w:ilvl w:val="0"/>
          <w:numId w:val="1003"/>
        </w:numPr>
      </w:pPr>
      <w:r>
        <w:t xml:space="preserve">Ký hiệu</w:t>
      </w:r>
      <w:r>
        <w:t xml:space="preserve"> </w:t>
      </w:r>
      <w:r>
        <w:rPr>
          <w:b/>
          <w:bCs/>
        </w:rPr>
        <w:t xml:space="preserve">NĐ 214</w:t>
      </w:r>
      <w:r>
        <w:t xml:space="preserve">: Nghị định số 214/2025/NĐ-CP quy định chi tiết một số điều và biện pháp thi hành Luật Đấu thầu về lựa chọn nhà thầu, đã được sửa đổi, bổ sung.</w:t>
      </w:r>
    </w:p>
    <w:p>
      <w:pPr>
        <w:pStyle w:val="Compact"/>
        <w:numPr>
          <w:ilvl w:val="0"/>
          <w:numId w:val="1003"/>
        </w:numPr>
      </w:pPr>
      <w:r>
        <w:t xml:space="preserve">Ký hiệu</w:t>
      </w:r>
      <w:r>
        <w:t xml:space="preserve"> </w:t>
      </w:r>
      <w:r>
        <w:rPr>
          <w:b/>
          <w:bCs/>
        </w:rPr>
        <w:t xml:space="preserve">BLHS</w:t>
      </w:r>
      <w:r>
        <w:t xml:space="preserve">: Bộ luật Hình sự năm 2015, đã được sửa đổi, bổ sung năm 2017 và năm 2025.</w:t>
      </w:r>
      <w:r>
        <w:t xml:space="preserve"> </w:t>
      </w:r>
      <w:r>
        <w:rPr>
          <w:b/>
          <w:bCs/>
        </w:rPr>
        <w:t xml:space="preserve">BLTTHS</w:t>
      </w:r>
      <w:r>
        <w:t xml:space="preserve">: Bộ luật Tố tụng hình sự năm 2015, đã được sửa đổi, bổ sung.</w:t>
      </w:r>
    </w:p>
    <w:p>
      <w:pPr>
        <w:pStyle w:val="Compact"/>
        <w:numPr>
          <w:ilvl w:val="0"/>
          <w:numId w:val="1003"/>
        </w:numPr>
      </w:pPr>
      <w:r>
        <w:t xml:space="preserve">Các ký hiệu nghiệp vụ đấu thầu:</w:t>
      </w:r>
    </w:p>
    <w:p>
      <w:pPr>
        <w:pStyle w:val="Compact"/>
        <w:numPr>
          <w:ilvl w:val="1"/>
          <w:numId w:val="1004"/>
        </w:numPr>
      </w:pPr>
      <w:r>
        <w:rPr>
          <w:b/>
          <w:bCs/>
        </w:rPr>
        <w:t xml:space="preserve">KHLCNT</w:t>
      </w:r>
      <w:r>
        <w:t xml:space="preserve">: kế hoạch lựa chọn nhà thầu.</w:t>
      </w:r>
      <w:r>
        <w:t xml:space="preserve"> </w:t>
      </w:r>
      <w:r>
        <w:rPr>
          <w:b/>
          <w:bCs/>
        </w:rPr>
        <w:t xml:space="preserve">HSMT</w:t>
      </w:r>
      <w:r>
        <w:t xml:space="preserve">: hồ sơ mời thầu.</w:t>
      </w:r>
      <w:r>
        <w:t xml:space="preserve"> </w:t>
      </w:r>
      <w:r>
        <w:rPr>
          <w:b/>
          <w:bCs/>
        </w:rPr>
        <w:t xml:space="preserve">HSYC</w:t>
      </w:r>
      <w:r>
        <w:t xml:space="preserve">: hồ sơ yêu cầu.</w:t>
      </w:r>
      <w:r>
        <w:t xml:space="preserve"> </w:t>
      </w:r>
      <w:r>
        <w:rPr>
          <w:b/>
          <w:bCs/>
        </w:rPr>
        <w:t xml:space="preserve">HSDT</w:t>
      </w:r>
      <w:r>
        <w:t xml:space="preserve">: hồ sơ dự thầu.</w:t>
      </w:r>
      <w:r>
        <w:t xml:space="preserve"> </w:t>
      </w:r>
      <w:r>
        <w:rPr>
          <w:b/>
          <w:bCs/>
        </w:rPr>
        <w:t xml:space="preserve">HSĐX</w:t>
      </w:r>
      <w:r>
        <w:t xml:space="preserve">: hồ sơ đề xuất.</w:t>
      </w:r>
    </w:p>
    <w:p>
      <w:pPr>
        <w:pStyle w:val="Compact"/>
        <w:numPr>
          <w:ilvl w:val="1"/>
          <w:numId w:val="1004"/>
        </w:numPr>
      </w:pPr>
      <w:r>
        <w:rPr>
          <w:b/>
          <w:bCs/>
        </w:rPr>
        <w:t xml:space="preserve">CĐT</w:t>
      </w:r>
      <w:r>
        <w:t xml:space="preserve">: chủ đầu tư.</w:t>
      </w:r>
      <w:r>
        <w:t xml:space="preserve"> </w:t>
      </w:r>
      <w:r>
        <w:rPr>
          <w:b/>
          <w:bCs/>
        </w:rPr>
        <w:t xml:space="preserve">BMT</w:t>
      </w:r>
      <w:r>
        <w:t xml:space="preserve">: bên mời thầu.</w:t>
      </w:r>
      <w:r>
        <w:t xml:space="preserve"> </w:t>
      </w:r>
      <w:r>
        <w:rPr>
          <w:b/>
          <w:bCs/>
        </w:rPr>
        <w:t xml:space="preserve">TCG</w:t>
      </w:r>
      <w:r>
        <w:t xml:space="preserve">: tổ chuyên gia.</w:t>
      </w:r>
      <w:r>
        <w:t xml:space="preserve"> </w:t>
      </w:r>
      <w:r>
        <w:rPr>
          <w:b/>
          <w:bCs/>
        </w:rPr>
        <w:t xml:space="preserve">NCTQ</w:t>
      </w:r>
      <w:r>
        <w:t xml:space="preserve">: người có thẩm quyền.</w:t>
      </w:r>
    </w:p>
    <w:p>
      <w:pPr>
        <w:pStyle w:val="Compact"/>
        <w:numPr>
          <w:ilvl w:val="1"/>
          <w:numId w:val="1004"/>
        </w:numPr>
      </w:pPr>
      <w:r>
        <w:rPr>
          <w:b/>
          <w:bCs/>
        </w:rPr>
        <w:t xml:space="preserve">Hệ thống e-GP</w:t>
      </w:r>
      <w:r>
        <w:t xml:space="preserve">: Hệ thống mạng đấu thầu quốc gia (mua sắm công điện tử).</w:t>
      </w:r>
    </w:p>
    <w:p>
      <w:pPr>
        <w:pStyle w:val="Compact"/>
        <w:numPr>
          <w:ilvl w:val="1"/>
          <w:numId w:val="1004"/>
        </w:numPr>
      </w:pPr>
      <w:r>
        <w:rPr>
          <w:b/>
          <w:bCs/>
        </w:rPr>
        <w:t xml:space="preserve">DNNN</w:t>
      </w:r>
      <w:r>
        <w:t xml:space="preserve">: doanh nghiệp nhà nước.</w:t>
      </w:r>
      <w:r>
        <w:t xml:space="preserve"> </w:t>
      </w:r>
      <w:r>
        <w:rPr>
          <w:b/>
          <w:bCs/>
        </w:rPr>
        <w:t xml:space="preserve">PPP</w:t>
      </w:r>
      <w:r>
        <w:t xml:space="preserve">: đầu tư theo phương thức đối tác công tư.</w:t>
      </w:r>
      <w:r>
        <w:t xml:space="preserve"> </w:t>
      </w:r>
      <w:r>
        <w:rPr>
          <w:b/>
          <w:bCs/>
        </w:rPr>
        <w:t xml:space="preserve">BT</w:t>
      </w:r>
      <w:r>
        <w:t xml:space="preserve">: hợp đồng xây dựng, chuyển giao.</w:t>
      </w:r>
    </w:p>
    <w:p>
      <w:pPr>
        <w:pStyle w:val="Compact"/>
        <w:numPr>
          <w:ilvl w:val="1"/>
          <w:numId w:val="1004"/>
        </w:numPr>
      </w:pPr>
      <w:r>
        <w:rPr>
          <w:b/>
          <w:bCs/>
        </w:rPr>
        <w:t xml:space="preserve">TTBYT</w:t>
      </w:r>
      <w:r>
        <w:t xml:space="preserve">: trang thiết bị y tế.</w:t>
      </w:r>
      <w:r>
        <w:t xml:space="preserve"> </w:t>
      </w:r>
      <w:r>
        <w:rPr>
          <w:b/>
          <w:bCs/>
        </w:rPr>
        <w:t xml:space="preserve">VTYT</w:t>
      </w:r>
      <w:r>
        <w:t xml:space="preserve">: vật tư y tế.</w:t>
      </w:r>
      <w:r>
        <w:t xml:space="preserve"> </w:t>
      </w:r>
      <w:r>
        <w:rPr>
          <w:b/>
          <w:bCs/>
        </w:rPr>
        <w:t xml:space="preserve">TBDH</w:t>
      </w:r>
      <w:r>
        <w:t xml:space="preserve">: thiết bị dạy học.</w:t>
      </w:r>
      <w:r>
        <w:t xml:space="preserve"> </w:t>
      </w:r>
      <w:r>
        <w:rPr>
          <w:b/>
          <w:bCs/>
        </w:rPr>
        <w:t xml:space="preserve">CNTT</w:t>
      </w:r>
      <w:r>
        <w:t xml:space="preserve">: công nghệ thông tin.</w:t>
      </w:r>
    </w:p>
    <w:p>
      <w:pPr>
        <w:pStyle w:val="Compact"/>
        <w:numPr>
          <w:ilvl w:val="1"/>
          <w:numId w:val="1004"/>
        </w:numPr>
      </w:pPr>
      <w:r>
        <w:rPr>
          <w:b/>
          <w:bCs/>
        </w:rPr>
        <w:t xml:space="preserve">BHXH</w:t>
      </w:r>
      <w:r>
        <w:t xml:space="preserve">: bảo hiểm xã hội.</w:t>
      </w:r>
      <w:r>
        <w:t xml:space="preserve"> </w:t>
      </w:r>
      <w:r>
        <w:rPr>
          <w:b/>
          <w:bCs/>
        </w:rPr>
        <w:t xml:space="preserve">BHYT</w:t>
      </w:r>
      <w:r>
        <w:t xml:space="preserve">: bảo hiểm y tế.</w:t>
      </w:r>
    </w:p>
    <w:p>
      <w:pPr>
        <w:pStyle w:val="Compact"/>
        <w:numPr>
          <w:ilvl w:val="0"/>
          <w:numId w:val="1003"/>
        </w:numPr>
      </w:pPr>
      <w:r>
        <w:t xml:space="preserve">Ký hiệu tổ chức tố tụng:</w:t>
      </w:r>
      <w:r>
        <w:t xml:space="preserve"> </w:t>
      </w:r>
      <w:r>
        <w:rPr>
          <w:b/>
          <w:bCs/>
        </w:rPr>
        <w:t xml:space="preserve">CQĐT</w:t>
      </w:r>
      <w:r>
        <w:t xml:space="preserve">: Cơ quan điều tra.</w:t>
      </w:r>
      <w:r>
        <w:t xml:space="preserve"> </w:t>
      </w:r>
      <w:r>
        <w:rPr>
          <w:b/>
          <w:bCs/>
        </w:rPr>
        <w:t xml:space="preserve">ĐTV</w:t>
      </w:r>
      <w:r>
        <w:t xml:space="preserve">: Điều tra viên.</w:t>
      </w:r>
      <w:r>
        <w:t xml:space="preserve"> </w:t>
      </w:r>
      <w:r>
        <w:rPr>
          <w:b/>
          <w:bCs/>
        </w:rPr>
        <w:t xml:space="preserve">VKS</w:t>
      </w:r>
      <w:r>
        <w:t xml:space="preserve">: Viện kiểm sát.</w:t>
      </w:r>
      <w:r>
        <w:t xml:space="preserve"> </w:t>
      </w:r>
      <w:r>
        <w:rPr>
          <w:b/>
          <w:bCs/>
        </w:rPr>
        <w:t xml:space="preserve">PNTM</w:t>
      </w:r>
      <w:r>
        <w:t xml:space="preserve">: pháp nhân thương mại.</w:t>
      </w:r>
    </w:p>
    <w:p>
      <w:pPr>
        <w:pStyle w:val="Compact"/>
        <w:numPr>
          <w:ilvl w:val="0"/>
          <w:numId w:val="1003"/>
        </w:numPr>
      </w:pPr>
      <w:r>
        <w:t xml:space="preserve">Phân cấp nội dung sử dụng dấu "-" cho cấp một và dấu "+" cho cấp hai.</w:t>
      </w:r>
    </w:p>
    <w:p>
      <w:pPr>
        <w:pStyle w:val="Compact"/>
        <w:numPr>
          <w:ilvl w:val="0"/>
          <w:numId w:val="1003"/>
        </w:numPr>
      </w:pPr>
      <w:r>
        <w:t xml:space="preserve">Biểu tượng nhận diện:</w:t>
      </w:r>
    </w:p>
    <w:p>
      <w:pPr>
        <w:pStyle w:val="Compact"/>
        <w:numPr>
          <w:ilvl w:val="1"/>
          <w:numId w:val="1005"/>
        </w:numPr>
      </w:pPr>
      <w:r>
        <w:rPr>
          <w:b/>
          <w:bCs/>
        </w:rPr>
        <w:t xml:space="preserve">[BẮT BUỘC]</w:t>
      </w:r>
      <w:r>
        <w:t xml:space="preserve">: yêu cầu bắt buộc theo luật hoặc nguyên tắc nghiệp vụ không được bỏ qua.</w:t>
      </w:r>
    </w:p>
    <w:p>
      <w:pPr>
        <w:pStyle w:val="Compact"/>
        <w:numPr>
          <w:ilvl w:val="1"/>
          <w:numId w:val="1005"/>
        </w:numPr>
      </w:pPr>
      <w:r>
        <w:rPr>
          <w:b/>
          <w:bCs/>
        </w:rPr>
        <w:t xml:space="preserve">[CẢNH BÁO]</w:t>
      </w:r>
      <w:r>
        <w:t xml:space="preserve">: sai lầm thường gặp, dễ dẫn đến bỏ lọt tội phạm, chuyển tội danh hoặc trả hồ sơ.</w:t>
      </w:r>
    </w:p>
    <w:p>
      <w:pPr>
        <w:pStyle w:val="Compact"/>
        <w:numPr>
          <w:ilvl w:val="1"/>
          <w:numId w:val="1005"/>
        </w:numPr>
      </w:pPr>
      <w:r>
        <w:rPr>
          <w:b/>
          <w:bCs/>
        </w:rPr>
        <w:t xml:space="preserve">[CẦN ĐỐI CHIẾU]</w:t>
      </w:r>
      <w:r>
        <w:t xml:space="preserve">: nội dung phải kiểm tra lại văn bản gốc trước khi áp dụng.</w:t>
      </w:r>
    </w:p>
    <w:p>
      <w:pPr>
        <w:pStyle w:val="Compact"/>
        <w:numPr>
          <w:ilvl w:val="1"/>
          <w:numId w:val="1005"/>
        </w:numPr>
      </w:pPr>
      <w:r>
        <w:rPr>
          <w:b/>
          <w:bCs/>
        </w:rPr>
        <w:t xml:space="preserve">[MỚI 2025]</w:t>
      </w:r>
      <w:r>
        <w:t xml:space="preserve">,</w:t>
      </w:r>
      <w:r>
        <w:t xml:space="preserve"> </w:t>
      </w:r>
      <w:r>
        <w:rPr>
          <w:b/>
          <w:bCs/>
        </w:rPr>
        <w:t xml:space="preserve">[MỚI 2026]</w:t>
      </w:r>
      <w:r>
        <w:t xml:space="preserve">: quy định mới hoặc vừa thay đổi.</w:t>
      </w:r>
    </w:p>
    <w:p>
      <w:pPr>
        <w:pStyle w:val="Compact"/>
        <w:numPr>
          <w:ilvl w:val="1"/>
          <w:numId w:val="1005"/>
        </w:numPr>
      </w:pPr>
      <w:r>
        <w:rPr>
          <w:b/>
          <w:bCs/>
        </w:rPr>
        <w:t xml:space="preserve">[TP.HCM]</w:t>
      </w:r>
      <w:r>
        <w:t xml:space="preserve">: nội dung đặc thù của địa bàn Thành phố Hồ Chí Minh.</w:t>
      </w:r>
    </w:p>
    <w:p>
      <w:pPr>
        <w:pStyle w:val="Compact"/>
        <w:numPr>
          <w:ilvl w:val="1"/>
          <w:numId w:val="1005"/>
        </w:numPr>
      </w:pPr>
      <w:r>
        <w:rPr>
          <w:b/>
          <w:bCs/>
        </w:rPr>
        <w:t xml:space="preserve">[KINH NGHIỆM]</w:t>
      </w:r>
      <w:r>
        <w:t xml:space="preserve">: kinh nghiệm thực tiễn rút ra từ các vụ án đã xử lý.</w:t>
      </w:r>
    </w:p>
    <w:p>
      <w:r>
        <w:pict>
          <v:rect style="width:0;height:1.5pt" o:hralign="center" o:hrstd="t" o:hr="t"/>
        </w:pict>
      </w:r>
    </w:p>
    <w:bookmarkEnd w:id="22"/>
    <w:bookmarkStart w:id="23" w:name="iv-tra-cứu-nhanh-theo-tình-huống"/>
    <w:p>
      <w:pPr>
        <w:pStyle w:val="Heading2"/>
      </w:pPr>
      <w:r>
        <w:t xml:space="preserve">IV. TRA CỨU NHANH THEO TÌNH HUỐNG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 phát sinh</w:t>
            </w:r>
          </w:p>
        </w:tc>
        <w:tc>
          <w:tcPr/>
          <w:p>
            <w:pPr>
              <w:pStyle w:val="TableText"/>
              <w:ind w:firstLine="0" w:left="0"/>
              <w:jc w:val="left"/>
            </w:pPr>
            <w:r>
              <w:rPr>
                <w:b/>
                <w:sz w:val="22"/>
              </w:rPr>
              <w:t xml:space="preserve">Xem</w:t>
            </w:r>
          </w:p>
        </w:tc>
      </w:tr>
      <w:tr>
        <w:trPr>
          <w:cantSplit/>
        </w:trPr>
        <w:tc>
          <w:tcPr/>
          <w:p>
            <w:pPr>
              <w:pStyle w:val="TableText"/>
              <w:ind w:firstLine="0" w:left="0"/>
              <w:jc w:val="left"/>
            </w:pPr>
            <w:r>
              <w:rPr>
                <w:sz w:val="22"/>
              </w:rPr>
              <w:t xml:space="preserve">Lần đầu tiếp cận một vụ việc đấu thầu, chưa nắm quy trình</w:t>
            </w:r>
          </w:p>
        </w:tc>
        <w:tc>
          <w:tcPr/>
          <w:p>
            <w:pPr>
              <w:pStyle w:val="TableText"/>
              <w:ind w:firstLine="0" w:left="0"/>
              <w:jc w:val="left"/>
            </w:pPr>
            <w:r>
              <w:rPr>
                <w:sz w:val="22"/>
              </w:rPr>
              <w:t xml:space="preserve">Chương 1, Chương 3</w:t>
            </w:r>
          </w:p>
        </w:tc>
      </w:tr>
      <w:tr>
        <w:trPr>
          <w:cantSplit/>
        </w:trPr>
        <w:tc>
          <w:tcPr/>
          <w:p>
            <w:pPr>
              <w:pStyle w:val="TableText"/>
              <w:ind w:firstLine="0" w:left="0"/>
              <w:jc w:val="left"/>
            </w:pPr>
            <w:r>
              <w:rPr>
                <w:sz w:val="22"/>
              </w:rPr>
              <w:t xml:space="preserve">Không rõ văn bản nào áp dụng cho gói thầu đã thực hiện năm 2022, 2024, 2026</w:t>
            </w:r>
          </w:p>
        </w:tc>
        <w:tc>
          <w:tcPr/>
          <w:p>
            <w:pPr>
              <w:pStyle w:val="TableText"/>
              <w:ind w:firstLine="0" w:left="0"/>
              <w:jc w:val="left"/>
            </w:pPr>
            <w:r>
              <w:rPr>
                <w:sz w:val="22"/>
              </w:rPr>
              <w:t xml:space="preserve">Chương 2 mục V, Phụ lục A</w:t>
            </w:r>
          </w:p>
        </w:tc>
      </w:tr>
      <w:tr>
        <w:trPr>
          <w:cantSplit/>
        </w:trPr>
        <w:tc>
          <w:tcPr/>
          <w:p>
            <w:pPr>
              <w:pStyle w:val="TableText"/>
              <w:ind w:firstLine="0" w:left="0"/>
              <w:jc w:val="left"/>
            </w:pPr>
            <w:r>
              <w:rPr>
                <w:sz w:val="22"/>
              </w:rPr>
              <w:t xml:space="preserve">Có đơn tố giác "quân xanh, quân đỏ", thông thầu</w:t>
            </w:r>
          </w:p>
        </w:tc>
        <w:tc>
          <w:tcPr/>
          <w:p>
            <w:pPr>
              <w:pStyle w:val="TableText"/>
              <w:ind w:firstLine="0" w:left="0"/>
              <w:jc w:val="left"/>
            </w:pPr>
            <w:r>
              <w:rPr>
                <w:sz w:val="22"/>
              </w:rPr>
              <w:t xml:space="preserve">Chương 6 mục II, Chương 8 mục IV</w:t>
            </w:r>
          </w:p>
        </w:tc>
      </w:tr>
      <w:tr>
        <w:trPr>
          <w:cantSplit/>
        </w:trPr>
        <w:tc>
          <w:tcPr/>
          <w:p>
            <w:pPr>
              <w:pStyle w:val="TableText"/>
              <w:ind w:firstLine="0" w:left="0"/>
              <w:jc w:val="left"/>
            </w:pPr>
            <w:r>
              <w:rPr>
                <w:sz w:val="22"/>
              </w:rPr>
              <w:t xml:space="preserve">Kết luận thanh tra kiến nghị "xử lý theo quy định", chưa rõ có tội phạm hay không</w:t>
            </w:r>
          </w:p>
        </w:tc>
        <w:tc>
          <w:tcPr/>
          <w:p>
            <w:pPr>
              <w:pStyle w:val="TableText"/>
              <w:ind w:firstLine="0" w:left="0"/>
              <w:jc w:val="left"/>
            </w:pPr>
            <w:r>
              <w:rPr>
                <w:sz w:val="22"/>
              </w:rPr>
              <w:t xml:space="preserve">Chương 4 mục V, Chương 5 mục II</w:t>
            </w:r>
          </w:p>
        </w:tc>
      </w:tr>
      <w:tr>
        <w:trPr>
          <w:cantSplit/>
        </w:trPr>
        <w:tc>
          <w:tcPr/>
          <w:p>
            <w:pPr>
              <w:pStyle w:val="TableText"/>
              <w:ind w:firstLine="0" w:left="0"/>
              <w:jc w:val="left"/>
            </w:pPr>
            <w:r>
              <w:rPr>
                <w:sz w:val="22"/>
              </w:rPr>
              <w:t xml:space="preserve">Cần phân biệt Điều 222 với tội tham ô, nhận hối lộ, lợi dụng chức vụ</w:t>
            </w:r>
          </w:p>
        </w:tc>
        <w:tc>
          <w:tcPr/>
          <w:p>
            <w:pPr>
              <w:pStyle w:val="TableText"/>
              <w:ind w:firstLine="0" w:left="0"/>
              <w:jc w:val="left"/>
            </w:pPr>
            <w:r>
              <w:rPr>
                <w:sz w:val="22"/>
              </w:rPr>
              <w:t xml:space="preserve">Chương 5 mục III, mục IV</w:t>
            </w:r>
          </w:p>
        </w:tc>
      </w:tr>
      <w:tr>
        <w:trPr>
          <w:cantSplit/>
        </w:trPr>
        <w:tc>
          <w:tcPr/>
          <w:p>
            <w:pPr>
              <w:pStyle w:val="TableText"/>
              <w:ind w:firstLine="0" w:left="0"/>
              <w:jc w:val="left"/>
            </w:pPr>
            <w:r>
              <w:rPr>
                <w:sz w:val="22"/>
              </w:rPr>
              <w:t xml:space="preserve">Doanh nghiệp vi phạm, cần xem có truy cứu pháp nhân thương mại được không</w:t>
            </w:r>
          </w:p>
        </w:tc>
        <w:tc>
          <w:tcPr/>
          <w:p>
            <w:pPr>
              <w:pStyle w:val="TableText"/>
              <w:ind w:firstLine="0" w:left="0"/>
              <w:jc w:val="left"/>
            </w:pPr>
            <w:r>
              <w:rPr>
                <w:sz w:val="22"/>
              </w:rPr>
              <w:t xml:space="preserve">Chương 5 mục VI</w:t>
            </w:r>
          </w:p>
        </w:tc>
      </w:tr>
      <w:tr>
        <w:trPr>
          <w:cantSplit/>
        </w:trPr>
        <w:tc>
          <w:tcPr/>
          <w:p>
            <w:pPr>
              <w:pStyle w:val="TableText"/>
              <w:ind w:firstLine="0" w:left="0"/>
              <w:jc w:val="left"/>
            </w:pPr>
            <w:r>
              <w:rPr>
                <w:sz w:val="22"/>
              </w:rPr>
              <w:t xml:space="preserve">Cần xác định thiệt hại, chuẩn bị trưng cầu giám định, yêu cầu định giá</w:t>
            </w:r>
          </w:p>
        </w:tc>
        <w:tc>
          <w:tcPr/>
          <w:p>
            <w:pPr>
              <w:pStyle w:val="TableText"/>
              <w:ind w:firstLine="0" w:left="0"/>
              <w:jc w:val="left"/>
            </w:pPr>
            <w:r>
              <w:rPr>
                <w:sz w:val="22"/>
              </w:rPr>
              <w:t xml:space="preserve">Chương 5 mục V, Chương 8 mục VII</w:t>
            </w:r>
          </w:p>
        </w:tc>
      </w:tr>
      <w:tr>
        <w:trPr>
          <w:cantSplit/>
        </w:trPr>
        <w:tc>
          <w:tcPr/>
          <w:p>
            <w:pPr>
              <w:pStyle w:val="TableText"/>
              <w:ind w:firstLine="0" w:left="0"/>
              <w:jc w:val="left"/>
            </w:pPr>
            <w:r>
              <w:rPr>
                <w:sz w:val="22"/>
              </w:rPr>
              <w:t xml:space="preserve">Gói thầu chỉ có một nhà thầu tham dự, tỷ lệ tiết kiệm gần bằng không</w:t>
            </w:r>
          </w:p>
        </w:tc>
        <w:tc>
          <w:tcPr/>
          <w:p>
            <w:pPr>
              <w:pStyle w:val="TableText"/>
              <w:ind w:firstLine="0" w:left="0"/>
              <w:jc w:val="left"/>
            </w:pPr>
            <w:r>
              <w:rPr>
                <w:sz w:val="22"/>
              </w:rPr>
              <w:t xml:space="preserve">Chương 6 mục II, Phụ lục B</w:t>
            </w:r>
          </w:p>
        </w:tc>
      </w:tr>
      <w:tr>
        <w:trPr>
          <w:cantSplit/>
        </w:trPr>
        <w:tc>
          <w:tcPr/>
          <w:p>
            <w:pPr>
              <w:pStyle w:val="TableText"/>
              <w:ind w:firstLine="0" w:left="0"/>
              <w:jc w:val="left"/>
            </w:pPr>
            <w:r>
              <w:rPr>
                <w:sz w:val="22"/>
              </w:rPr>
              <w:t xml:space="preserve">Gói thầu thiết bị y tế, vật tư y tế, thuốc, sinh phẩm xét nghiệm</w:t>
            </w:r>
          </w:p>
        </w:tc>
        <w:tc>
          <w:tcPr/>
          <w:p>
            <w:pPr>
              <w:pStyle w:val="TableText"/>
              <w:ind w:firstLine="0" w:left="0"/>
              <w:jc w:val="left"/>
            </w:pPr>
            <w:r>
              <w:rPr>
                <w:sz w:val="22"/>
              </w:rPr>
              <w:t xml:space="preserve">Chương 9</w:t>
            </w:r>
          </w:p>
        </w:tc>
      </w:tr>
      <w:tr>
        <w:trPr>
          <w:cantSplit/>
        </w:trPr>
        <w:tc>
          <w:tcPr/>
          <w:p>
            <w:pPr>
              <w:pStyle w:val="TableText"/>
              <w:ind w:firstLine="0" w:left="0"/>
              <w:jc w:val="left"/>
            </w:pPr>
            <w:r>
              <w:rPr>
                <w:sz w:val="22"/>
              </w:rPr>
              <w:t xml:space="preserve">Thiết bị dạy học, sách giáo khoa, sửa chữa trường học, suất ăn bán trú</w:t>
            </w:r>
          </w:p>
        </w:tc>
        <w:tc>
          <w:tcPr/>
          <w:p>
            <w:pPr>
              <w:pStyle w:val="TableText"/>
              <w:ind w:firstLine="0" w:left="0"/>
              <w:jc w:val="left"/>
            </w:pPr>
            <w:r>
              <w:rPr>
                <w:sz w:val="22"/>
              </w:rPr>
              <w:t xml:space="preserve">Chương 10</w:t>
            </w:r>
          </w:p>
        </w:tc>
      </w:tr>
      <w:tr>
        <w:trPr>
          <w:cantSplit/>
        </w:trPr>
        <w:tc>
          <w:tcPr/>
          <w:p>
            <w:pPr>
              <w:pStyle w:val="TableText"/>
              <w:ind w:firstLine="0" w:left="0"/>
              <w:jc w:val="left"/>
            </w:pPr>
            <w:r>
              <w:rPr>
                <w:sz w:val="22"/>
              </w:rPr>
              <w:t xml:space="preserve">Sự kiện, lễ hội, xúc tiến du lịch, thiết bị và công trình thể thao</w:t>
            </w:r>
          </w:p>
        </w:tc>
        <w:tc>
          <w:tcPr/>
          <w:p>
            <w:pPr>
              <w:pStyle w:val="TableText"/>
              <w:ind w:firstLine="0" w:left="0"/>
              <w:jc w:val="left"/>
            </w:pPr>
            <w:r>
              <w:rPr>
                <w:sz w:val="22"/>
              </w:rPr>
              <w:t xml:space="preserve">Chương 11</w:t>
            </w:r>
          </w:p>
        </w:tc>
      </w:tr>
      <w:tr>
        <w:trPr>
          <w:cantSplit/>
        </w:trPr>
        <w:tc>
          <w:tcPr/>
          <w:p>
            <w:pPr>
              <w:pStyle w:val="TableText"/>
              <w:ind w:firstLine="0" w:left="0"/>
              <w:jc w:val="left"/>
            </w:pPr>
            <w:r>
              <w:rPr>
                <w:sz w:val="22"/>
              </w:rPr>
              <w:t xml:space="preserve">Quỹ bảo hiểm y tế bị thiệt hại do giá trúng thầu cao; mua sắm của ngành bảo hiểm xã hội; bảo hiểm công trình</w:t>
            </w:r>
          </w:p>
        </w:tc>
        <w:tc>
          <w:tcPr/>
          <w:p>
            <w:pPr>
              <w:pStyle w:val="TableText"/>
              <w:ind w:firstLine="0" w:left="0"/>
              <w:jc w:val="left"/>
            </w:pPr>
            <w:r>
              <w:rPr>
                <w:sz w:val="22"/>
              </w:rPr>
              <w:t xml:space="preserve">Chương 12</w:t>
            </w:r>
          </w:p>
        </w:tc>
      </w:tr>
      <w:tr>
        <w:trPr>
          <w:cantSplit/>
        </w:trPr>
        <w:tc>
          <w:tcPr/>
          <w:p>
            <w:pPr>
              <w:pStyle w:val="TableText"/>
              <w:ind w:firstLine="0" w:left="0"/>
              <w:jc w:val="left"/>
            </w:pPr>
            <w:r>
              <w:rPr>
                <w:sz w:val="22"/>
              </w:rPr>
              <w:t xml:space="preserve">Công trình xây dựng, giao thông có dấu hiệu nghiệm thu khống, phát sinh khối lượng</w:t>
            </w:r>
          </w:p>
        </w:tc>
        <w:tc>
          <w:tcPr/>
          <w:p>
            <w:pPr>
              <w:pStyle w:val="TableText"/>
              <w:ind w:firstLine="0" w:left="0"/>
              <w:jc w:val="left"/>
            </w:pPr>
            <w:r>
              <w:rPr>
                <w:sz w:val="22"/>
              </w:rPr>
              <w:t xml:space="preserve">Chương 13</w:t>
            </w:r>
          </w:p>
        </w:tc>
      </w:tr>
      <w:tr>
        <w:trPr>
          <w:cantSplit/>
        </w:trPr>
        <w:tc>
          <w:tcPr/>
          <w:p>
            <w:pPr>
              <w:pStyle w:val="TableText"/>
              <w:ind w:firstLine="0" w:left="0"/>
              <w:jc w:val="left"/>
            </w:pPr>
            <w:r>
              <w:rPr>
                <w:sz w:val="22"/>
              </w:rPr>
              <w:t xml:space="preserve">Phần mềm, thiết bị công nghệ thông tin, thuê dịch vụ công nghệ thông tin</w:t>
            </w:r>
          </w:p>
        </w:tc>
        <w:tc>
          <w:tcPr/>
          <w:p>
            <w:pPr>
              <w:pStyle w:val="TableText"/>
              <w:ind w:firstLine="0" w:left="0"/>
              <w:jc w:val="left"/>
            </w:pPr>
            <w:r>
              <w:rPr>
                <w:sz w:val="22"/>
              </w:rPr>
              <w:t xml:space="preserve">Chương 14</w:t>
            </w:r>
          </w:p>
        </w:tc>
      </w:tr>
      <w:tr>
        <w:trPr>
          <w:cantSplit/>
        </w:trPr>
        <w:tc>
          <w:tcPr/>
          <w:p>
            <w:pPr>
              <w:pStyle w:val="TableText"/>
              <w:ind w:firstLine="0" w:left="0"/>
              <w:jc w:val="left"/>
            </w:pPr>
            <w:r>
              <w:rPr>
                <w:sz w:val="22"/>
              </w:rPr>
              <w:t xml:space="preserve">Thu gom rác, chiếu sáng, cây xanh, thoát nước, chống ngập</w:t>
            </w:r>
          </w:p>
        </w:tc>
        <w:tc>
          <w:tcPr/>
          <w:p>
            <w:pPr>
              <w:pStyle w:val="TableText"/>
              <w:ind w:firstLine="0" w:left="0"/>
              <w:jc w:val="left"/>
            </w:pPr>
            <w:r>
              <w:rPr>
                <w:sz w:val="22"/>
              </w:rPr>
              <w:t xml:space="preserve">Chương 15</w:t>
            </w:r>
          </w:p>
        </w:tc>
      </w:tr>
      <w:tr>
        <w:trPr>
          <w:cantSplit/>
        </w:trPr>
        <w:tc>
          <w:tcPr/>
          <w:p>
            <w:pPr>
              <w:pStyle w:val="TableText"/>
              <w:ind w:firstLine="0" w:left="0"/>
              <w:jc w:val="left"/>
            </w:pPr>
            <w:r>
              <w:rPr>
                <w:sz w:val="22"/>
              </w:rPr>
              <w:t xml:space="preserve">Dự án có sử dụng đất, dự án PPP, hợp đồng BT thanh toán bằng quỹ đất</w:t>
            </w:r>
          </w:p>
        </w:tc>
        <w:tc>
          <w:tcPr/>
          <w:p>
            <w:pPr>
              <w:pStyle w:val="TableText"/>
              <w:ind w:firstLine="0" w:left="0"/>
              <w:jc w:val="left"/>
            </w:pPr>
            <w:r>
              <w:rPr>
                <w:sz w:val="22"/>
              </w:rPr>
              <w:t xml:space="preserve">Chương 16</w:t>
            </w:r>
          </w:p>
        </w:tc>
      </w:tr>
      <w:tr>
        <w:trPr>
          <w:cantSplit/>
        </w:trPr>
        <w:tc>
          <w:tcPr/>
          <w:p>
            <w:pPr>
              <w:pStyle w:val="TableText"/>
              <w:ind w:firstLine="0" w:left="0"/>
              <w:jc w:val="left"/>
            </w:pPr>
            <w:r>
              <w:rPr>
                <w:sz w:val="22"/>
              </w:rPr>
              <w:t xml:space="preserve">Dự án bàn giao giữa chủ đầu tư cũ và mới sau sắp xếp đơn vị hành chính</w:t>
            </w:r>
          </w:p>
        </w:tc>
        <w:tc>
          <w:tcPr/>
          <w:p>
            <w:pPr>
              <w:pStyle w:val="TableText"/>
              <w:ind w:firstLine="0" w:left="0"/>
              <w:jc w:val="left"/>
            </w:pPr>
            <w:r>
              <w:rPr>
                <w:sz w:val="22"/>
              </w:rPr>
              <w:t xml:space="preserve">Chương 7 mục III, Chương 13 mục VI</w:t>
            </w:r>
          </w:p>
        </w:tc>
      </w:tr>
      <w:tr>
        <w:trPr>
          <w:cantSplit/>
        </w:trPr>
        <w:tc>
          <w:tcPr/>
          <w:p>
            <w:pPr>
              <w:pStyle w:val="TableText"/>
              <w:ind w:firstLine="0" w:left="0"/>
              <w:jc w:val="left"/>
            </w:pPr>
            <w:r>
              <w:rPr>
                <w:sz w:val="22"/>
              </w:rPr>
              <w:t xml:space="preserve">Chuẩn bị kế hoạch lấy lời khai người trong tổ chuyên gia, nhà thầu thua thầu</w:t>
            </w:r>
          </w:p>
        </w:tc>
        <w:tc>
          <w:tcPr/>
          <w:p>
            <w:pPr>
              <w:pStyle w:val="TableText"/>
              <w:ind w:firstLine="0" w:left="0"/>
              <w:jc w:val="left"/>
            </w:pPr>
            <w:r>
              <w:rPr>
                <w:sz w:val="22"/>
              </w:rPr>
              <w:t xml:space="preserve">Chương 8 mục IX, Phụ lục E</w:t>
            </w:r>
          </w:p>
        </w:tc>
      </w:tr>
      <w:tr>
        <w:trPr>
          <w:cantSplit/>
        </w:trPr>
        <w:tc>
          <w:tcPr/>
          <w:p>
            <w:pPr>
              <w:pStyle w:val="TableText"/>
              <w:ind w:firstLine="0" w:left="0"/>
              <w:jc w:val="left"/>
            </w:pPr>
            <w:r>
              <w:rPr>
                <w:sz w:val="22"/>
              </w:rPr>
              <w:t xml:space="preserve">Cần mẫu bảng so sánh hồ sơ dự thầu, ma trận quan hệ, bảng dòng tiền</w:t>
            </w:r>
          </w:p>
        </w:tc>
        <w:tc>
          <w:tcPr/>
          <w:p>
            <w:pPr>
              <w:pStyle w:val="TableText"/>
              <w:ind w:firstLine="0" w:left="0"/>
              <w:jc w:val="left"/>
            </w:pPr>
            <w:r>
              <w:rPr>
                <w:sz w:val="22"/>
              </w:rPr>
              <w:t xml:space="preserve">Phụ lục D</w:t>
            </w:r>
          </w:p>
        </w:tc>
      </w:tr>
    </w:tbl>
    <w:p>
      <w:r>
        <w:pict>
          <v:rect style="width:0;height:1.5pt" o:hralign="center" o:hrstd="t" o:hr="t"/>
        </w:pict>
      </w:r>
    </w:p>
    <w:bookmarkEnd w:id="23"/>
    <w:bookmarkStart w:id="24" w:name="v-cấu-trúc-đọc-khuyến-nghị"/>
    <w:p>
      <w:pPr>
        <w:pStyle w:val="Heading2"/>
      </w:pPr>
      <w:r>
        <w:t xml:space="preserve">V. CẤU TRÚC ĐỌC KHUYẾN NGHỊ</w:t>
      </w:r>
    </w:p>
    <w:p>
      <w:pPr>
        <w:pStyle w:val="Compact"/>
        <w:numPr>
          <w:ilvl w:val="0"/>
          <w:numId w:val="1006"/>
        </w:numPr>
      </w:pPr>
      <w:r>
        <w:t xml:space="preserve">Cán bộ mới tiếp cận lĩnh vực đấu thầu: đọc tuần tự Chương 1 đến Chương 7, sau đó đọc Chương 8 và chương của lĩnh vực được phân công.</w:t>
      </w:r>
    </w:p>
    <w:p>
      <w:pPr>
        <w:pStyle w:val="Compact"/>
        <w:numPr>
          <w:ilvl w:val="0"/>
          <w:numId w:val="1006"/>
        </w:numPr>
      </w:pPr>
      <w:r>
        <w:t xml:space="preserve">Điều tra viên đang thụ lý vụ án cụ thể: đọc Chương 5 (định tội danh, thiệt hại), Chương 8 (phương pháp), chương lĩnh vực tương ứng, sau đó dùng Phụ lục B, C, D, E làm công cụ tác nghiệp.</w:t>
      </w:r>
    </w:p>
    <w:p>
      <w:pPr>
        <w:pStyle w:val="Compact"/>
        <w:numPr>
          <w:ilvl w:val="0"/>
          <w:numId w:val="1006"/>
        </w:numPr>
      </w:pPr>
      <w:r>
        <w:t xml:space="preserve">Cán bộ trinh sát làm công tác nắm tình hình, phát hiện: đọc Chương 6, Chương 7, Chương 8 mục II và mục III, Phụ lục B.</w:t>
      </w:r>
    </w:p>
    <w:p>
      <w:pPr>
        <w:pStyle w:val="Compact"/>
        <w:numPr>
          <w:ilvl w:val="0"/>
          <w:numId w:val="1006"/>
        </w:numPr>
      </w:pPr>
      <w:r>
        <w:t xml:space="preserve">Cán bộ làm công tác tham mưu, tổng hợp: đọc Chương 7 và Chương 17.</w:t>
      </w:r>
    </w:p>
    <w:p>
      <w:r>
        <w:br w:type="page"/>
      </w:r>
    </w:p>
    <w:bookmarkEnd w:id="24"/>
    <w:bookmarkEnd w:id="25"/>
    <w:bookmarkStart w:id="40" w:name="chương-mở-đầu-hướng-dẫn-sử-dụng-tài-liệu"/>
    <w:p>
      <w:pPr>
        <w:pStyle w:val="Heading1"/>
      </w:pPr>
      <w:r>
        <w:t xml:space="preserve">CHƯƠNG MỞ ĐẦU. HƯỚNG DẪN SỬ DỤNG TÀI LIỆU</w:t>
      </w:r>
    </w:p>
    <w:p>
      <w:r>
        <w:pict>
          <v:rect style="width:0;height:1.5pt" o:hralign="center" o:hrstd="t" o:hr="t"/>
        </w:pict>
      </w:r>
    </w:p>
    <w:bookmarkStart w:id="26" w:name="i-triết-lý-biên-soạn"/>
    <w:p>
      <w:pPr>
        <w:pStyle w:val="Heading2"/>
      </w:pPr>
      <w:r>
        <w:t xml:space="preserve">I. TRIẾT LÝ BIÊN SOẠN</w:t>
      </w:r>
    </w:p>
    <w:p>
      <w:pPr>
        <w:pStyle w:val="FirstParagraph"/>
      </w:pPr>
      <w:r>
        <w:t xml:space="preserve">Tài liệu này không chép lại Luật Đấu thầu. Văn bản pháp luật đã có sẵn và dễ tra cứu. Điều mà cán bộ làm công tác đấu tranh thường thiếu khi tiếp cận một vụ việc đấu thầu là bốn thứ:</w:t>
      </w:r>
    </w:p>
    <w:p>
      <w:pPr>
        <w:pStyle w:val="Compact"/>
        <w:numPr>
          <w:ilvl w:val="0"/>
          <w:numId w:val="1007"/>
        </w:numPr>
      </w:pPr>
      <w:r>
        <w:rPr>
          <w:b/>
          <w:bCs/>
        </w:rPr>
        <w:t xml:space="preserve">Thứ nhất</w:t>
      </w:r>
      <w:r>
        <w:t xml:space="preserve">, hiểu "luật chơi" của đấu thầu như người trong cuộc: ai quyết định cái gì, ở khâu nào, bằng văn bản gì, và quyết định đó tạo ra lợi ích cho ai.</w:t>
      </w:r>
    </w:p>
    <w:p>
      <w:pPr>
        <w:pStyle w:val="Compact"/>
        <w:numPr>
          <w:ilvl w:val="0"/>
          <w:numId w:val="1007"/>
        </w:numPr>
      </w:pPr>
      <w:r>
        <w:rPr>
          <w:b/>
          <w:bCs/>
        </w:rPr>
        <w:t xml:space="preserve">Thứ hai</w:t>
      </w:r>
      <w:r>
        <w:t xml:space="preserve">, biết khâu nào trong quy trình thường bị lợi dụng, thủ đoạn cụ thể ra sao, để lại dấu vết gì trong hồ sơ, trên hệ thống mạng đấu thầu quốc gia và trong dòng tiền.</w:t>
      </w:r>
    </w:p>
    <w:p>
      <w:pPr>
        <w:pStyle w:val="Compact"/>
        <w:numPr>
          <w:ilvl w:val="0"/>
          <w:numId w:val="1007"/>
        </w:numPr>
      </w:pPr>
      <w:r>
        <w:rPr>
          <w:b/>
          <w:bCs/>
        </w:rPr>
        <w:t xml:space="preserve">Thứ ba</w:t>
      </w:r>
      <w:r>
        <w:t xml:space="preserve">, biết ranh giới giữa sai sót nghiệp vụ, vi phạm hành chính và tội phạm; biết chọn đúng tội danh ngay từ đầu để không phải "đổi tội" ở giai đoạn truy tố, xét xử.</w:t>
      </w:r>
    </w:p>
    <w:p>
      <w:pPr>
        <w:pStyle w:val="Compact"/>
        <w:numPr>
          <w:ilvl w:val="0"/>
          <w:numId w:val="1007"/>
        </w:numPr>
      </w:pPr>
      <w:r>
        <w:rPr>
          <w:b/>
          <w:bCs/>
        </w:rPr>
        <w:t xml:space="preserve">Thứ tư</w:t>
      </w:r>
      <w:r>
        <w:t xml:space="preserve">, biết đặc thù của từng lĩnh vực: một gói thầu máy chụp cắt lớp, một gói thầu thiết bị dạy học, một gói thầu tổ chức lễ hội và một gói thầu thu gom rác có cách định giá, cách "may đo", cách chia lợi ích hoàn toàn khác nhau.</w:t>
      </w:r>
    </w:p>
    <w:p>
      <w:pPr>
        <w:pStyle w:val="FirstParagraph"/>
      </w:pPr>
      <w:r>
        <w:t xml:space="preserve">Vì vậy, mỗi chương của tài liệu được xây dựng theo cấu trúc thống nhất ở mức có thể:</w:t>
      </w:r>
    </w:p>
    <w:p>
      <w:pPr>
        <w:pStyle w:val="Compact"/>
        <w:numPr>
          <w:ilvl w:val="0"/>
          <w:numId w:val="1008"/>
        </w:numPr>
      </w:pPr>
      <w:r>
        <w:t xml:space="preserve">Căn cứ pháp lý: văn bản và điều khoản trọng tâm.</w:t>
      </w:r>
    </w:p>
    <w:p>
      <w:pPr>
        <w:pStyle w:val="Compact"/>
        <w:numPr>
          <w:ilvl w:val="0"/>
          <w:numId w:val="1008"/>
        </w:numPr>
      </w:pPr>
      <w:r>
        <w:t xml:space="preserve">Nội dung cốt lõi: trình bày quy định theo cách dùng được ngay trong công tác.</w:t>
      </w:r>
    </w:p>
    <w:p>
      <w:pPr>
        <w:pStyle w:val="Compact"/>
        <w:numPr>
          <w:ilvl w:val="0"/>
          <w:numId w:val="1008"/>
        </w:numPr>
      </w:pPr>
      <w:r>
        <w:t xml:space="preserve">Điểm rủi ro và phương thức, thủ đoạn: theo từng khâu, từng chủ thể.</w:t>
      </w:r>
    </w:p>
    <w:p>
      <w:pPr>
        <w:pStyle w:val="Compact"/>
        <w:numPr>
          <w:ilvl w:val="0"/>
          <w:numId w:val="1008"/>
        </w:numPr>
      </w:pPr>
      <w:r>
        <w:t xml:space="preserve">Dấu hiệu nhận biết: những gì có thể quan sát được trong hồ sơ, dữ liệu, thực tế.</w:t>
      </w:r>
    </w:p>
    <w:p>
      <w:pPr>
        <w:pStyle w:val="Compact"/>
        <w:numPr>
          <w:ilvl w:val="0"/>
          <w:numId w:val="1008"/>
        </w:numPr>
      </w:pPr>
      <w:r>
        <w:t xml:space="preserve">Hướng xác minh, điều tra: tài liệu cần thu thập, người cần làm việc, giám định cần trưng cầu.</w:t>
      </w:r>
    </w:p>
    <w:p>
      <w:pPr>
        <w:pStyle w:val="Compact"/>
        <w:numPr>
          <w:ilvl w:val="0"/>
          <w:numId w:val="1008"/>
        </w:numPr>
      </w:pPr>
      <w:r>
        <w:t xml:space="preserve">Định tội danh và xử lý: các phương án tội danh, điểm cần chứng minh.</w:t>
      </w:r>
    </w:p>
    <w:p>
      <w:pPr>
        <w:pStyle w:val="Compact"/>
        <w:numPr>
          <w:ilvl w:val="0"/>
          <w:numId w:val="1008"/>
        </w:numPr>
      </w:pPr>
      <w:r>
        <w:t xml:space="preserve">Khó khăn, vướng mắc và kinh nghiệm: rút ra từ vụ án thực tế.</w:t>
      </w:r>
    </w:p>
    <w:p>
      <w:r>
        <w:pict>
          <v:rect style="width:0;height:1.5pt" o:hralign="center" o:hrstd="t" o:hr="t"/>
        </w:pict>
      </w:r>
    </w:p>
    <w:bookmarkEnd w:id="26"/>
    <w:bookmarkStart w:id="30" w:name="ii-cách-tra-cứu"/>
    <w:p>
      <w:pPr>
        <w:pStyle w:val="Heading2"/>
      </w:pPr>
      <w:r>
        <w:t xml:space="preserve">II. CÁCH TRA CỨU</w:t>
      </w:r>
    </w:p>
    <w:bookmarkStart w:id="27" w:name="Xf1889297d3fdd66a9115ede9cd1c38ced215481"/>
    <w:p>
      <w:pPr>
        <w:pStyle w:val="Heading3"/>
      </w:pPr>
      <w:r>
        <w:t xml:space="preserve">1. Tra theo nhu cầu nhận thức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Cần hiểu</w:t>
            </w:r>
          </w:p>
        </w:tc>
        <w:tc>
          <w:tcPr/>
          <w:p>
            <w:pPr>
              <w:pStyle w:val="TableText"/>
              <w:ind w:firstLine="0" w:left="0"/>
              <w:jc w:val="left"/>
            </w:pPr>
            <w:r>
              <w:rPr>
                <w:b/>
                <w:sz w:val="22"/>
              </w:rPr>
              <w:t xml:space="preserve">Chương</w:t>
            </w:r>
          </w:p>
        </w:tc>
      </w:tr>
      <w:tr>
        <w:trPr>
          <w:cantSplit/>
        </w:trPr>
        <w:tc>
          <w:tcPr/>
          <w:p>
            <w:pPr>
              <w:pStyle w:val="TableText"/>
              <w:ind w:firstLine="0" w:left="0"/>
              <w:jc w:val="left"/>
            </w:pPr>
            <w:r>
              <w:rPr>
                <w:sz w:val="22"/>
              </w:rPr>
              <w:t xml:space="preserve">Đấu thầu là gì, ai tham gia, phạm vi áp dụng đến đâu</w:t>
            </w:r>
          </w:p>
        </w:tc>
        <w:tc>
          <w:tcPr/>
          <w:p>
            <w:pPr>
              <w:pStyle w:val="TableText"/>
              <w:ind w:firstLine="0" w:left="0"/>
              <w:jc w:val="left"/>
            </w:pPr>
            <w:r>
              <w:rPr>
                <w:sz w:val="22"/>
              </w:rPr>
              <w:t xml:space="preserve">1</w:t>
            </w:r>
          </w:p>
        </w:tc>
      </w:tr>
      <w:tr>
        <w:trPr>
          <w:cantSplit/>
        </w:trPr>
        <w:tc>
          <w:tcPr/>
          <w:p>
            <w:pPr>
              <w:pStyle w:val="TableText"/>
              <w:ind w:firstLine="0" w:left="0"/>
              <w:jc w:val="left"/>
            </w:pPr>
            <w:r>
              <w:rPr>
                <w:sz w:val="22"/>
              </w:rPr>
              <w:t xml:space="preserve">Văn bản nào đang có hiệu lực, văn bản nào đã bị thay thế, áp dụng văn bản nào cho hành vi cũ</w:t>
            </w:r>
          </w:p>
        </w:tc>
        <w:tc>
          <w:tcPr/>
          <w:p>
            <w:pPr>
              <w:pStyle w:val="TableText"/>
              <w:ind w:firstLine="0" w:left="0"/>
              <w:jc w:val="left"/>
            </w:pPr>
            <w:r>
              <w:rPr>
                <w:sz w:val="22"/>
              </w:rPr>
              <w:t xml:space="preserve">2, Phụ lục A</w:t>
            </w:r>
          </w:p>
        </w:tc>
      </w:tr>
      <w:tr>
        <w:trPr>
          <w:cantSplit/>
        </w:trPr>
        <w:tc>
          <w:tcPr/>
          <w:p>
            <w:pPr>
              <w:pStyle w:val="TableText"/>
              <w:ind w:firstLine="0" w:left="0"/>
              <w:jc w:val="left"/>
            </w:pPr>
            <w:r>
              <w:rPr>
                <w:sz w:val="22"/>
              </w:rPr>
              <w:t xml:space="preserve">Quy trình lựa chọn nhà thầu từng bước và rủi ro ở mỗi bước</w:t>
            </w:r>
          </w:p>
        </w:tc>
        <w:tc>
          <w:tcPr/>
          <w:p>
            <w:pPr>
              <w:pStyle w:val="TableText"/>
              <w:ind w:firstLine="0" w:left="0"/>
              <w:jc w:val="left"/>
            </w:pPr>
            <w:r>
              <w:rPr>
                <w:sz w:val="22"/>
              </w:rPr>
              <w:t xml:space="preserve">3</w:t>
            </w:r>
          </w:p>
        </w:tc>
      </w:tr>
      <w:tr>
        <w:trPr>
          <w:cantSplit/>
        </w:trPr>
        <w:tc>
          <w:tcPr/>
          <w:p>
            <w:pPr>
              <w:pStyle w:val="TableText"/>
              <w:ind w:firstLine="0" w:left="0"/>
              <w:jc w:val="left"/>
            </w:pPr>
            <w:r>
              <w:rPr>
                <w:sz w:val="22"/>
              </w:rPr>
              <w:t xml:space="preserve">Hành vi nào bị cấm, xử lý hành chính đến đâu, khi nào chuyển sang hình sự</w:t>
            </w:r>
          </w:p>
        </w:tc>
        <w:tc>
          <w:tcPr/>
          <w:p>
            <w:pPr>
              <w:pStyle w:val="TableText"/>
              <w:ind w:firstLine="0" w:left="0"/>
              <w:jc w:val="left"/>
            </w:pPr>
            <w:r>
              <w:rPr>
                <w:sz w:val="22"/>
              </w:rPr>
              <w:t xml:space="preserve">4</w:t>
            </w:r>
          </w:p>
        </w:tc>
      </w:tr>
      <w:tr>
        <w:trPr>
          <w:cantSplit/>
        </w:trPr>
        <w:tc>
          <w:tcPr/>
          <w:p>
            <w:pPr>
              <w:pStyle w:val="TableText"/>
              <w:ind w:firstLine="0" w:left="0"/>
              <w:jc w:val="left"/>
            </w:pPr>
            <w:r>
              <w:rPr>
                <w:sz w:val="22"/>
              </w:rPr>
              <w:t xml:space="preserve">Tội phạm nào có thể phát sinh, cấu thành ra sao, phân biệt thế nào</w:t>
            </w:r>
          </w:p>
        </w:tc>
        <w:tc>
          <w:tcPr/>
          <w:p>
            <w:pPr>
              <w:pStyle w:val="TableText"/>
              <w:ind w:firstLine="0" w:left="0"/>
              <w:jc w:val="left"/>
            </w:pPr>
            <w:r>
              <w:rPr>
                <w:sz w:val="22"/>
              </w:rPr>
              <w:t xml:space="preserve">5</w:t>
            </w:r>
          </w:p>
        </w:tc>
      </w:tr>
      <w:tr>
        <w:trPr>
          <w:cantSplit/>
        </w:trPr>
        <w:tc>
          <w:tcPr/>
          <w:p>
            <w:pPr>
              <w:pStyle w:val="TableText"/>
              <w:ind w:firstLine="0" w:left="0"/>
              <w:jc w:val="left"/>
            </w:pPr>
            <w:r>
              <w:rPr>
                <w:sz w:val="22"/>
              </w:rPr>
              <w:t xml:space="preserve">Thủ đoạn phạm tội và các lỗ hổng bị lợi dụng</w:t>
            </w:r>
          </w:p>
        </w:tc>
        <w:tc>
          <w:tcPr/>
          <w:p>
            <w:pPr>
              <w:pStyle w:val="TableText"/>
              <w:ind w:firstLine="0" w:left="0"/>
              <w:jc w:val="left"/>
            </w:pPr>
            <w:r>
              <w:rPr>
                <w:sz w:val="22"/>
              </w:rPr>
              <w:t xml:space="preserve">6</w:t>
            </w:r>
          </w:p>
        </w:tc>
      </w:tr>
      <w:tr>
        <w:trPr>
          <w:cantSplit/>
        </w:trPr>
        <w:tc>
          <w:tcPr/>
          <w:p>
            <w:pPr>
              <w:pStyle w:val="TableText"/>
              <w:ind w:firstLine="0" w:left="0"/>
              <w:jc w:val="left"/>
            </w:pPr>
            <w:r>
              <w:rPr>
                <w:sz w:val="22"/>
              </w:rPr>
              <w:t xml:space="preserve">Tình hình thực tế, vì sao nhiều vụ chưa làm rõ được</w:t>
            </w:r>
          </w:p>
        </w:tc>
        <w:tc>
          <w:tcPr/>
          <w:p>
            <w:pPr>
              <w:pStyle w:val="TableText"/>
              <w:ind w:firstLine="0" w:left="0"/>
              <w:jc w:val="left"/>
            </w:pPr>
            <w:r>
              <w:rPr>
                <w:sz w:val="22"/>
              </w:rPr>
              <w:t xml:space="preserve">7</w:t>
            </w:r>
          </w:p>
        </w:tc>
      </w:tr>
    </w:tbl>
    <w:bookmarkEnd w:id="27"/>
    <w:bookmarkStart w:id="28" w:name="Xef6a4a477da8029d7c46ad54b1d11db3b1a21da"/>
    <w:p>
      <w:pPr>
        <w:pStyle w:val="Heading3"/>
      </w:pPr>
      <w:r>
        <w:t xml:space="preserve">2. Tra theo lĩnh vực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Chương</w:t>
            </w:r>
          </w:p>
        </w:tc>
      </w:tr>
      <w:tr>
        <w:trPr>
          <w:cantSplit/>
        </w:trPr>
        <w:tc>
          <w:tcPr/>
          <w:p>
            <w:pPr>
              <w:pStyle w:val="TableText"/>
              <w:ind w:firstLine="0" w:left="0"/>
              <w:jc w:val="left"/>
            </w:pPr>
            <w:r>
              <w:rPr>
                <w:sz w:val="22"/>
              </w:rPr>
              <w:t xml:space="preserve">Y tế: thuốc, vật tư y tế, sinh phẩm, hóa chất, trang thiết bị y tế, dịch vụ kỹ thuật</w:t>
            </w:r>
          </w:p>
        </w:tc>
        <w:tc>
          <w:tcPr/>
          <w:p>
            <w:pPr>
              <w:pStyle w:val="TableText"/>
              <w:ind w:firstLine="0" w:left="0"/>
              <w:jc w:val="left"/>
            </w:pPr>
            <w:r>
              <w:rPr>
                <w:sz w:val="22"/>
              </w:rPr>
              <w:t xml:space="preserve">9</w:t>
            </w:r>
          </w:p>
        </w:tc>
      </w:tr>
      <w:tr>
        <w:trPr>
          <w:cantSplit/>
        </w:trPr>
        <w:tc>
          <w:tcPr/>
          <w:p>
            <w:pPr>
              <w:pStyle w:val="TableText"/>
              <w:ind w:firstLine="0" w:left="0"/>
              <w:jc w:val="left"/>
            </w:pPr>
            <w:r>
              <w:rPr>
                <w:sz w:val="22"/>
              </w:rPr>
              <w:t xml:space="preserve">Giáo dục: thiết bị dạy học, sách giáo khoa, sửa chữa trường, công nghệ thông tin trường học, suất ăn</w:t>
            </w:r>
          </w:p>
        </w:tc>
        <w:tc>
          <w:tcPr/>
          <w:p>
            <w:pPr>
              <w:pStyle w:val="TableText"/>
              <w:ind w:firstLine="0" w:left="0"/>
              <w:jc w:val="left"/>
            </w:pPr>
            <w:r>
              <w:rPr>
                <w:sz w:val="22"/>
              </w:rPr>
              <w:t xml:space="preserve">10</w:t>
            </w:r>
          </w:p>
        </w:tc>
      </w:tr>
      <w:tr>
        <w:trPr>
          <w:cantSplit/>
        </w:trPr>
        <w:tc>
          <w:tcPr/>
          <w:p>
            <w:pPr>
              <w:pStyle w:val="TableText"/>
              <w:ind w:firstLine="0" w:left="0"/>
              <w:jc w:val="left"/>
            </w:pPr>
            <w:r>
              <w:rPr>
                <w:sz w:val="22"/>
              </w:rPr>
              <w:t xml:space="preserve">Du lịch, thể dục, thể thao: sự kiện, lễ hội, xúc tiến, thiết bị và công trình thể thao</w:t>
            </w:r>
          </w:p>
        </w:tc>
        <w:tc>
          <w:tcPr/>
          <w:p>
            <w:pPr>
              <w:pStyle w:val="TableText"/>
              <w:ind w:firstLine="0" w:left="0"/>
              <w:jc w:val="left"/>
            </w:pPr>
            <w:r>
              <w:rPr>
                <w:sz w:val="22"/>
              </w:rPr>
              <w:t xml:space="preserve">11</w:t>
            </w:r>
          </w:p>
        </w:tc>
      </w:tr>
      <w:tr>
        <w:trPr>
          <w:cantSplit/>
        </w:trPr>
        <w:tc>
          <w:tcPr/>
          <w:p>
            <w:pPr>
              <w:pStyle w:val="TableText"/>
              <w:ind w:firstLine="0" w:left="0"/>
              <w:jc w:val="left"/>
            </w:pPr>
            <w:r>
              <w:rPr>
                <w:sz w:val="22"/>
              </w:rPr>
              <w:t xml:space="preserve">Bảo hiểm: quỹ bảo hiểm y tế, mua sắm ngành bảo hiểm xã hội, bảo hiểm công trình, tài sản công</w:t>
            </w:r>
          </w:p>
        </w:tc>
        <w:tc>
          <w:tcPr/>
          <w:p>
            <w:pPr>
              <w:pStyle w:val="TableText"/>
              <w:ind w:firstLine="0" w:left="0"/>
              <w:jc w:val="left"/>
            </w:pPr>
            <w:r>
              <w:rPr>
                <w:sz w:val="22"/>
              </w:rPr>
              <w:t xml:space="preserve">12</w:t>
            </w:r>
          </w:p>
        </w:tc>
      </w:tr>
      <w:tr>
        <w:trPr>
          <w:cantSplit/>
        </w:trPr>
        <w:tc>
          <w:tcPr/>
          <w:p>
            <w:pPr>
              <w:pStyle w:val="TableText"/>
              <w:ind w:firstLine="0" w:left="0"/>
              <w:jc w:val="left"/>
            </w:pPr>
            <w:r>
              <w:rPr>
                <w:sz w:val="22"/>
              </w:rPr>
              <w:t xml:space="preserve">Xây dựng, giao thông, hạ tầng đô thị</w:t>
            </w:r>
          </w:p>
        </w:tc>
        <w:tc>
          <w:tcPr/>
          <w:p>
            <w:pPr>
              <w:pStyle w:val="TableText"/>
              <w:ind w:firstLine="0" w:left="0"/>
              <w:jc w:val="left"/>
            </w:pPr>
            <w:r>
              <w:rPr>
                <w:sz w:val="22"/>
              </w:rPr>
              <w:t xml:space="preserve">13</w:t>
            </w:r>
          </w:p>
        </w:tc>
      </w:tr>
      <w:tr>
        <w:trPr>
          <w:cantSplit/>
        </w:trPr>
        <w:tc>
          <w:tcPr/>
          <w:p>
            <w:pPr>
              <w:pStyle w:val="TableText"/>
              <w:ind w:firstLine="0" w:left="0"/>
              <w:jc w:val="left"/>
            </w:pPr>
            <w:r>
              <w:rPr>
                <w:sz w:val="22"/>
              </w:rPr>
              <w:t xml:space="preserve">Công nghệ thông tin, chuyển đổi số, khoa học công nghệ</w:t>
            </w:r>
          </w:p>
        </w:tc>
        <w:tc>
          <w:tcPr/>
          <w:p>
            <w:pPr>
              <w:pStyle w:val="TableText"/>
              <w:ind w:firstLine="0" w:left="0"/>
              <w:jc w:val="left"/>
            </w:pPr>
            <w:r>
              <w:rPr>
                <w:sz w:val="22"/>
              </w:rPr>
              <w:t xml:space="preserve">14</w:t>
            </w:r>
          </w:p>
        </w:tc>
      </w:tr>
      <w:tr>
        <w:trPr>
          <w:cantSplit/>
        </w:trPr>
        <w:tc>
          <w:tcPr/>
          <w:p>
            <w:pPr>
              <w:pStyle w:val="TableText"/>
              <w:ind w:firstLine="0" w:left="0"/>
              <w:jc w:val="left"/>
            </w:pPr>
            <w:r>
              <w:rPr>
                <w:sz w:val="22"/>
              </w:rPr>
              <w:t xml:space="preserve">Dịch vụ công ích đô thị, môi trường, nông nghiệp</w:t>
            </w:r>
          </w:p>
        </w:tc>
        <w:tc>
          <w:tcPr/>
          <w:p>
            <w:pPr>
              <w:pStyle w:val="TableText"/>
              <w:ind w:firstLine="0" w:left="0"/>
              <w:jc w:val="left"/>
            </w:pPr>
            <w:r>
              <w:rPr>
                <w:sz w:val="22"/>
              </w:rPr>
              <w:t xml:space="preserve">15</w:t>
            </w:r>
          </w:p>
        </w:tc>
      </w:tr>
      <w:tr>
        <w:trPr>
          <w:cantSplit/>
        </w:trPr>
        <w:tc>
          <w:tcPr/>
          <w:p>
            <w:pPr>
              <w:pStyle w:val="TableText"/>
              <w:ind w:firstLine="0" w:left="0"/>
              <w:jc w:val="left"/>
            </w:pPr>
            <w:r>
              <w:rPr>
                <w:sz w:val="22"/>
              </w:rPr>
              <w:t xml:space="preserve">Dự án có sử dụng đất, PPP, BT, doanh nghiệp nhà nước</w:t>
            </w:r>
          </w:p>
        </w:tc>
        <w:tc>
          <w:tcPr/>
          <w:p>
            <w:pPr>
              <w:pStyle w:val="TableText"/>
              <w:ind w:firstLine="0" w:left="0"/>
              <w:jc w:val="left"/>
            </w:pPr>
            <w:r>
              <w:rPr>
                <w:sz w:val="22"/>
              </w:rPr>
              <w:t xml:space="preserve">16</w:t>
            </w:r>
          </w:p>
        </w:tc>
      </w:tr>
    </w:tbl>
    <w:bookmarkEnd w:id="28"/>
    <w:bookmarkStart w:id="29" w:name="X5fdb203e2d1dd924a8484fe4a5e1cbbce51adaa"/>
    <w:p>
      <w:pPr>
        <w:pStyle w:val="Heading3"/>
      </w:pPr>
      <w:r>
        <w:t xml:space="preserve">3. Tra theo việc cần làm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Cần làm gì</w:t>
            </w:r>
          </w:p>
        </w:tc>
        <w:tc>
          <w:tcPr/>
          <w:p>
            <w:pPr>
              <w:pStyle w:val="TableText"/>
              <w:ind w:firstLine="0" w:left="0"/>
              <w:jc w:val="left"/>
            </w:pPr>
            <w:r>
              <w:rPr>
                <w:b/>
                <w:sz w:val="22"/>
              </w:rPr>
              <w:t xml:space="preserve">Xem</w:t>
            </w:r>
          </w:p>
        </w:tc>
      </w:tr>
      <w:tr>
        <w:trPr>
          <w:cantSplit/>
        </w:trPr>
        <w:tc>
          <w:tcPr/>
          <w:p>
            <w:pPr>
              <w:pStyle w:val="TableText"/>
              <w:ind w:firstLine="0" w:left="0"/>
              <w:jc w:val="left"/>
            </w:pPr>
            <w:r>
              <w:rPr>
                <w:sz w:val="22"/>
              </w:rPr>
              <w:t xml:space="preserve">Đánh giá nhanh một gói thầu có dấu hiệu bất thường hay không</w:t>
            </w:r>
          </w:p>
        </w:tc>
        <w:tc>
          <w:tcPr/>
          <w:p>
            <w:pPr>
              <w:pStyle w:val="TableText"/>
              <w:ind w:firstLine="0" w:left="0"/>
              <w:jc w:val="left"/>
            </w:pPr>
            <w:r>
              <w:rPr>
                <w:sz w:val="22"/>
              </w:rPr>
              <w:t xml:space="preserve">Phụ lục B</w:t>
            </w:r>
          </w:p>
        </w:tc>
      </w:tr>
      <w:tr>
        <w:trPr>
          <w:cantSplit/>
        </w:trPr>
        <w:tc>
          <w:tcPr/>
          <w:p>
            <w:pPr>
              <w:pStyle w:val="TableText"/>
              <w:ind w:firstLine="0" w:left="0"/>
              <w:jc w:val="left"/>
            </w:pPr>
            <w:r>
              <w:rPr>
                <w:sz w:val="22"/>
              </w:rPr>
              <w:t xml:space="preserve">Lập kế hoạch thu thập tài liệu</w:t>
            </w:r>
          </w:p>
        </w:tc>
        <w:tc>
          <w:tcPr/>
          <w:p>
            <w:pPr>
              <w:pStyle w:val="TableText"/>
              <w:ind w:firstLine="0" w:left="0"/>
              <w:jc w:val="left"/>
            </w:pPr>
            <w:r>
              <w:rPr>
                <w:sz w:val="22"/>
              </w:rPr>
              <w:t xml:space="preserve">Phụ lục C, Chương 8 mục V</w:t>
            </w:r>
          </w:p>
        </w:tc>
      </w:tr>
      <w:tr>
        <w:trPr>
          <w:cantSplit/>
        </w:trPr>
        <w:tc>
          <w:tcPr/>
          <w:p>
            <w:pPr>
              <w:pStyle w:val="TableText"/>
              <w:ind w:firstLine="0" w:left="0"/>
              <w:jc w:val="left"/>
            </w:pPr>
            <w:r>
              <w:rPr>
                <w:sz w:val="22"/>
              </w:rPr>
              <w:t xml:space="preserve">Dựng bảng so sánh hồ sơ dự thầu, ma trận quan hệ, bảng dòng tiền</w:t>
            </w:r>
          </w:p>
        </w:tc>
        <w:tc>
          <w:tcPr/>
          <w:p>
            <w:pPr>
              <w:pStyle w:val="TableText"/>
              <w:ind w:firstLine="0" w:left="0"/>
              <w:jc w:val="left"/>
            </w:pPr>
            <w:r>
              <w:rPr>
                <w:sz w:val="22"/>
              </w:rPr>
              <w:t xml:space="preserve">Phụ lục D</w:t>
            </w:r>
          </w:p>
        </w:tc>
      </w:tr>
      <w:tr>
        <w:trPr>
          <w:cantSplit/>
        </w:trPr>
        <w:tc>
          <w:tcPr/>
          <w:p>
            <w:pPr>
              <w:pStyle w:val="TableText"/>
              <w:ind w:firstLine="0" w:left="0"/>
              <w:jc w:val="left"/>
            </w:pPr>
            <w:r>
              <w:rPr>
                <w:sz w:val="22"/>
              </w:rPr>
              <w:t xml:space="preserve">Chuẩn bị câu hỏi lấy lời khai</w:t>
            </w:r>
          </w:p>
        </w:tc>
        <w:tc>
          <w:tcPr/>
          <w:p>
            <w:pPr>
              <w:pStyle w:val="TableText"/>
              <w:ind w:firstLine="0" w:left="0"/>
              <w:jc w:val="left"/>
            </w:pPr>
            <w:r>
              <w:rPr>
                <w:sz w:val="22"/>
              </w:rPr>
              <w:t xml:space="preserve">Phụ lục E</w:t>
            </w:r>
          </w:p>
        </w:tc>
      </w:tr>
      <w:tr>
        <w:trPr>
          <w:cantSplit/>
        </w:trPr>
        <w:tc>
          <w:tcPr/>
          <w:p>
            <w:pPr>
              <w:pStyle w:val="TableText"/>
              <w:ind w:firstLine="0" w:left="0"/>
              <w:jc w:val="left"/>
            </w:pPr>
            <w:r>
              <w:rPr>
                <w:sz w:val="22"/>
              </w:rPr>
              <w:t xml:space="preserve">Tìm vụ án tương tự để tham khảo</w:t>
            </w:r>
          </w:p>
        </w:tc>
        <w:tc>
          <w:tcPr/>
          <w:p>
            <w:pPr>
              <w:pStyle w:val="TableText"/>
              <w:ind w:firstLine="0" w:left="0"/>
              <w:jc w:val="left"/>
            </w:pPr>
            <w:r>
              <w:rPr>
                <w:sz w:val="22"/>
              </w:rPr>
              <w:t xml:space="preserve">Phụ lục F</w:t>
            </w:r>
          </w:p>
        </w:tc>
      </w:tr>
      <w:tr>
        <w:trPr>
          <w:cantSplit/>
        </w:trPr>
        <w:tc>
          <w:tcPr/>
          <w:p>
            <w:pPr>
              <w:pStyle w:val="TableText"/>
              <w:ind w:firstLine="0" w:left="0"/>
              <w:jc w:val="left"/>
            </w:pPr>
            <w:r>
              <w:rPr>
                <w:sz w:val="22"/>
              </w:rPr>
              <w:t xml:space="preserve">Tra nghĩa một thuật ngữ đấu thầu</w:t>
            </w:r>
          </w:p>
        </w:tc>
        <w:tc>
          <w:tcPr/>
          <w:p>
            <w:pPr>
              <w:pStyle w:val="TableText"/>
              <w:ind w:firstLine="0" w:left="0"/>
              <w:jc w:val="left"/>
            </w:pPr>
            <w:r>
              <w:rPr>
                <w:sz w:val="22"/>
              </w:rPr>
              <w:t xml:space="preserve">Phụ lục G</w:t>
            </w:r>
          </w:p>
        </w:tc>
      </w:tr>
    </w:tbl>
    <w:p>
      <w:r>
        <w:pict>
          <v:rect style="width:0;height:1.5pt" o:hralign="center" o:hrstd="t" o:hr="t"/>
        </w:pict>
      </w:r>
    </w:p>
    <w:bookmarkEnd w:id="29"/>
    <w:bookmarkEnd w:id="30"/>
    <w:bookmarkStart w:id="36" w:name="X24fccc08933fe08fdf8ce1f4b9625131f91af1b"/>
    <w:p>
      <w:pPr>
        <w:pStyle w:val="Heading2"/>
      </w:pPr>
      <w:r>
        <w:t xml:space="preserve">III. NĂM NGUYÊN TẮC VÀNG KHI ĐẤU TRANH VỚI TỘI PHẠM TRONG LĨNH VỰC ĐẤU THẦU</w:t>
      </w:r>
    </w:p>
    <w:bookmarkStart w:id="31" w:name="X626b7c8627e308218d855c5df6f47d9adff4d63"/>
    <w:p>
      <w:pPr>
        <w:pStyle w:val="Heading3"/>
      </w:pPr>
      <w:r>
        <w:t xml:space="preserve">Nguyên tắc 1. Đi theo dòng lợi ích, không chỉ đi theo hồ sơ</w:t>
      </w:r>
    </w:p>
    <w:p>
      <w:pPr>
        <w:pStyle w:val="FirstParagraph"/>
      </w:pPr>
      <w:r>
        <w:t xml:space="preserve">Hồ sơ đấu thầu được lập ra để chứng minh "đúng quy trình". Người phạm tội biết rõ điều đó nên thường chuẩn bị hồ sơ rất đầy đủ. Câu hỏi quyết định không phải là "hồ sơ có đủ không" mà là:</w:t>
      </w:r>
      <w:r>
        <w:t xml:space="preserve"> </w:t>
      </w:r>
      <w:r>
        <w:rPr>
          <w:b/>
          <w:bCs/>
        </w:rPr>
        <w:t xml:space="preserve">ai được lợi từ kết quả này, lợi bao nhiêu, và tiền đã đi đâu</w:t>
      </w:r>
      <w:r>
        <w:t xml:space="preserve">. Hồ sơ cho biết khung vụ việc; dòng tiền và quan hệ giữa các chủ thể cho biết bản chất.</w:t>
      </w:r>
    </w:p>
    <w:bookmarkEnd w:id="31"/>
    <w:bookmarkStart w:id="32" w:name="Xbe163d7d21023a5c21f5a16f7b8f4b7d1738b0e"/>
    <w:p>
      <w:pPr>
        <w:pStyle w:val="Heading3"/>
      </w:pPr>
      <w:r>
        <w:t xml:space="preserve">Nguyên tắc 2. Áp dụng đúng pháp luật tại thời điểm thực hiện hành vi</w:t>
      </w:r>
    </w:p>
    <w:p>
      <w:pPr>
        <w:pStyle w:val="FirstParagraph"/>
      </w:pPr>
      <w:r>
        <w:t xml:space="preserve">Từ năm 2014 đến nay, pháp luật đấu thầu đã thay đổi căn bản ba lần (Luật năm 2013, Luật năm 2023, các lần sửa đổi năm 2024 và 2025, cùng nhiều nghị định thay thế nhau). Một hành vi lập hồ sơ mời thầu năm 2023 phải được đánh giá theo Luật Đấu thầu năm 2013 và Nghị định số 63/2014/NĐ-CP, không phải theo Luật năm 2023. Viện dẫn sai văn bản là lỗi phổ biến khiến kết luận điều tra bị phản bác. Xem Chương 2 mục V.</w:t>
      </w:r>
    </w:p>
    <w:bookmarkEnd w:id="32"/>
    <w:bookmarkStart w:id="33" w:name="X8cb210cce6ac12f4f49ed8c1ebc0cded433dc92"/>
    <w:p>
      <w:pPr>
        <w:pStyle w:val="Heading3"/>
      </w:pPr>
      <w:r>
        <w:t xml:space="preserve">Nguyên tắc 3. Ba trụ cột phải đứng vững cùng lúc</w:t>
      </w:r>
    </w:p>
    <w:p>
      <w:pPr>
        <w:pStyle w:val="SourceCode"/>
      </w:pPr>
      <w:r>
        <w:rPr>
          <w:rStyle w:val="VerbatimChar"/>
        </w:rPr>
        <w:t xml:space="preserve">            ┌───────────────────────────────────────┐</w:t>
      </w:r>
      <w:r>
        <w:br/>
      </w:r>
      <w:r>
        <w:rPr>
          <w:rStyle w:val="VerbatimChar"/>
        </w:rPr>
        <w:t xml:space="preserve">            │  VỤ ÁN ĐẤU THẦU ĐỨNG VỮNG TẠI TÒA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HÀNH VI     │        │     LỖI        │        │  THIỆT HẠI    │</w:t>
      </w:r>
      <w:r>
        <w:br/>
      </w:r>
      <w:r>
        <w:rPr>
          <w:rStyle w:val="VerbatimChar"/>
        </w:rPr>
        <w:t xml:space="preserve">│ Vi phạm quy  │        │ Biết quy định  │        │  hoặc LỢI ÍCH │</w:t>
      </w:r>
      <w:r>
        <w:br/>
      </w:r>
      <w:r>
        <w:rPr>
          <w:rStyle w:val="VerbatimChar"/>
        </w:rPr>
        <w:t xml:space="preserve">│ định cụ thể  │        │ mà vẫn làm;    │        │ Định lượng    │</w:t>
      </w:r>
      <w:r>
        <w:br/>
      </w:r>
      <w:r>
        <w:rPr>
          <w:rStyle w:val="VerbatimChar"/>
        </w:rPr>
        <w:t xml:space="preserve">│ nào của pháp │        │ động cơ vụ lợi │        │ được, có quan │</w:t>
      </w:r>
      <w:r>
        <w:br/>
      </w:r>
      <w:r>
        <w:rPr>
          <w:rStyle w:val="VerbatimChar"/>
        </w:rPr>
        <w:t xml:space="preserve">│ luật đấu thầu│        │ (nếu tội danh  │        │ hệ nhân quả   │</w:t>
      </w:r>
      <w:r>
        <w:br/>
      </w:r>
      <w:r>
        <w:rPr>
          <w:rStyle w:val="VerbatimChar"/>
        </w:rPr>
        <w:t xml:space="preserve">│ tại thời điểm│        │ đòi hỏi)       │        │ với hành vi   │</w:t>
      </w:r>
      <w:r>
        <w:br/>
      </w:r>
      <w:r>
        <w:rPr>
          <w:rStyle w:val="VerbatimChar"/>
        </w:rPr>
        <w:t xml:space="preserve">└──────────────┘        └───────────────┘        └───────────────┘</w:t>
      </w:r>
    </w:p>
    <w:p>
      <w:pPr>
        <w:pStyle w:val="FirstParagraph"/>
      </w:pPr>
      <w:r>
        <w:t xml:space="preserve">Thiếu một trụ cột là vụ án không đứng được. Trong thực tiễn, trụ cột hay đổ nhất là</w:t>
      </w:r>
      <w:r>
        <w:t xml:space="preserve"> </w:t>
      </w:r>
      <w:r>
        <w:rPr>
          <w:b/>
          <w:bCs/>
        </w:rPr>
        <w:t xml:space="preserve">lỗi</w:t>
      </w:r>
      <w:r>
        <w:t xml:space="preserve"> </w:t>
      </w:r>
      <w:r>
        <w:t xml:space="preserve">(bị can lập luận "làm theo tham mưu", "không biết"), trụ cột gây kéo dài nhất là</w:t>
      </w:r>
      <w:r>
        <w:t xml:space="preserve"> </w:t>
      </w:r>
      <w:r>
        <w:rPr>
          <w:b/>
          <w:bCs/>
        </w:rPr>
        <w:t xml:space="preserve">thiệt hại</w:t>
      </w:r>
      <w:r>
        <w:t xml:space="preserve"> </w:t>
      </w:r>
      <w:r>
        <w:t xml:space="preserve">(giám định, định giá chậm, phương pháp tính bị phản bác).</w:t>
      </w:r>
    </w:p>
    <w:bookmarkEnd w:id="33"/>
    <w:bookmarkStart w:id="34" w:name="Xfddb0246e535aec7628f51bbe695d06dc41f344"/>
    <w:p>
      <w:pPr>
        <w:pStyle w:val="Heading3"/>
      </w:pPr>
      <w:r>
        <w:t xml:space="preserve">Nguyên tắc 4. Thông thầu là thỏa thuận, phải chứng minh bằng dấu vết của thỏa thuận</w:t>
      </w:r>
    </w:p>
    <w:p>
      <w:pPr>
        <w:pStyle w:val="FirstParagraph"/>
      </w:pPr>
      <w:r>
        <w:t xml:space="preserve">Thông thầu, "quân xanh, quân đỏ" hiếm khi có văn bản thỏa thuận. Chứng cứ thường là tổ hợp nhiều dấu vết gián tiếp: hồ sơ dự thầu của các nhà thầu có cùng lỗi, cùng người soạn, cùng máy tính, cùng địa chỉ IP; giá dự thầu theo quy luật; quan hệ sở hữu, nhân sự, tài chính giữa các nhà thầu; dòng tiền "cảm ơn" giữa các nhà thầu với nhau. Từng dấu vết đơn lẻ có thể bị giải thích là trùng hợp;</w:t>
      </w:r>
      <w:r>
        <w:t xml:space="preserve"> </w:t>
      </w:r>
      <w:r>
        <w:rPr>
          <w:b/>
          <w:bCs/>
        </w:rPr>
        <w:t xml:space="preserve">tổ hợp dấu vết</w:t>
      </w:r>
      <w:r>
        <w:t xml:space="preserve"> </w:t>
      </w:r>
      <w:r>
        <w:t xml:space="preserve">mới tạo nên chứng minh. Xem Chương 8 mục IV.</w:t>
      </w:r>
    </w:p>
    <w:bookmarkEnd w:id="34"/>
    <w:bookmarkStart w:id="35" w:name="X333ae349eabe920ec02da1f147491aa8313b216"/>
    <w:p>
      <w:pPr>
        <w:pStyle w:val="Heading3"/>
      </w:pPr>
      <w:r>
        <w:t xml:space="preserve">Nguyên tắc 5. Phát hiện sớm, phong tỏa sớm, thu hồi tối đa</w:t>
      </w:r>
    </w:p>
    <w:p>
      <w:pPr>
        <w:pStyle w:val="FirstParagraph"/>
      </w:pPr>
      <w:r>
        <w:t xml:space="preserve">Lợi ích bất chính trong đấu thầu thường được rút ra rất nhanh sau mỗi đợt thanh toán. Ngay khi đủ căn cứ, phải đồng thời áp dụng các biện pháp ngăn chặn việc tẩu tán: tạm dừng thanh toán (kiến nghị chủ đầu tư, Kho bạc), phong tỏa tài khoản, kê biên tài sản, tạm hoãn xuất cảnh. Tỷ lệ thu hồi tài sản là thước đo hiệu quả quan trọng không kém việc xử lý người.</w:t>
      </w:r>
    </w:p>
    <w:p>
      <w:r>
        <w:pict>
          <v:rect style="width:0;height:1.5pt" o:hralign="center" o:hrstd="t" o:hr="t"/>
        </w:pict>
      </w:r>
    </w:p>
    <w:bookmarkEnd w:id="35"/>
    <w:bookmarkEnd w:id="36"/>
    <w:bookmarkStart w:id="37" w:name="X8eb8d6ef3e6ec1851d915579de9938a6d22685f"/>
    <w:p>
      <w:pPr>
        <w:pStyle w:val="Heading2"/>
      </w:pPr>
      <w:r>
        <w:t xml:space="preserve">IV. BỘ TÀI LIỆU TỐI THIỂU CẦN CÓ KHI THỤ LÝ VỤ VIỆC ĐẤU THẦU</w:t>
      </w:r>
    </w:p>
    <w:p>
      <w:pPr>
        <w:pStyle w:val="Compact"/>
        <w:numPr>
          <w:ilvl w:val="0"/>
          <w:numId w:val="1009"/>
        </w:numPr>
      </w:pPr>
      <w:r>
        <w:t xml:space="preserve">Luật Đấu thầu số 22/2023/QH15 và văn bản hợp nhất mới nhất; Luật Đấu thầu số 43/2013/QH13 (cho hành vi trước ngày 01/01/2024).</w:t>
      </w:r>
    </w:p>
    <w:p>
      <w:pPr>
        <w:pStyle w:val="Compact"/>
        <w:numPr>
          <w:ilvl w:val="0"/>
          <w:numId w:val="1009"/>
        </w:numPr>
      </w:pPr>
      <w:r>
        <w:t xml:space="preserve">Nghị định số 214/2025/NĐ-CP và các nghị định sửa đổi, bổ sung (Nghị định số 165/2026/NĐ-CP, Nghị định số 349/2026/NĐ-CP); Nghị định số 24/2024/NĐ-CP và Nghị định số 63/2014/NĐ-CP cho hành vi trước đó.</w:t>
      </w:r>
    </w:p>
    <w:p>
      <w:pPr>
        <w:pStyle w:val="Compact"/>
        <w:numPr>
          <w:ilvl w:val="0"/>
          <w:numId w:val="1009"/>
        </w:numPr>
      </w:pPr>
      <w:r>
        <w:t xml:space="preserve">Thông tư hướng dẫn mẫu hồ sơ đấu thầu tương ứng thời điểm (Thông tư số 79/2025/TT-BTC; Thông tư số 134/2026/TT-BTC; các thông tư của Bộ Kế hoạch và Đầu tư trước đây).</w:t>
      </w:r>
    </w:p>
    <w:p>
      <w:pPr>
        <w:pStyle w:val="Compact"/>
        <w:numPr>
          <w:ilvl w:val="0"/>
          <w:numId w:val="1009"/>
        </w:numPr>
      </w:pPr>
      <w:r>
        <w:t xml:space="preserve">Bộ luật Hình sự năm 2015 (bản hợp nhất), trọng tâm Điều 217, 219, 221, 222, 224, 353 đến 360, 364, 365.</w:t>
      </w:r>
    </w:p>
    <w:p>
      <w:pPr>
        <w:pStyle w:val="Compact"/>
        <w:numPr>
          <w:ilvl w:val="0"/>
          <w:numId w:val="1009"/>
        </w:numPr>
      </w:pPr>
      <w:r>
        <w:t xml:space="preserve">Luật Cạnh tranh năm 2018 (thỏa thuận thông đồng thầu bị cấm).</w:t>
      </w:r>
    </w:p>
    <w:p>
      <w:pPr>
        <w:pStyle w:val="Compact"/>
        <w:numPr>
          <w:ilvl w:val="0"/>
          <w:numId w:val="1009"/>
        </w:numPr>
      </w:pPr>
      <w:r>
        <w:t xml:space="preserve">Pháp luật chuyên ngành của lĩnh vực đang xử lý (dược, thiết bị y tế, giáo dục, xây dựng, công nghệ thông tin, bảo hiểm...).</w:t>
      </w:r>
    </w:p>
    <w:p>
      <w:pPr>
        <w:pStyle w:val="Compact"/>
        <w:numPr>
          <w:ilvl w:val="0"/>
          <w:numId w:val="1009"/>
        </w:numPr>
      </w:pPr>
      <w:r>
        <w:t xml:space="preserve">Nghị định số 250/2025/NĐ-CP về định giá tài sản trong tố tụng hình sự; Luật Giám định tư pháp năm 2025.</w:t>
      </w:r>
    </w:p>
    <w:p>
      <w:pPr>
        <w:pStyle w:val="Compact"/>
        <w:numPr>
          <w:ilvl w:val="0"/>
          <w:numId w:val="1009"/>
        </w:numPr>
      </w:pPr>
      <w:r>
        <w:t xml:space="preserve">Quy chế, quy trình nội bộ về mua sắm, đấu thầu của chính cơ quan, đơn vị là chủ đầu tư.</w:t>
      </w:r>
    </w:p>
    <w:p>
      <w:pPr>
        <w:pStyle w:val="Compact"/>
        <w:numPr>
          <w:ilvl w:val="0"/>
          <w:numId w:val="1009"/>
        </w:numPr>
      </w:pPr>
      <w:r>
        <w:t xml:space="preserve">Tài liệu này.</w:t>
      </w:r>
    </w:p>
    <w:p>
      <w:r>
        <w:pict>
          <v:rect style="width:0;height:1.5pt" o:hralign="center" o:hrstd="t" o:hr="t"/>
        </w:pict>
      </w:r>
    </w:p>
    <w:bookmarkEnd w:id="37"/>
    <w:bookmarkStart w:id="38" w:name="v-ký-hiệu-sử-dụng"/>
    <w:p>
      <w:pPr>
        <w:pStyle w:val="Heading2"/>
      </w:pPr>
      <w:r>
        <w:t xml:space="preserve">V. KÝ HIỆU SỬ DỤNG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Ký hiệu</w:t>
            </w:r>
          </w:p>
        </w:tc>
        <w:tc>
          <w:tcPr/>
          <w:p>
            <w:pPr>
              <w:pStyle w:val="TableText"/>
              <w:ind w:firstLine="0" w:left="0"/>
              <w:jc w:val="left"/>
            </w:pPr>
            <w:r>
              <w:rPr>
                <w:b/>
                <w:sz w:val="22"/>
              </w:rPr>
              <w:t xml:space="preserve">Ý nghĩa</w:t>
            </w:r>
          </w:p>
        </w:tc>
        <w:tc>
          <w:tcPr/>
          <w:p>
            <w:pPr>
              <w:pStyle w:val="TableText"/>
              <w:ind w:firstLine="0" w:left="0"/>
              <w:jc w:val="left"/>
            </w:pPr>
            <w:r>
              <w:rPr>
                <w:b/>
                <w:sz w:val="22"/>
              </w:rPr>
              <w:t xml:space="preserve">Hành động yêu cầu</w:t>
            </w:r>
          </w:p>
        </w:tc>
      </w:tr>
      <w:tr>
        <w:trPr>
          <w:cantSplit/>
        </w:trPr>
        <w:tc>
          <w:tcPr/>
          <w:p>
            <w:pPr>
              <w:pStyle w:val="TableText"/>
              <w:ind w:firstLine="0" w:left="0"/>
              <w:jc w:val="left"/>
            </w:pPr>
            <w:r>
              <w:rPr>
                <w:b/>
                <w:bCs/>
                <w:sz w:val="22"/>
              </w:rPr>
              <w:t xml:space="preserve">[BẮT BUỘC]</w:t>
            </w:r>
          </w:p>
        </w:tc>
        <w:tc>
          <w:tcPr/>
          <w:p>
            <w:pPr>
              <w:pStyle w:val="TableText"/>
              <w:ind w:firstLine="0" w:left="0"/>
              <w:jc w:val="left"/>
            </w:pPr>
            <w:r>
              <w:rPr>
                <w:sz w:val="22"/>
              </w:rPr>
              <w:t xml:space="preserve">Yêu cầu bắt buộc theo luật hoặc nguyên tắc nghiệp vụ</w:t>
            </w:r>
          </w:p>
        </w:tc>
        <w:tc>
          <w:tcPr/>
          <w:p>
            <w:pPr>
              <w:pStyle w:val="TableText"/>
              <w:ind w:firstLine="0" w:left="0"/>
              <w:jc w:val="left"/>
            </w:pPr>
            <w:r>
              <w:rPr>
                <w:sz w:val="22"/>
              </w:rPr>
              <w:t xml:space="preserve">Không được bỏ qua trong mọi trường hợp</w:t>
            </w:r>
          </w:p>
        </w:tc>
      </w:tr>
      <w:tr>
        <w:trPr>
          <w:cantSplit/>
        </w:trPr>
        <w:tc>
          <w:tcPr/>
          <w:p>
            <w:pPr>
              <w:pStyle w:val="TableText"/>
              <w:ind w:firstLine="0" w:left="0"/>
              <w:jc w:val="left"/>
            </w:pPr>
            <w:r>
              <w:rPr>
                <w:b/>
                <w:bCs/>
                <w:sz w:val="22"/>
              </w:rPr>
              <w:t xml:space="preserve">[CẢNH BÁO]</w:t>
            </w:r>
          </w:p>
        </w:tc>
        <w:tc>
          <w:tcPr/>
          <w:p>
            <w:pPr>
              <w:pStyle w:val="TableText"/>
              <w:ind w:firstLine="0" w:left="0"/>
              <w:jc w:val="left"/>
            </w:pPr>
            <w:r>
              <w:rPr>
                <w:sz w:val="22"/>
              </w:rPr>
              <w:t xml:space="preserve">Sai lầm thường gặp, hậu quả nặng</w:t>
            </w:r>
          </w:p>
        </w:tc>
        <w:tc>
          <w:tcPr/>
          <w:p>
            <w:pPr>
              <w:pStyle w:val="TableText"/>
              <w:ind w:firstLine="0" w:left="0"/>
              <w:jc w:val="left"/>
            </w:pPr>
            <w:r>
              <w:rPr>
                <w:sz w:val="22"/>
              </w:rPr>
              <w:t xml:space="preserve">Kiểm tra kỹ trước khi thực hiện</w:t>
            </w:r>
          </w:p>
        </w:tc>
      </w:tr>
      <w:tr>
        <w:trPr>
          <w:cantSplit/>
        </w:trPr>
        <w:tc>
          <w:tcPr/>
          <w:p>
            <w:pPr>
              <w:pStyle w:val="TableText"/>
              <w:ind w:firstLine="0" w:left="0"/>
              <w:jc w:val="left"/>
            </w:pPr>
            <w:r>
              <w:rPr>
                <w:b/>
                <w:bCs/>
                <w:sz w:val="22"/>
              </w:rPr>
              <w:t xml:space="preserve">[CẦN ĐỐI CHIẾU]</w:t>
            </w:r>
          </w:p>
        </w:tc>
        <w:tc>
          <w:tcPr/>
          <w:p>
            <w:pPr>
              <w:pStyle w:val="TableText"/>
              <w:ind w:firstLine="0" w:left="0"/>
              <w:jc w:val="left"/>
            </w:pPr>
            <w:r>
              <w:rPr>
                <w:sz w:val="22"/>
              </w:rPr>
              <w:t xml:space="preserve">Nguồn tra cứu là tài liệu thứ cấp hoặc văn bản mới</w:t>
            </w:r>
          </w:p>
        </w:tc>
        <w:tc>
          <w:tcPr/>
          <w:p>
            <w:pPr>
              <w:pStyle w:val="TableText"/>
              <w:ind w:firstLine="0" w:left="0"/>
              <w:jc w:val="left"/>
            </w:pPr>
            <w:r>
              <w:rPr>
                <w:sz w:val="22"/>
              </w:rPr>
              <w:t xml:space="preserve">Kiểm tra văn bản gốc trước khi áp dụng</w:t>
            </w:r>
          </w:p>
        </w:tc>
      </w:tr>
      <w:tr>
        <w:trPr>
          <w:cantSplit/>
        </w:trPr>
        <w:tc>
          <w:tcPr/>
          <w:p>
            <w:pPr>
              <w:pStyle w:val="TableText"/>
              <w:ind w:firstLine="0" w:left="0"/>
              <w:jc w:val="left"/>
            </w:pPr>
            <w:r>
              <w:rPr>
                <w:b/>
                <w:bCs/>
                <w:sz w:val="22"/>
              </w:rPr>
              <w:t xml:space="preserve">[MỚI 2025]</w:t>
            </w:r>
            <w:r>
              <w:rPr>
                <w:sz w:val="22"/>
              </w:rPr>
              <w:t xml:space="preserve">,</w:t>
            </w:r>
            <w:r>
              <w:rPr>
                <w:sz w:val="22"/>
              </w:rPr>
              <w:t xml:space="preserve"> </w:t>
            </w:r>
            <w:r>
              <w:rPr>
                <w:b/>
                <w:bCs/>
                <w:sz w:val="22"/>
              </w:rPr>
              <w:t xml:space="preserve">[MỚI 2026]</w:t>
            </w:r>
          </w:p>
        </w:tc>
        <w:tc>
          <w:tcPr/>
          <w:p>
            <w:pPr>
              <w:pStyle w:val="TableText"/>
              <w:ind w:firstLine="0" w:left="0"/>
              <w:jc w:val="left"/>
            </w:pPr>
            <w:r>
              <w:rPr>
                <w:sz w:val="22"/>
              </w:rPr>
              <w:t xml:space="preserve">Quy định mới hoặc vừa thay đổi</w:t>
            </w:r>
          </w:p>
        </w:tc>
        <w:tc>
          <w:tcPr/>
          <w:p>
            <w:pPr>
              <w:pStyle w:val="TableText"/>
              <w:ind w:firstLine="0" w:left="0"/>
              <w:jc w:val="left"/>
            </w:pPr>
            <w:r>
              <w:rPr>
                <w:sz w:val="22"/>
              </w:rPr>
              <w:t xml:space="preserve">Không dùng quy định cũ cho hành vi xảy ra sau thời điểm có hiệu lực</w:t>
            </w:r>
          </w:p>
        </w:tc>
      </w:tr>
      <w:tr>
        <w:trPr>
          <w:cantSplit/>
        </w:trPr>
        <w:tc>
          <w:tcPr/>
          <w:p>
            <w:pPr>
              <w:pStyle w:val="TableText"/>
              <w:ind w:firstLine="0" w:left="0"/>
              <w:jc w:val="left"/>
            </w:pPr>
            <w:r>
              <w:rPr>
                <w:b/>
                <w:bCs/>
                <w:sz w:val="22"/>
              </w:rPr>
              <w:t xml:space="preserve">[TP.HCM]</w:t>
            </w:r>
          </w:p>
        </w:tc>
        <w:tc>
          <w:tcPr/>
          <w:p>
            <w:pPr>
              <w:pStyle w:val="TableText"/>
              <w:ind w:firstLine="0" w:left="0"/>
              <w:jc w:val="left"/>
            </w:pPr>
            <w:r>
              <w:rPr>
                <w:sz w:val="22"/>
              </w:rPr>
              <w:t xml:space="preserve">Đặc thù địa bàn Thành phố Hồ Chí Minh</w:t>
            </w:r>
          </w:p>
        </w:tc>
        <w:tc>
          <w:tcPr/>
          <w:p>
            <w:pPr>
              <w:pStyle w:val="TableText"/>
              <w:ind w:firstLine="0" w:left="0"/>
              <w:jc w:val="left"/>
            </w:pPr>
            <w:r>
              <w:rPr>
                <w:sz w:val="22"/>
              </w:rPr>
              <w:t xml:space="preserve">Lưu ý khi công tác trên địa bàn</w:t>
            </w:r>
          </w:p>
        </w:tc>
      </w:tr>
      <w:tr>
        <w:trPr>
          <w:cantSplit/>
        </w:trPr>
        <w:tc>
          <w:tcPr/>
          <w:p>
            <w:pPr>
              <w:pStyle w:val="TableText"/>
              <w:ind w:firstLine="0" w:left="0"/>
              <w:jc w:val="left"/>
            </w:pPr>
            <w:r>
              <w:rPr>
                <w:b/>
                <w:bCs/>
                <w:sz w:val="22"/>
              </w:rPr>
              <w:t xml:space="preserve">[KINH NGHIỆM]</w:t>
            </w:r>
          </w:p>
        </w:tc>
        <w:tc>
          <w:tcPr/>
          <w:p>
            <w:pPr>
              <w:pStyle w:val="TableText"/>
              <w:ind w:firstLine="0" w:left="0"/>
              <w:jc w:val="left"/>
            </w:pPr>
            <w:r>
              <w:rPr>
                <w:sz w:val="22"/>
              </w:rPr>
              <w:t xml:space="preserve">Bài học từ vụ án thực tế</w:t>
            </w:r>
          </w:p>
        </w:tc>
        <w:tc>
          <w:tcPr/>
          <w:p>
            <w:pPr>
              <w:pStyle w:val="TableText"/>
              <w:ind w:firstLine="0" w:left="0"/>
              <w:jc w:val="left"/>
            </w:pPr>
            <w:r>
              <w:rPr>
                <w:sz w:val="22"/>
              </w:rPr>
              <w:t xml:space="preserve">Vận dụng linh hoạt theo từng vụ việc</w:t>
            </w:r>
          </w:p>
        </w:tc>
      </w:tr>
    </w:tbl>
    <w:p>
      <w:r>
        <w:pict>
          <v:rect style="width:0;height:1.5pt" o:hralign="center" o:hrstd="t" o:hr="t"/>
        </w:pict>
      </w:r>
    </w:p>
    <w:bookmarkEnd w:id="38"/>
    <w:bookmarkStart w:id="39" w:name="vi-cập-nhật-tài-liệu"/>
    <w:p>
      <w:pPr>
        <w:pStyle w:val="Heading2"/>
      </w:pPr>
      <w:r>
        <w:t xml:space="preserve">VI. CẬP NHẬT TÀI LIỆU</w:t>
      </w:r>
    </w:p>
    <w:p>
      <w:pPr>
        <w:pStyle w:val="FirstParagraph"/>
      </w:pPr>
      <w:r>
        <w:t xml:space="preserve">Pháp luật về đấu thầu đang ở giai đoạn sửa đổi liên tục; dự án Luật Đấu thầu (sửa đổi) đang được trình Quốc hội khóa XVI. Khuyến nghị:</w:t>
      </w:r>
    </w:p>
    <w:p>
      <w:pPr>
        <w:pStyle w:val="Compact"/>
        <w:numPr>
          <w:ilvl w:val="0"/>
          <w:numId w:val="1010"/>
        </w:numPr>
      </w:pPr>
      <w:r>
        <w:t xml:space="preserve">Rà soát toàn bộ: 06 tháng một lần.</w:t>
      </w:r>
    </w:p>
    <w:p>
      <w:pPr>
        <w:pStyle w:val="Compact"/>
        <w:numPr>
          <w:ilvl w:val="0"/>
          <w:numId w:val="1010"/>
        </w:numPr>
      </w:pPr>
      <w:r>
        <w:t xml:space="preserve">Rà soát đột xuất: ngay khi luật sửa đổi được thông qua, khi có nghị định, thông tư mới về lựa chọn nhà thầu, mẫu hồ sơ, xử phạt, hoặc khi có bản án, án lệ mới về tội phạm trong đấu thầu.</w:t>
      </w:r>
    </w:p>
    <w:p>
      <w:pPr>
        <w:pStyle w:val="Compact"/>
        <w:numPr>
          <w:ilvl w:val="0"/>
          <w:numId w:val="1010"/>
        </w:numPr>
      </w:pPr>
      <w:r>
        <w:t xml:space="preserve">Khi sửa nội dung, ghi rõ ngày sửa và căn cứ sửa ở cuối mục tương ứng.</w:t>
      </w:r>
    </w:p>
    <w:p>
      <w:r>
        <w:br w:type="page"/>
      </w:r>
    </w:p>
    <w:bookmarkEnd w:id="39"/>
    <w:bookmarkEnd w:id="40"/>
    <w:bookmarkStart w:id="41" w:name="X7f8c20283999c119122a8adafedb32e4f223658"/>
    <w:p>
      <w:pPr>
        <w:pStyle w:val="Heading1"/>
      </w:pPr>
      <w:r>
        <w:t xml:space="preserve">PHẦN THỨ NHẤT. NHẬN THỨC CHUNG VỀ ĐẤU THẦU VÀ TỘI PHẠM TRONG LĨNH VỰC ĐẤU THẦU</w:t>
      </w:r>
    </w:p>
    <w:p>
      <w:pPr>
        <w:pStyle w:val="FirstParagraph"/>
      </w:pPr>
      <w:r>
        <w:t xml:space="preserve">Gồm Chương 1 đến Chương 7: tổng quan về đấu thầu; hệ thống pháp luật; quy trình lựa chọn nhà thầu và các điểm rủi ro; hành vi bị cấm và chế tài; tội phạm theo Bộ luật Hình sự; phương thức, thủ đoạn và lỗ hổng sai phạm; thực trạng ở Việt Nam và Thành phố Hồ Chí Minh.</w:t>
      </w:r>
    </w:p>
    <w:p>
      <w:r>
        <w:br w:type="page"/>
      </w:r>
    </w:p>
    <w:bookmarkEnd w:id="41"/>
    <w:bookmarkStart w:id="64" w:name="X8b49b0f7fce051a25869b2412698df2fdbd1eaf"/>
    <w:p>
      <w:pPr>
        <w:pStyle w:val="Heading1"/>
      </w:pPr>
      <w:r>
        <w:t xml:space="preserve">CHƯƠNG 1. TỔNG QUAN VỀ ĐẤU THẦU VÀ MUA SẮM CÔNG</w:t>
      </w:r>
    </w:p>
    <w:p>
      <w:r>
        <w:pict>
          <v:rect style="width:0;height:1.5pt" o:hralign="center" o:hrstd="t" o:hr="t"/>
        </w:pict>
      </w:r>
    </w:p>
    <w:bookmarkStart w:id="44" w:name="i-khái-niệm-và-bản-chất-của-đấu-thầu"/>
    <w:p>
      <w:pPr>
        <w:pStyle w:val="Heading2"/>
      </w:pPr>
      <w:r>
        <w:t xml:space="preserve">I. KHÁI NIỆM VÀ BẢN CHẤT CỦA ĐẤU THẦU</w:t>
      </w:r>
    </w:p>
    <w:bookmarkStart w:id="42" w:name="Xa21d0728be8af563d346ef4a7646d874c3c1c3e"/>
    <w:p>
      <w:pPr>
        <w:pStyle w:val="Heading3"/>
      </w:pPr>
      <w:r>
        <w:t xml:space="preserve">1. Khái niệm pháp lý</w:t>
      </w:r>
    </w:p>
    <w:p>
      <w:pPr>
        <w:pStyle w:val="FirstParagraph"/>
      </w:pPr>
      <w:r>
        <w:t xml:space="preserve">Theo Luật Đấu thầu năm 2023 (Điều 4),</w:t>
      </w:r>
      <w:r>
        <w:t xml:space="preserve"> </w:t>
      </w:r>
      <w:r>
        <w:rPr>
          <w:b/>
          <w:bCs/>
        </w:rPr>
        <w:t xml:space="preserve">đấu thầu</w:t>
      </w:r>
      <w:r>
        <w:t xml:space="preserve"> </w:t>
      </w:r>
      <w:r>
        <w:t xml:space="preserve">là quá trình lựa chọn nhà thầu để ký kết và thực hiện hợp đồng cung cấp dịch vụ tư vấn, dịch vụ phi tư vấn, mua sắm hàng hóa, xây lắp; lựa chọn nhà đầu tư để ký kết và thực hiện hợp đồng dự án đầu tư kinh doanh, trên cơ sở bảo đảm</w:t>
      </w:r>
      <w:r>
        <w:t xml:space="preserve"> </w:t>
      </w:r>
      <w:r>
        <w:rPr>
          <w:b/>
          <w:bCs/>
        </w:rPr>
        <w:t xml:space="preserve">cạnh tranh, công bằng, minh bạch, hiệu quả kinh tế và trách nhiệm giải trình</w:t>
      </w:r>
      <w:r>
        <w:t xml:space="preserve">.</w:t>
      </w:r>
    </w:p>
    <w:p>
      <w:pPr>
        <w:pStyle w:val="BodyText"/>
      </w:pPr>
      <w:r>
        <w:t xml:space="preserve">Từ khái niệm này cần nắm ba điểm:</w:t>
      </w:r>
    </w:p>
    <w:p>
      <w:pPr>
        <w:pStyle w:val="Compact"/>
        <w:numPr>
          <w:ilvl w:val="0"/>
          <w:numId w:val="1011"/>
        </w:numPr>
      </w:pPr>
      <w:r>
        <w:t xml:space="preserve">Đấu thầu là một</w:t>
      </w:r>
      <w:r>
        <w:t xml:space="preserve"> </w:t>
      </w:r>
      <w:r>
        <w:rPr>
          <w:b/>
          <w:bCs/>
        </w:rPr>
        <w:t xml:space="preserve">quá trình</w:t>
      </w:r>
      <w:r>
        <w:t xml:space="preserve">, không phải một thời điểm. Quá trình đó bắt đầu từ khi xác định nhu cầu, lập kế hoạch lựa chọn nhà thầu và kết thúc khi hợp đồng được thực hiện xong. Sai phạm có thể nằm ở bất kỳ khâu nào, kể cả trước khi gói thầu được đăng tải và sau khi hợp đồng đã ký.</w:t>
      </w:r>
    </w:p>
    <w:p>
      <w:pPr>
        <w:pStyle w:val="Compact"/>
        <w:numPr>
          <w:ilvl w:val="0"/>
          <w:numId w:val="1011"/>
        </w:numPr>
      </w:pPr>
      <w:r>
        <w:t xml:space="preserve">Đấu thầu có hai nhánh lớn:</w:t>
      </w:r>
      <w:r>
        <w:t xml:space="preserve"> </w:t>
      </w:r>
      <w:r>
        <w:rPr>
          <w:b/>
          <w:bCs/>
        </w:rPr>
        <w:t xml:space="preserve">lựa chọn nhà thầu</w:t>
      </w:r>
      <w:r>
        <w:t xml:space="preserve"> </w:t>
      </w:r>
      <w:r>
        <w:t xml:space="preserve">(Nhà nước mua hàng hóa, dịch vụ, công trình) và</w:t>
      </w:r>
      <w:r>
        <w:t xml:space="preserve"> </w:t>
      </w:r>
      <w:r>
        <w:rPr>
          <w:b/>
          <w:bCs/>
        </w:rPr>
        <w:t xml:space="preserve">lựa chọn nhà đầu tư</w:t>
      </w:r>
      <w:r>
        <w:t xml:space="preserve"> </w:t>
      </w:r>
      <w:r>
        <w:t xml:space="preserve">(Nhà nước trao quyền thực hiện dự án đầu tư kinh doanh, trong đó có dự án sử dụng đất, dự án PPP). Hai nhánh có cách tạo ra lợi ích bất chính khác nhau: nhánh thứ nhất chủ yếu là</w:t>
      </w:r>
      <w:r>
        <w:t xml:space="preserve"> </w:t>
      </w:r>
      <w:r>
        <w:rPr>
          <w:b/>
          <w:bCs/>
        </w:rPr>
        <w:t xml:space="preserve">nâng giá bán cho Nhà nước</w:t>
      </w:r>
      <w:r>
        <w:t xml:space="preserve">, nhánh thứ hai chủ yếu là</w:t>
      </w:r>
      <w:r>
        <w:t xml:space="preserve"> </w:t>
      </w:r>
      <w:r>
        <w:rPr>
          <w:b/>
          <w:bCs/>
        </w:rPr>
        <w:t xml:space="preserve">hạ giá trị quyền mà Nhà nước trao cho tư nhân</w:t>
      </w:r>
      <w:r>
        <w:t xml:space="preserve">.</w:t>
      </w:r>
    </w:p>
    <w:p>
      <w:pPr>
        <w:pStyle w:val="Compact"/>
        <w:numPr>
          <w:ilvl w:val="0"/>
          <w:numId w:val="1011"/>
        </w:numPr>
      </w:pPr>
      <w:r>
        <w:t xml:space="preserve">Năm mục tiêu (cạnh tranh, công bằng, minh bạch, hiệu quả kinh tế, trách nhiệm giải trình) đồng thời là</w:t>
      </w:r>
      <w:r>
        <w:t xml:space="preserve"> </w:t>
      </w:r>
      <w:r>
        <w:rPr>
          <w:b/>
          <w:bCs/>
        </w:rPr>
        <w:t xml:space="preserve">năm thước đo</w:t>
      </w:r>
      <w:r>
        <w:t xml:space="preserve"> </w:t>
      </w:r>
      <w:r>
        <w:t xml:space="preserve">để đánh giá một gói thầu có bị thao túng hay không. Mỗi thủ đoạn phạm tội đều nhằm triệt tiêu ít nhất một trong năm mục tiêu đó.</w:t>
      </w:r>
    </w:p>
    <w:bookmarkEnd w:id="42"/>
    <w:bookmarkStart w:id="43" w:name="X17f6b5fdb368939961dbb1f7dc4b1e77d546f9a"/>
    <w:p>
      <w:pPr>
        <w:pStyle w:val="Heading3"/>
      </w:pPr>
      <w:r>
        <w:t xml:space="preserve">2. Bản chất kinh tế: vì sao đấu thầu dễ bị trục lợi</w:t>
      </w:r>
    </w:p>
    <w:p>
      <w:pPr>
        <w:pStyle w:val="FirstParagraph"/>
      </w:pPr>
      <w:r>
        <w:t xml:space="preserve">Đấu thầu là công cụ để Nhà nước, với tư cách người mua không có động cơ lợi nhuận, tìm được giá và chất lượng gần với thị trường cạnh tranh. Nhưng cơ chế này có ba điểm yếu cố hữu: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yếu</w:t>
            </w:r>
          </w:p>
        </w:tc>
        <w:tc>
          <w:tcPr/>
          <w:p>
            <w:pPr>
              <w:pStyle w:val="TableText"/>
              <w:ind w:firstLine="0" w:left="0"/>
              <w:jc w:val="left"/>
            </w:pPr>
            <w:r>
              <w:rPr>
                <w:b/>
                <w:sz w:val="22"/>
              </w:rPr>
              <w:t xml:space="preserve">Biểu hiện</w:t>
            </w:r>
          </w:p>
        </w:tc>
        <w:tc>
          <w:tcPr/>
          <w:p>
            <w:pPr>
              <w:pStyle w:val="TableText"/>
              <w:ind w:firstLine="0" w:left="0"/>
              <w:jc w:val="left"/>
            </w:pPr>
            <w:r>
              <w:rPr>
                <w:b/>
                <w:sz w:val="22"/>
              </w:rPr>
              <w:t xml:space="preserve">Hệ quả đối với tội phạm</w:t>
            </w:r>
          </w:p>
        </w:tc>
      </w:tr>
      <w:tr>
        <w:trPr>
          <w:cantSplit/>
        </w:trPr>
        <w:tc>
          <w:tcPr/>
          <w:p>
            <w:pPr>
              <w:pStyle w:val="TableText"/>
              <w:ind w:firstLine="0" w:left="0"/>
              <w:jc w:val="left"/>
            </w:pPr>
            <w:r>
              <w:rPr>
                <w:b/>
                <w:bCs/>
                <w:sz w:val="22"/>
              </w:rPr>
              <w:t xml:space="preserve">Người quyết định không phải chủ sở hữu vốn</w:t>
            </w:r>
          </w:p>
        </w:tc>
        <w:tc>
          <w:tcPr/>
          <w:p>
            <w:pPr>
              <w:pStyle w:val="TableText"/>
              <w:ind w:firstLine="0" w:left="0"/>
              <w:jc w:val="left"/>
            </w:pPr>
            <w:r>
              <w:rPr>
                <w:sz w:val="22"/>
              </w:rPr>
              <w:t xml:space="preserve">Thủ trưởng đơn vị, chủ đầu tư quyết định chi tiêu tiền của Nhà nước; giá cao hay thấp không làm họ mất tiền</w:t>
            </w:r>
          </w:p>
        </w:tc>
        <w:tc>
          <w:tcPr/>
          <w:p>
            <w:pPr>
              <w:pStyle w:val="TableText"/>
              <w:ind w:firstLine="0" w:left="0"/>
              <w:jc w:val="left"/>
            </w:pPr>
            <w:r>
              <w:rPr>
                <w:sz w:val="22"/>
              </w:rPr>
              <w:t xml:space="preserve">Phát sinh động cơ "bán" quyền quyết định cho nhà thầu để đổi lấy lợi ích cá nhân</w:t>
            </w:r>
          </w:p>
        </w:tc>
      </w:tr>
      <w:tr>
        <w:trPr>
          <w:cantSplit/>
        </w:trPr>
        <w:tc>
          <w:tcPr/>
          <w:p>
            <w:pPr>
              <w:pStyle w:val="TableText"/>
              <w:ind w:firstLine="0" w:left="0"/>
              <w:jc w:val="left"/>
            </w:pPr>
            <w:r>
              <w:rPr>
                <w:b/>
                <w:bCs/>
                <w:sz w:val="22"/>
              </w:rPr>
              <w:t xml:space="preserve">Bất cân xứng thông tin</w:t>
            </w:r>
          </w:p>
        </w:tc>
        <w:tc>
          <w:tcPr/>
          <w:p>
            <w:pPr>
              <w:pStyle w:val="TableText"/>
              <w:ind w:firstLine="0" w:left="0"/>
              <w:jc w:val="left"/>
            </w:pPr>
            <w:r>
              <w:rPr>
                <w:sz w:val="22"/>
              </w:rPr>
              <w:t xml:space="preserve">Nhà thầu biết rõ giá vốn, chất lượng thật của hàng hóa; bên mua thường không biết, nhất là với hàng hóa chuyên sâu (thiết bị y tế, phần mềm)</w:t>
            </w:r>
          </w:p>
        </w:tc>
        <w:tc>
          <w:tcPr/>
          <w:p>
            <w:pPr>
              <w:pStyle w:val="TableText"/>
              <w:ind w:firstLine="0" w:left="0"/>
              <w:jc w:val="left"/>
            </w:pPr>
            <w:r>
              <w:rPr>
                <w:sz w:val="22"/>
              </w:rPr>
              <w:t xml:space="preserve">Giá gói thầu bị lập dựa trên chính báo giá của nhà thầu; hàng thấp cấp được "đóng vai" hàng cao cấp</w:t>
            </w:r>
          </w:p>
        </w:tc>
      </w:tr>
      <w:tr>
        <w:trPr>
          <w:cantSplit/>
        </w:trPr>
        <w:tc>
          <w:tcPr/>
          <w:p>
            <w:pPr>
              <w:pStyle w:val="TableText"/>
              <w:ind w:firstLine="0" w:left="0"/>
              <w:jc w:val="left"/>
            </w:pPr>
            <w:r>
              <w:rPr>
                <w:b/>
                <w:bCs/>
                <w:sz w:val="22"/>
              </w:rPr>
              <w:t xml:space="preserve">Cạnh tranh có thể bị dàn dựng</w:t>
            </w:r>
          </w:p>
        </w:tc>
        <w:tc>
          <w:tcPr/>
          <w:p>
            <w:pPr>
              <w:pStyle w:val="TableText"/>
              <w:ind w:firstLine="0" w:left="0"/>
              <w:jc w:val="left"/>
            </w:pPr>
            <w:r>
              <w:rPr>
                <w:sz w:val="22"/>
              </w:rPr>
              <w:t xml:space="preserve">Số nhà thầu ít, quan hệ quen biết, thị trường chuyên biệt</w:t>
            </w:r>
          </w:p>
        </w:tc>
        <w:tc>
          <w:tcPr/>
          <w:p>
            <w:pPr>
              <w:pStyle w:val="TableText"/>
              <w:ind w:firstLine="0" w:left="0"/>
              <w:jc w:val="left"/>
            </w:pPr>
            <w:r>
              <w:rPr>
                <w:sz w:val="22"/>
              </w:rPr>
              <w:t xml:space="preserve">Các nhà thầu thỏa thuận với nhau để luân phiên trúng thầu, chia nhau lợi ích, khiến cạnh tranh chỉ còn trên giấy</w:t>
            </w:r>
          </w:p>
        </w:tc>
      </w:tr>
    </w:tbl>
    <w:p>
      <w:pPr>
        <w:pStyle w:val="BlockText"/>
      </w:pPr>
      <w:r>
        <w:rPr>
          <w:b/>
          <w:bCs/>
        </w:rPr>
        <w:t xml:space="preserve">[KINH NGHIỆM]</w:t>
      </w:r>
      <w:r>
        <w:t xml:space="preserve"> </w:t>
      </w:r>
      <w:r>
        <w:t xml:space="preserve">Trong hầu hết vụ án lớn, thiệt hại không nằm ở chỗ "bỏ qua thủ tục" mà ở chỗ</w:t>
      </w:r>
      <w:r>
        <w:t xml:space="preserve"> </w:t>
      </w:r>
      <w:r>
        <w:rPr>
          <w:b/>
          <w:bCs/>
        </w:rPr>
        <w:t xml:space="preserve">giá gói thầu đã bị nâng từ đầu</w:t>
      </w:r>
      <w:r>
        <w:t xml:space="preserve">. Khi giá gói thầu bị nâng, nhà thầu chỉ cần chào thấp hơn vài phần trăm là "trúng thầu, tiết kiệm cho ngân sách", trong khi giá trúng thầu vẫn cao gấp nhiều lần giá trị thực. Đây là lý do mọi vụ việc phải được kiểm tra từ khâu lập giá gói thầu.</w:t>
      </w:r>
    </w:p>
    <w:p>
      <w:r>
        <w:pict>
          <v:rect style="width:0;height:1.5pt" o:hralign="center" o:hrstd="t" o:hr="t"/>
        </w:pict>
      </w:r>
    </w:p>
    <w:bookmarkEnd w:id="43"/>
    <w:bookmarkEnd w:id="44"/>
    <w:bookmarkStart w:id="47" w:name="Xd2f07a61fd72aff1422b38f88e9daf639e2d8f8"/>
    <w:p>
      <w:pPr>
        <w:pStyle w:val="Heading2"/>
      </w:pPr>
      <w:r>
        <w:t xml:space="preserve">II. PHẠM VI ĐIỀU CHỈNH VÀ ĐỐI TƯỢNG ÁP DỤNG</w:t>
      </w:r>
    </w:p>
    <w:bookmarkStart w:id="45" w:name="Xd4685304e884131bef43ed3e6c3dee319906815"/>
    <w:p>
      <w:pPr>
        <w:pStyle w:val="Heading3"/>
      </w:pPr>
      <w:r>
        <w:t xml:space="preserve">1. Những hoạt động thuộc phạm vi điều chỉnh</w:t>
      </w:r>
    </w:p>
    <w:p>
      <w:pPr>
        <w:pStyle w:val="FirstParagraph"/>
      </w:pPr>
      <w:r>
        <w:t xml:space="preserve">Luật Đấu thầu điều chỉnh hoạt động lựa chọn nhà thầu, nhà đầu tư và quản lý thực hiện hợp đồng, chủ yếu gồm:</w:t>
      </w:r>
    </w:p>
    <w:p>
      <w:pPr>
        <w:pStyle w:val="Compact"/>
        <w:numPr>
          <w:ilvl w:val="0"/>
          <w:numId w:val="1012"/>
        </w:numPr>
      </w:pPr>
      <w:r>
        <w:t xml:space="preserve">Lựa chọn nhà thầu thực hiện gói thầu thuộc</w:t>
      </w:r>
      <w:r>
        <w:t xml:space="preserve"> </w:t>
      </w:r>
      <w:r>
        <w:rPr>
          <w:b/>
          <w:bCs/>
        </w:rPr>
        <w:t xml:space="preserve">dự án đầu tư phát triển</w:t>
      </w:r>
      <w:r>
        <w:t xml:space="preserve">,</w:t>
      </w:r>
      <w:r>
        <w:t xml:space="preserve"> </w:t>
      </w:r>
      <w:r>
        <w:rPr>
          <w:b/>
          <w:bCs/>
        </w:rPr>
        <w:t xml:space="preserve">dự toán mua sắm</w:t>
      </w:r>
      <w:r>
        <w:t xml:space="preserve"> </w:t>
      </w:r>
      <w:r>
        <w:t xml:space="preserve">của cơ quan nhà nước, tổ chức chính trị, tổ chức chính trị - xã hội, đơn vị vũ trang nhân dân, đơn vị sự nghiệp công lập và các tổ chức khác thuộc đối tượng áp dụng, khi sử dụng vốn ngân sách nhà nước hoặc nguồn vốn theo quy định.</w:t>
      </w:r>
    </w:p>
    <w:p>
      <w:pPr>
        <w:pStyle w:val="Compact"/>
        <w:numPr>
          <w:ilvl w:val="0"/>
          <w:numId w:val="1012"/>
        </w:numPr>
      </w:pPr>
      <w:r>
        <w:t xml:space="preserve">Lựa chọn nhà thầu đối với dự án đầu tư phát triển, mua sắm của</w:t>
      </w:r>
      <w:r>
        <w:t xml:space="preserve"> </w:t>
      </w:r>
      <w:r>
        <w:rPr>
          <w:b/>
          <w:bCs/>
        </w:rPr>
        <w:t xml:space="preserve">doanh nghiệp nhà nước</w:t>
      </w:r>
      <w:r>
        <w:t xml:space="preserve"> </w:t>
      </w:r>
      <w:r>
        <w:t xml:space="preserve">và doanh nghiệp do doanh nghiệp nhà nước nắm giữ 100% vốn điều lệ, theo phạm vi luật quy định.</w:t>
      </w:r>
    </w:p>
    <w:p>
      <w:pPr>
        <w:pStyle w:val="Compact"/>
        <w:numPr>
          <w:ilvl w:val="0"/>
          <w:numId w:val="1012"/>
        </w:numPr>
      </w:pPr>
      <w:r>
        <w:t xml:space="preserve">Lựa chọn nhà đầu tư thực hiện</w:t>
      </w:r>
      <w:r>
        <w:t xml:space="preserve"> </w:t>
      </w:r>
      <w:r>
        <w:rPr>
          <w:b/>
          <w:bCs/>
        </w:rPr>
        <w:t xml:space="preserve">dự án đầu tư kinh doanh</w:t>
      </w:r>
      <w:r>
        <w:t xml:space="preserve"> </w:t>
      </w:r>
      <w:r>
        <w:t xml:space="preserve">(trong đó có dự án đầu tư có sử dụng đất) và lựa chọn nhà đầu tư dự án PPP theo phạm vi tương ứng của Luật Đấu thầu và Luật Đầu tư theo phương thức đối tác công tư.</w:t>
      </w:r>
    </w:p>
    <w:p>
      <w:pPr>
        <w:pStyle w:val="Compact"/>
        <w:numPr>
          <w:ilvl w:val="0"/>
          <w:numId w:val="1012"/>
        </w:numPr>
      </w:pPr>
      <w:r>
        <w:t xml:space="preserve">Hoạt động mua sắm sử dụng nguồn thu hợp pháp của đơn vị sự nghiệp công lập, quỹ bảo hiểm y tế, nguồn thu từ dịch vụ khám bệnh, chữa bệnh... theo quy định cụ thể của luật.</w:t>
      </w:r>
    </w:p>
    <w:p>
      <w:pPr>
        <w:pStyle w:val="BlockText"/>
      </w:pPr>
      <w:r>
        <w:rPr>
          <w:b/>
          <w:bCs/>
        </w:rPr>
        <w:t xml:space="preserve">[CẦN ĐỐI CHIẾU]</w:t>
      </w:r>
      <w:r>
        <w:t xml:space="preserve"> </w:t>
      </w:r>
      <w:r>
        <w:t xml:space="preserve">Phạm vi điều chỉnh và đối tượng áp dụng (Điều 1, Điều 2 LĐT) đã được điều chỉnh qua các lần sửa đổi năm 2024 và năm 2025, đặc biệt đối với doanh nghiệp nhà nước, đơn vị sự nghiệp công lập tự chủ và một số nguồn vốn. Khi xác định một gói thầu có thuộc phạm vi bắt buộc áp dụng Luật Đấu thầu hay không, phải đối chiếu văn bản hợp nhất Luật Đấu thầu (Văn bản hợp nhất số 74/VBHN-VPQH năm 2026) và văn bản có hiệu lực tại thời điểm tổ chức lựa chọn nhà thầu.</w:t>
      </w:r>
    </w:p>
    <w:bookmarkEnd w:id="45"/>
    <w:bookmarkStart w:id="46" w:name="X1080180afdd47e7585365cd337bb1c755a43063"/>
    <w:p>
      <w:pPr>
        <w:pStyle w:val="Heading3"/>
      </w:pPr>
      <w:r>
        <w:t xml:space="preserve">2. Vì sao xác định phạm vi điều chỉnh là bước đầu tiên của mọi vụ việc</w:t>
      </w:r>
    </w:p>
    <w:p>
      <w:pPr>
        <w:pStyle w:val="FirstParagraph"/>
      </w:pPr>
      <w:r>
        <w:t xml:space="preserve">Câu hỏi "gói thầu này có bắt buộc áp dụng Luật Đấu thầu không" quyết định toàn bộ hướng xử lý:</w:t>
      </w:r>
    </w:p>
    <w:p>
      <w:pPr>
        <w:pStyle w:val="Compact"/>
        <w:numPr>
          <w:ilvl w:val="0"/>
          <w:numId w:val="1013"/>
        </w:numPr>
      </w:pPr>
      <w:r>
        <w:t xml:space="preserve">Nếu</w:t>
      </w:r>
      <w:r>
        <w:t xml:space="preserve"> </w:t>
      </w:r>
      <w:r>
        <w:rPr>
          <w:b/>
          <w:bCs/>
        </w:rPr>
        <w:t xml:space="preserve">thuộc phạm vi</w:t>
      </w:r>
      <w:r>
        <w:t xml:space="preserve">: mọi hành vi trái Luật Đấu thầu đều có thể là căn cứ của hành vi khách quan tội vi phạm quy định về đấu thầu (Điều 222 BLHS).</w:t>
      </w:r>
    </w:p>
    <w:p>
      <w:pPr>
        <w:pStyle w:val="Compact"/>
        <w:numPr>
          <w:ilvl w:val="0"/>
          <w:numId w:val="1013"/>
        </w:numPr>
      </w:pPr>
      <w:r>
        <w:t xml:space="preserve">Nếu</w:t>
      </w:r>
      <w:r>
        <w:t xml:space="preserve"> </w:t>
      </w:r>
      <w:r>
        <w:rPr>
          <w:b/>
          <w:bCs/>
        </w:rPr>
        <w:t xml:space="preserve">không thuộc phạm vi</w:t>
      </w:r>
      <w:r>
        <w:t xml:space="preserve"> </w:t>
      </w:r>
      <w:r>
        <w:t xml:space="preserve">(ví dụ doanh nghiệp nhà nước mua sắm theo quy chế nội bộ trong trường hợp luật cho phép, nhiệm vụ được giao, đặt hàng theo pháp luật về dịch vụ sự nghiệp công): không thể viện dẫn Luật Đấu thầu; hành vi trục lợi phải được xem xét theo tội danh khác như vi phạm quy định về quản lý, sử dụng tài sản Nhà nước (Điều 219), vi phạm quy định về quản lý, sử dụng vốn nhà nước đầu tư vào sản xuất, kinh doanh tại doanh nghiệp (Điều 220), lợi dụng chức vụ, quyền hạn trong khi thi hành công vụ (Điều 356), tham ô tài sản (Điều 353).</w:t>
      </w:r>
    </w:p>
    <w:p>
      <w:pPr>
        <w:pStyle w:val="BlockText"/>
      </w:pPr>
      <w:r>
        <w:rPr>
          <w:b/>
          <w:bCs/>
        </w:rPr>
        <w:t xml:space="preserve">[CẢNH BÁO]</w:t>
      </w:r>
      <w:r>
        <w:t xml:space="preserve"> </w:t>
      </w:r>
      <w:r>
        <w:t xml:space="preserve">Đối tượng thường lợi dụng chính ranh giới này: chuyển một hoạt động mua sắm sang hình thức "giao nhiệm vụ", "đặt hàng", "liên doanh, liên kết", "xã hội hóa", "nhận tài trợ" để né Luật Đấu thầu. Khi gặp các hình thức này, phải kiểm tra</w:t>
      </w:r>
      <w:r>
        <w:t xml:space="preserve"> </w:t>
      </w:r>
      <w:r>
        <w:rPr>
          <w:b/>
          <w:bCs/>
        </w:rPr>
        <w:t xml:space="preserve">điều kiện áp dụng</w:t>
      </w:r>
      <w:r>
        <w:t xml:space="preserve"> </w:t>
      </w:r>
      <w:r>
        <w:t xml:space="preserve">của hình thức đó theo văn bản chuyên ngành, không mặc nhiên chấp nhận lập luận "không phải đấu thầu".</w:t>
      </w:r>
    </w:p>
    <w:p>
      <w:r>
        <w:pict>
          <v:rect style="width:0;height:1.5pt" o:hralign="center" o:hrstd="t" o:hr="t"/>
        </w:pict>
      </w:r>
    </w:p>
    <w:bookmarkEnd w:id="46"/>
    <w:bookmarkEnd w:id="47"/>
    <w:bookmarkStart w:id="50" w:name="iii-các-chủ-thể-trong-hoạt-động-đấu-thầu"/>
    <w:p>
      <w:pPr>
        <w:pStyle w:val="Heading2"/>
      </w:pPr>
      <w:r>
        <w:t xml:space="preserve">III. CÁC CHỦ THỂ TRONG HOẠT ĐỘNG ĐẤU THẦU</w:t>
      </w:r>
    </w:p>
    <w:bookmarkStart w:id="48" w:name="X08df0ff70de98eee5438231d43fabf14d2c99f1"/>
    <w:p>
      <w:pPr>
        <w:pStyle w:val="Heading3"/>
      </w:pPr>
      <w:r>
        <w:t xml:space="preserve">1. Bảng chủ thể, quyền hạn và rủi ro</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Vai trò chính</w:t>
            </w:r>
          </w:p>
        </w:tc>
        <w:tc>
          <w:tcPr/>
          <w:p>
            <w:pPr>
              <w:pStyle w:val="TableText"/>
              <w:ind w:firstLine="0" w:left="0"/>
              <w:jc w:val="left"/>
            </w:pPr>
            <w:r>
              <w:rPr>
                <w:b/>
                <w:sz w:val="22"/>
              </w:rPr>
              <w:t xml:space="preserve">Văn bản thể hiện quyền</w:t>
            </w:r>
          </w:p>
        </w:tc>
        <w:tc>
          <w:tcPr/>
          <w:p>
            <w:pPr>
              <w:pStyle w:val="TableText"/>
              <w:ind w:firstLine="0" w:left="0"/>
              <w:jc w:val="left"/>
            </w:pPr>
            <w:r>
              <w:rPr>
                <w:b/>
                <w:sz w:val="22"/>
              </w:rPr>
              <w:t xml:space="preserve">Rủi ro trục lợi điển hình</w:t>
            </w:r>
          </w:p>
        </w:tc>
      </w:tr>
      <w:tr>
        <w:trPr>
          <w:cantSplit/>
        </w:trPr>
        <w:tc>
          <w:tcPr/>
          <w:p>
            <w:pPr>
              <w:pStyle w:val="TableText"/>
              <w:ind w:firstLine="0" w:left="0"/>
              <w:jc w:val="left"/>
            </w:pPr>
            <w:r>
              <w:rPr>
                <w:b/>
                <w:bCs/>
                <w:sz w:val="22"/>
              </w:rPr>
              <w:t xml:space="preserve">Người có thẩm quyền</w:t>
            </w:r>
          </w:p>
        </w:tc>
        <w:tc>
          <w:tcPr/>
          <w:p>
            <w:pPr>
              <w:pStyle w:val="TableText"/>
              <w:ind w:firstLine="0" w:left="0"/>
              <w:jc w:val="left"/>
            </w:pPr>
            <w:r>
              <w:rPr>
                <w:sz w:val="22"/>
              </w:rPr>
              <w:t xml:space="preserve">Phê duyệt chủ trương, dự án, dự toán mua sắm, kế hoạch lựa chọn nhà thầu (trong nhiều trường hợp)</w:t>
            </w:r>
          </w:p>
        </w:tc>
        <w:tc>
          <w:tcPr/>
          <w:p>
            <w:pPr>
              <w:pStyle w:val="TableText"/>
              <w:ind w:firstLine="0" w:left="0"/>
              <w:jc w:val="left"/>
            </w:pPr>
            <w:r>
              <w:rPr>
                <w:sz w:val="22"/>
              </w:rPr>
              <w:t xml:space="preserve">Quyết định phê duyệt dự án, dự toán; quyết định phê duyệt KHLCNT</w:t>
            </w:r>
          </w:p>
        </w:tc>
        <w:tc>
          <w:tcPr/>
          <w:p>
            <w:pPr>
              <w:pStyle w:val="TableText"/>
              <w:ind w:firstLine="0" w:left="0"/>
              <w:jc w:val="left"/>
            </w:pPr>
            <w:r>
              <w:rPr>
                <w:sz w:val="22"/>
              </w:rPr>
              <w:t xml:space="preserve">Phê duyệt nhu cầu không có thật hoặc vượt nhu cầu; chia gói thầu; chọn hình thức chỉ định thầu; chỉ đạo "ưu tiên" nhà thầu quen</w:t>
            </w:r>
          </w:p>
        </w:tc>
      </w:tr>
      <w:tr>
        <w:trPr>
          <w:cantSplit/>
        </w:trPr>
        <w:tc>
          <w:tcPr/>
          <w:p>
            <w:pPr>
              <w:pStyle w:val="TableText"/>
              <w:ind w:firstLine="0" w:left="0"/>
              <w:jc w:val="left"/>
            </w:pPr>
            <w:r>
              <w:rPr>
                <w:b/>
                <w:bCs/>
                <w:sz w:val="22"/>
              </w:rPr>
              <w:t xml:space="preserve">Chủ đầu tư</w:t>
            </w:r>
          </w:p>
        </w:tc>
        <w:tc>
          <w:tcPr/>
          <w:p>
            <w:pPr>
              <w:pStyle w:val="TableText"/>
              <w:ind w:firstLine="0" w:left="0"/>
              <w:jc w:val="left"/>
            </w:pPr>
            <w:r>
              <w:rPr>
                <w:sz w:val="22"/>
              </w:rPr>
              <w:t xml:space="preserve">Phê duyệt HSMT, HSYC, kết quả lựa chọn nhà thầu; ký và quản lý hợp đồng; nghiệm thu, thanh toán</w:t>
            </w:r>
          </w:p>
        </w:tc>
        <w:tc>
          <w:tcPr/>
          <w:p>
            <w:pPr>
              <w:pStyle w:val="TableText"/>
              <w:ind w:firstLine="0" w:left="0"/>
              <w:jc w:val="left"/>
            </w:pPr>
            <w:r>
              <w:rPr>
                <w:sz w:val="22"/>
              </w:rPr>
              <w:t xml:space="preserve">Quyết định phê duyệt HSMT; quyết định phê duyệt kết quả lựa chọn nhà thầu; hợp đồng; biên bản nghiệm thu</w:t>
            </w:r>
          </w:p>
        </w:tc>
        <w:tc>
          <w:tcPr/>
          <w:p>
            <w:pPr>
              <w:pStyle w:val="TableText"/>
              <w:ind w:firstLine="0" w:left="0"/>
              <w:jc w:val="left"/>
            </w:pPr>
            <w:r>
              <w:rPr>
                <w:sz w:val="22"/>
              </w:rPr>
              <w:t xml:space="preserve">Phê duyệt HSMT "may đo"; phê duyệt kết quả sai; ký phụ lục tăng giá; nghiệm thu khống; thanh toán vượt khối lượng</w:t>
            </w:r>
          </w:p>
        </w:tc>
      </w:tr>
      <w:tr>
        <w:trPr>
          <w:cantSplit/>
        </w:trPr>
        <w:tc>
          <w:tcPr/>
          <w:p>
            <w:pPr>
              <w:pStyle w:val="TableText"/>
              <w:ind w:firstLine="0" w:left="0"/>
              <w:jc w:val="left"/>
            </w:pPr>
            <w:r>
              <w:rPr>
                <w:b/>
                <w:bCs/>
                <w:sz w:val="22"/>
              </w:rPr>
              <w:t xml:space="preserve">Bên mời thầu</w:t>
            </w:r>
          </w:p>
        </w:tc>
        <w:tc>
          <w:tcPr/>
          <w:p>
            <w:pPr>
              <w:pStyle w:val="TableText"/>
              <w:ind w:firstLine="0" w:left="0"/>
              <w:jc w:val="left"/>
            </w:pPr>
            <w:r>
              <w:rPr>
                <w:sz w:val="22"/>
              </w:rPr>
              <w:t xml:space="preserve">Tổ chức lựa chọn nhà thầu: lập, phát hành HSMT; mở thầu; tổ chức đánh giá; thương thảo</w:t>
            </w:r>
          </w:p>
        </w:tc>
        <w:tc>
          <w:tcPr/>
          <w:p>
            <w:pPr>
              <w:pStyle w:val="TableText"/>
              <w:ind w:firstLine="0" w:left="0"/>
              <w:jc w:val="left"/>
            </w:pPr>
            <w:r>
              <w:rPr>
                <w:sz w:val="22"/>
              </w:rPr>
              <w:t xml:space="preserve">HSMT; biên bản mở thầu; văn bản làm rõ; báo cáo kết quả lựa chọn nhà thầu</w:t>
            </w:r>
          </w:p>
        </w:tc>
        <w:tc>
          <w:tcPr/>
          <w:p>
            <w:pPr>
              <w:pStyle w:val="TableText"/>
              <w:ind w:firstLine="0" w:left="0"/>
              <w:jc w:val="left"/>
            </w:pPr>
            <w:r>
              <w:rPr>
                <w:sz w:val="22"/>
              </w:rPr>
              <w:t xml:space="preserve">Tiết lộ thông tin; làm rõ để "cứu" nhà thầu sân sau; loại nhà thầu cạnh tranh bằng lý do hình thức</w:t>
            </w:r>
          </w:p>
        </w:tc>
      </w:tr>
      <w:tr>
        <w:trPr>
          <w:cantSplit/>
        </w:trPr>
        <w:tc>
          <w:tcPr/>
          <w:p>
            <w:pPr>
              <w:pStyle w:val="TableText"/>
              <w:ind w:firstLine="0" w:left="0"/>
              <w:jc w:val="left"/>
            </w:pPr>
            <w:r>
              <w:rPr>
                <w:b/>
                <w:bCs/>
                <w:sz w:val="22"/>
              </w:rPr>
              <w:t xml:space="preserve">Tổ chuyên gia</w:t>
            </w:r>
          </w:p>
        </w:tc>
        <w:tc>
          <w:tcPr/>
          <w:p>
            <w:pPr>
              <w:pStyle w:val="TableText"/>
              <w:ind w:firstLine="0" w:left="0"/>
              <w:jc w:val="left"/>
            </w:pPr>
            <w:r>
              <w:rPr>
                <w:sz w:val="22"/>
              </w:rPr>
              <w:t xml:space="preserve">Đánh giá HSDT, HSĐX</w:t>
            </w:r>
          </w:p>
        </w:tc>
        <w:tc>
          <w:tcPr/>
          <w:p>
            <w:pPr>
              <w:pStyle w:val="TableText"/>
              <w:ind w:firstLine="0" w:left="0"/>
              <w:jc w:val="left"/>
            </w:pPr>
            <w:r>
              <w:rPr>
                <w:sz w:val="22"/>
              </w:rPr>
              <w:t xml:space="preserve">Báo cáo đánh giá; bản nhận xét, chấm điểm của từng thành viên</w:t>
            </w:r>
          </w:p>
        </w:tc>
        <w:tc>
          <w:tcPr/>
          <w:p>
            <w:pPr>
              <w:pStyle w:val="TableText"/>
              <w:ind w:firstLine="0" w:left="0"/>
              <w:jc w:val="left"/>
            </w:pPr>
            <w:r>
              <w:rPr>
                <w:sz w:val="22"/>
              </w:rPr>
              <w:t xml:space="preserve">Chấm "đạt" cho tiêu chí không đạt; báo cáo sai; ký báo cáo do người khác soạn sẵn</w:t>
            </w:r>
          </w:p>
        </w:tc>
      </w:tr>
      <w:tr>
        <w:trPr>
          <w:cantSplit/>
        </w:trPr>
        <w:tc>
          <w:tcPr/>
          <w:p>
            <w:pPr>
              <w:pStyle w:val="TableText"/>
              <w:ind w:firstLine="0" w:left="0"/>
              <w:jc w:val="left"/>
            </w:pPr>
            <w:r>
              <w:rPr>
                <w:b/>
                <w:bCs/>
                <w:sz w:val="22"/>
              </w:rPr>
              <w:t xml:space="preserve">Tổ chức, cá nhân thẩm định</w:t>
            </w:r>
          </w:p>
        </w:tc>
        <w:tc>
          <w:tcPr/>
          <w:p>
            <w:pPr>
              <w:pStyle w:val="TableText"/>
              <w:ind w:firstLine="0" w:left="0"/>
              <w:jc w:val="left"/>
            </w:pPr>
            <w:r>
              <w:rPr>
                <w:sz w:val="22"/>
              </w:rPr>
              <w:t xml:space="preserve">Thẩm định KHLCNT, HSMT, kết quả lựa chọn nhà thầu</w:t>
            </w:r>
          </w:p>
        </w:tc>
        <w:tc>
          <w:tcPr/>
          <w:p>
            <w:pPr>
              <w:pStyle w:val="TableText"/>
              <w:ind w:firstLine="0" w:left="0"/>
              <w:jc w:val="left"/>
            </w:pPr>
            <w:r>
              <w:rPr>
                <w:sz w:val="22"/>
              </w:rPr>
              <w:t xml:space="preserve">Báo cáo thẩm định</w:t>
            </w:r>
          </w:p>
        </w:tc>
        <w:tc>
          <w:tcPr/>
          <w:p>
            <w:pPr>
              <w:pStyle w:val="TableText"/>
              <w:ind w:firstLine="0" w:left="0"/>
              <w:jc w:val="left"/>
            </w:pPr>
            <w:r>
              <w:rPr>
                <w:sz w:val="22"/>
              </w:rPr>
              <w:t xml:space="preserve">Thẩm định hình thức, "thẩm định cho đủ thủ tục"; cùng lúc tham gia lập và thẩm định</w:t>
            </w:r>
          </w:p>
        </w:tc>
      </w:tr>
      <w:tr>
        <w:trPr>
          <w:cantSplit/>
        </w:trPr>
        <w:tc>
          <w:tcPr/>
          <w:p>
            <w:pPr>
              <w:pStyle w:val="TableText"/>
              <w:ind w:firstLine="0" w:left="0"/>
              <w:jc w:val="left"/>
            </w:pPr>
            <w:r>
              <w:rPr>
                <w:b/>
                <w:bCs/>
                <w:sz w:val="22"/>
              </w:rPr>
              <w:t xml:space="preserve">Đơn vị tư vấn</w:t>
            </w:r>
            <w:r>
              <w:rPr>
                <w:sz w:val="22"/>
              </w:rPr>
              <w:t xml:space="preserve"> </w:t>
            </w:r>
            <w:r>
              <w:rPr>
                <w:sz w:val="22"/>
              </w:rPr>
              <w:t xml:space="preserve">(lập dự án, thiết kế, dự toán, thẩm định giá, lập HSMT, đánh giá HSDT, giám sát)</w:t>
            </w:r>
          </w:p>
        </w:tc>
        <w:tc>
          <w:tcPr/>
          <w:p>
            <w:pPr>
              <w:pStyle w:val="TableText"/>
              <w:ind w:firstLine="0" w:left="0"/>
              <w:jc w:val="left"/>
            </w:pPr>
            <w:r>
              <w:rPr>
                <w:sz w:val="22"/>
              </w:rPr>
              <w:t xml:space="preserve">Cung cấp chuyên môn cho chủ đầu tư</w:t>
            </w:r>
          </w:p>
        </w:tc>
        <w:tc>
          <w:tcPr/>
          <w:p>
            <w:pPr>
              <w:pStyle w:val="TableText"/>
              <w:ind w:firstLine="0" w:left="0"/>
              <w:jc w:val="left"/>
            </w:pPr>
            <w:r>
              <w:rPr>
                <w:sz w:val="22"/>
              </w:rPr>
              <w:t xml:space="preserve">Báo cáo, chứng thư thẩm định giá, hồ sơ thiết kế, dự toán, HSMT, báo cáo giám sát</w:t>
            </w:r>
          </w:p>
        </w:tc>
        <w:tc>
          <w:tcPr/>
          <w:p>
            <w:pPr>
              <w:pStyle w:val="TableText"/>
              <w:ind w:firstLine="0" w:left="0"/>
              <w:jc w:val="left"/>
            </w:pPr>
            <w:r>
              <w:rPr>
                <w:sz w:val="22"/>
              </w:rPr>
              <w:t xml:space="preserve">Bị nhà thầu "mua" để nâng giá, thiết kế theo sản phẩm của nhà thầu, đánh giá thiên lệch, giám sát làm ngơ</w:t>
            </w:r>
          </w:p>
        </w:tc>
      </w:tr>
      <w:tr>
        <w:trPr>
          <w:cantSplit/>
        </w:trPr>
        <w:tc>
          <w:tcPr/>
          <w:p>
            <w:pPr>
              <w:pStyle w:val="TableText"/>
              <w:ind w:firstLine="0" w:left="0"/>
              <w:jc w:val="left"/>
            </w:pPr>
            <w:r>
              <w:rPr>
                <w:b/>
                <w:bCs/>
                <w:sz w:val="22"/>
              </w:rPr>
              <w:t xml:space="preserve">Nhà thầu</w:t>
            </w:r>
            <w:r>
              <w:rPr>
                <w:sz w:val="22"/>
              </w:rPr>
              <w:t xml:space="preserve"> </w:t>
            </w:r>
            <w:r>
              <w:rPr>
                <w:sz w:val="22"/>
              </w:rPr>
              <w:t xml:space="preserve">(chính, phụ, liên danh)</w:t>
            </w:r>
          </w:p>
        </w:tc>
        <w:tc>
          <w:tcPr/>
          <w:p>
            <w:pPr>
              <w:pStyle w:val="TableText"/>
              <w:ind w:firstLine="0" w:left="0"/>
              <w:jc w:val="left"/>
            </w:pPr>
            <w:r>
              <w:rPr>
                <w:sz w:val="22"/>
              </w:rPr>
              <w:t xml:space="preserve">Chào thầu, thực hiện hợp đồng</w:t>
            </w:r>
          </w:p>
        </w:tc>
        <w:tc>
          <w:tcPr/>
          <w:p>
            <w:pPr>
              <w:pStyle w:val="TableText"/>
              <w:ind w:firstLine="0" w:left="0"/>
              <w:jc w:val="left"/>
            </w:pPr>
            <w:r>
              <w:rPr>
                <w:sz w:val="22"/>
              </w:rPr>
              <w:t xml:space="preserve">HSDT, hợp đồng, hồ sơ thanh toán</w:t>
            </w:r>
          </w:p>
        </w:tc>
        <w:tc>
          <w:tcPr/>
          <w:p>
            <w:pPr>
              <w:pStyle w:val="TableText"/>
              <w:ind w:firstLine="0" w:left="0"/>
              <w:jc w:val="left"/>
            </w:pPr>
            <w:r>
              <w:rPr>
                <w:sz w:val="22"/>
              </w:rPr>
              <w:t xml:space="preserve">Thông thầu; gian lận năng lực, kinh nghiệm; đưa hối lộ; chuyển nhượng thầu; giao hàng sai chủng loại</w:t>
            </w:r>
          </w:p>
        </w:tc>
      </w:tr>
      <w:tr>
        <w:trPr>
          <w:cantSplit/>
        </w:trPr>
        <w:tc>
          <w:tcPr/>
          <w:p>
            <w:pPr>
              <w:pStyle w:val="TableText"/>
              <w:ind w:firstLine="0" w:left="0"/>
              <w:jc w:val="left"/>
            </w:pPr>
            <w:r>
              <w:rPr>
                <w:b/>
                <w:bCs/>
                <w:sz w:val="22"/>
              </w:rPr>
              <w:t xml:space="preserve">Nhà đầu tư</w:t>
            </w:r>
          </w:p>
        </w:tc>
        <w:tc>
          <w:tcPr/>
          <w:p>
            <w:pPr>
              <w:pStyle w:val="TableText"/>
              <w:ind w:firstLine="0" w:left="0"/>
              <w:jc w:val="left"/>
            </w:pPr>
            <w:r>
              <w:rPr>
                <w:sz w:val="22"/>
              </w:rPr>
              <w:t xml:space="preserve">Đề xuất, tham dự, thực hiện dự án đầu tư kinh doanh</w:t>
            </w:r>
          </w:p>
        </w:tc>
        <w:tc>
          <w:tcPr/>
          <w:p>
            <w:pPr>
              <w:pStyle w:val="TableText"/>
              <w:ind w:firstLine="0" w:left="0"/>
              <w:jc w:val="left"/>
            </w:pPr>
            <w:r>
              <w:rPr>
                <w:sz w:val="22"/>
              </w:rPr>
              <w:t xml:space="preserve">Hồ sơ đề xuất, hợp đồng dự án</w:t>
            </w:r>
          </w:p>
        </w:tc>
        <w:tc>
          <w:tcPr/>
          <w:p>
            <w:pPr>
              <w:pStyle w:val="TableText"/>
              <w:ind w:firstLine="0" w:left="0"/>
              <w:jc w:val="left"/>
            </w:pPr>
            <w:r>
              <w:rPr>
                <w:sz w:val="22"/>
              </w:rPr>
              <w:t xml:space="preserve">Thao túng điều kiện mời thầu; hạ giá trị quyền sử dụng đất; "chạy" dự án</w:t>
            </w:r>
          </w:p>
        </w:tc>
      </w:tr>
      <w:tr>
        <w:trPr>
          <w:cantSplit/>
        </w:trPr>
        <w:tc>
          <w:tcPr/>
          <w:p>
            <w:pPr>
              <w:pStyle w:val="TableText"/>
              <w:ind w:firstLine="0" w:left="0"/>
              <w:jc w:val="left"/>
            </w:pPr>
            <w:r>
              <w:rPr>
                <w:b/>
                <w:bCs/>
                <w:sz w:val="22"/>
              </w:rPr>
              <w:t xml:space="preserve">Cơ quan quản lý nhà nước về đấu thầu</w:t>
            </w:r>
          </w:p>
        </w:tc>
        <w:tc>
          <w:tcPr/>
          <w:p>
            <w:pPr>
              <w:pStyle w:val="TableText"/>
              <w:ind w:firstLine="0" w:left="0"/>
              <w:jc w:val="left"/>
            </w:pPr>
            <w:r>
              <w:rPr>
                <w:sz w:val="22"/>
              </w:rPr>
              <w:t xml:space="preserve">Bộ Tài chính (Cục Quản lý đấu thầu), Sở Tài chính, UBND các cấp</w:t>
            </w:r>
          </w:p>
        </w:tc>
        <w:tc>
          <w:tcPr/>
          <w:p>
            <w:pPr>
              <w:pStyle w:val="TableText"/>
              <w:ind w:firstLine="0" w:left="0"/>
              <w:jc w:val="left"/>
            </w:pPr>
            <w:r>
              <w:rPr>
                <w:sz w:val="22"/>
              </w:rPr>
              <w:t xml:space="preserve">Văn bản hướng dẫn, kết luận kiểm tra, xử lý kiến nghị</w:t>
            </w:r>
          </w:p>
        </w:tc>
        <w:tc>
          <w:tcPr/>
          <w:p>
            <w:pPr>
              <w:pStyle w:val="TableText"/>
              <w:ind w:firstLine="0" w:left="0"/>
              <w:jc w:val="left"/>
            </w:pPr>
            <w:r>
              <w:rPr>
                <w:sz w:val="22"/>
              </w:rPr>
              <w:t xml:space="preserve">Hướng dẫn "gỡ" cho trường hợp cụ thể; xử lý kiến nghị thiên lệch</w:t>
            </w:r>
          </w:p>
        </w:tc>
      </w:tr>
      <w:tr>
        <w:trPr>
          <w:cantSplit/>
        </w:trPr>
        <w:tc>
          <w:tcPr/>
          <w:p>
            <w:pPr>
              <w:pStyle w:val="TableText"/>
              <w:ind w:firstLine="0" w:left="0"/>
              <w:jc w:val="left"/>
            </w:pPr>
            <w:r>
              <w:rPr>
                <w:b/>
                <w:bCs/>
                <w:sz w:val="22"/>
              </w:rPr>
              <w:t xml:space="preserve">Trung tâm Đấu thầu qua mạng quốc gia</w:t>
            </w:r>
          </w:p>
        </w:tc>
        <w:tc>
          <w:tcPr/>
          <w:p>
            <w:pPr>
              <w:pStyle w:val="TableText"/>
              <w:ind w:firstLine="0" w:left="0"/>
              <w:jc w:val="left"/>
            </w:pPr>
            <w:r>
              <w:rPr>
                <w:sz w:val="22"/>
              </w:rPr>
              <w:t xml:space="preserve">Vận hành Hệ thống e-GP</w:t>
            </w:r>
          </w:p>
        </w:tc>
        <w:tc>
          <w:tcPr/>
          <w:p>
            <w:pPr>
              <w:pStyle w:val="TableText"/>
              <w:ind w:firstLine="0" w:left="0"/>
              <w:jc w:val="left"/>
            </w:pPr>
            <w:r>
              <w:rPr>
                <w:sz w:val="22"/>
              </w:rPr>
              <w:t xml:space="preserve">Dữ liệu hệ thống, nhật ký truy cập</w:t>
            </w:r>
          </w:p>
        </w:tc>
        <w:tc>
          <w:tcPr/>
          <w:p>
            <w:pPr>
              <w:pStyle w:val="TableText"/>
              <w:ind w:firstLine="0" w:left="0"/>
              <w:jc w:val="left"/>
            </w:pPr>
            <w:r>
              <w:rPr>
                <w:sz w:val="22"/>
              </w:rPr>
              <w:t xml:space="preserve">Nguồn dữ liệu quan trọng phục vụ xác minh (thời điểm, địa chỉ truy cập, chứng thư số)</w:t>
            </w:r>
          </w:p>
        </w:tc>
      </w:tr>
      <w:tr>
        <w:trPr>
          <w:cantSplit/>
        </w:trPr>
        <w:tc>
          <w:tcPr/>
          <w:p>
            <w:pPr>
              <w:pStyle w:val="TableText"/>
              <w:ind w:firstLine="0" w:left="0"/>
              <w:jc w:val="left"/>
            </w:pPr>
            <w:r>
              <w:rPr>
                <w:b/>
                <w:bCs/>
                <w:sz w:val="22"/>
              </w:rPr>
              <w:t xml:space="preserve">Kho bạc Nhà nước, cơ quan tài chính</w:t>
            </w:r>
          </w:p>
        </w:tc>
        <w:tc>
          <w:tcPr/>
          <w:p>
            <w:pPr>
              <w:pStyle w:val="TableText"/>
              <w:ind w:firstLine="0" w:left="0"/>
              <w:jc w:val="left"/>
            </w:pPr>
            <w:r>
              <w:rPr>
                <w:sz w:val="22"/>
              </w:rPr>
              <w:t xml:space="preserve">Kiểm soát chi, thanh toán</w:t>
            </w:r>
          </w:p>
        </w:tc>
        <w:tc>
          <w:tcPr/>
          <w:p>
            <w:pPr>
              <w:pStyle w:val="TableText"/>
              <w:ind w:firstLine="0" w:left="0"/>
              <w:jc w:val="left"/>
            </w:pPr>
            <w:r>
              <w:rPr>
                <w:sz w:val="22"/>
              </w:rPr>
              <w:t xml:space="preserve">Hồ sơ đề nghị thanh toán, chứng từ chi</w:t>
            </w:r>
          </w:p>
        </w:tc>
        <w:tc>
          <w:tcPr/>
          <w:p>
            <w:pPr>
              <w:pStyle w:val="TableText"/>
              <w:ind w:firstLine="0" w:left="0"/>
              <w:jc w:val="left"/>
            </w:pPr>
            <w:r>
              <w:rPr>
                <w:sz w:val="22"/>
              </w:rPr>
              <w:t xml:space="preserve">Kiểm soát hình thức; là nguồn chứng từ gốc để đối chiếu dòng tiền</w:t>
            </w:r>
          </w:p>
        </w:tc>
      </w:tr>
    </w:tbl>
    <w:p>
      <w:pPr>
        <w:pStyle w:val="BlockText"/>
      </w:pPr>
      <w:r>
        <w:rPr>
          <w:b/>
          <w:bCs/>
        </w:rPr>
        <w:t xml:space="preserve">[MỚI 2025]</w:t>
      </w:r>
      <w:r>
        <w:t xml:space="preserve"> </w:t>
      </w:r>
      <w:r>
        <w:t xml:space="preserve">Từ ngày 01/3/2025, Bộ Kế hoạch và Đầu tư hợp nhất vào Bộ Tài chính. Chức năng quản lý nhà nước về đấu thầu, vận hành Hệ thống mạng đấu thầu quốc gia thuộc Bộ Tài chính (Cục Quản lý đấu thầu). Ở địa phương, nhiệm vụ của Sở Kế hoạch và Đầu tư trước đây về đấu thầu chuyển sang Sở Tài chính. Khi thu thập văn bản hướng dẫn, kết luận kiểm tra trước thời điểm này, cơ quan ban hành là Bộ Kế hoạch và Đầu tư, Sở Kế hoạch và Đầu tư.</w:t>
      </w:r>
    </w:p>
    <w:bookmarkEnd w:id="48"/>
    <w:bookmarkStart w:id="49" w:name="Xcc4e1b8a1a9c83b7bd918806272b6d9a17a6dde"/>
    <w:p>
      <w:pPr>
        <w:pStyle w:val="Heading3"/>
      </w:pPr>
      <w:r>
        <w:t xml:space="preserve">2. Một con người, nhiều vai: dấu hiệu xung đột lợi ích</w:t>
      </w:r>
    </w:p>
    <w:p>
      <w:pPr>
        <w:pStyle w:val="FirstParagraph"/>
      </w:pPr>
      <w:r>
        <w:t xml:space="preserve">Pháp luật đấu thầu cấm một số trường hợp kiêm nhiệm vì chúng tạo điều kiện thao túng kết quả (xem Chương 4 mục II, nhóm hành vi không bảo đảm công bằng, minh bạch). Khi xác minh, cần lập bảng vai trò của từng cá nhân qua toàn bộ vòng đời gói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990"/>
        <w:gridCol w:w="990"/>
        <w:gridCol w:w="990"/>
        <w:gridCol w:w="990"/>
        <w:gridCol w:w="990"/>
        <w:gridCol w:w="990"/>
        <w:gridCol w:w="990"/>
        <w:gridCol w:w="990"/>
      </w:tblGrid>
      <w:tr>
        <w:trPr>
          <w:cantSplit/>
          <w:tblHeader w:val="true"/>
          <w:tblHeader/>
        </w:trPr>
        <w:tc>
          <w:tcPr/>
          <w:p>
            <w:pPr>
              <w:pStyle w:val="TableText"/>
              <w:ind w:firstLine="0" w:left="0"/>
              <w:jc w:val="left"/>
            </w:pPr>
            <w:r>
              <w:rPr>
                <w:b/>
                <w:sz w:val="22"/>
              </w:rPr>
              <w:t xml:space="preserve">Cá nhân</w:t>
            </w:r>
          </w:p>
        </w:tc>
        <w:tc>
          <w:tcPr/>
          <w:p>
            <w:pPr>
              <w:pStyle w:val="TableText"/>
              <w:ind w:firstLine="0" w:left="0"/>
              <w:jc w:val="left"/>
            </w:pPr>
            <w:r>
              <w:rPr>
                <w:b/>
                <w:sz w:val="22"/>
              </w:rPr>
              <w:t xml:space="preserve">Lập nhu cầu</w:t>
            </w:r>
          </w:p>
        </w:tc>
        <w:tc>
          <w:tcPr/>
          <w:p>
            <w:pPr>
              <w:pStyle w:val="TableText"/>
              <w:ind w:firstLine="0" w:left="0"/>
              <w:jc w:val="left"/>
            </w:pPr>
            <w:r>
              <w:rPr>
                <w:b/>
                <w:sz w:val="22"/>
              </w:rPr>
              <w:t xml:space="preserve">Lập dự toán, giá gói thầu</w:t>
            </w:r>
          </w:p>
        </w:tc>
        <w:tc>
          <w:tcPr/>
          <w:p>
            <w:pPr>
              <w:pStyle w:val="TableText"/>
              <w:ind w:firstLine="0" w:left="0"/>
              <w:jc w:val="left"/>
            </w:pPr>
            <w:r>
              <w:rPr>
                <w:b/>
                <w:sz w:val="22"/>
              </w:rPr>
              <w:t xml:space="preserve">Lập HSMT</w:t>
            </w:r>
          </w:p>
        </w:tc>
        <w:tc>
          <w:tcPr/>
          <w:p>
            <w:pPr>
              <w:pStyle w:val="TableText"/>
              <w:ind w:firstLine="0" w:left="0"/>
              <w:jc w:val="left"/>
            </w:pPr>
            <w:r>
              <w:rPr>
                <w:b/>
                <w:sz w:val="22"/>
              </w:rPr>
              <w:t xml:space="preserve">Thẩm định HSMT</w:t>
            </w:r>
          </w:p>
        </w:tc>
        <w:tc>
          <w:tcPr/>
          <w:p>
            <w:pPr>
              <w:pStyle w:val="TableText"/>
              <w:ind w:firstLine="0" w:left="0"/>
              <w:jc w:val="left"/>
            </w:pPr>
            <w:r>
              <w:rPr>
                <w:b/>
                <w:sz w:val="22"/>
              </w:rPr>
              <w:t xml:space="preserve">Đánh giá HSDT</w:t>
            </w:r>
          </w:p>
        </w:tc>
        <w:tc>
          <w:tcPr/>
          <w:p>
            <w:pPr>
              <w:pStyle w:val="TableText"/>
              <w:ind w:firstLine="0" w:left="0"/>
              <w:jc w:val="left"/>
            </w:pPr>
            <w:r>
              <w:rPr>
                <w:b/>
                <w:sz w:val="22"/>
              </w:rPr>
              <w:t xml:space="preserve">Thẩm định kết quả</w:t>
            </w:r>
          </w:p>
        </w:tc>
        <w:tc>
          <w:tcPr/>
          <w:p>
            <w:pPr>
              <w:pStyle w:val="TableText"/>
              <w:ind w:firstLine="0" w:left="0"/>
              <w:jc w:val="left"/>
            </w:pPr>
            <w:r>
              <w:rPr>
                <w:b/>
                <w:sz w:val="22"/>
              </w:rPr>
              <w:t xml:space="preserve">Nghiệm thu</w:t>
            </w:r>
          </w:p>
        </w:tc>
      </w:tr>
      <w:tr>
        <w:trPr>
          <w:cantSplit/>
        </w:trPr>
        <w:tc>
          <w:tcPr/>
          <w:p>
            <w:pPr>
              <w:pStyle w:val="TableText"/>
              <w:ind w:firstLine="0" w:left="0"/>
              <w:jc w:val="left"/>
            </w:pPr>
            <w:r>
              <w:rPr>
                <w:sz w:val="22"/>
              </w:rPr>
              <w:t xml:space="preserve">Ông A</w:t>
            </w:r>
          </w:p>
        </w:tc>
        <w:tc>
          <w:tcPr/>
          <w:p>
            <w:pPr>
              <w:pStyle w:val="TableText"/>
              <w:ind w:firstLine="0" w:left="0"/>
              <w:jc w:val="left"/>
            </w:pPr>
            <w:r>
              <w:rPr>
                <w:sz w:val="22"/>
              </w:rPr>
              <w:t xml:space="preserve">x</w:t>
            </w:r>
          </w:p>
        </w:tc>
        <w:tc>
          <w:tcPr/>
          <w:p>
            <w:pPr>
              <w:pStyle w:val="TableText"/>
              <w:ind w:firstLine="0" w:left="0"/>
              <w:jc w:val="left"/>
            </w:pPr>
            <w:r>
              <w:rPr>
                <w:sz w:val="22"/>
              </w:rPr>
              <w:t xml:space="preserve">x</w:t>
            </w:r>
          </w:p>
        </w:tc>
        <w:tc>
          <w:tcPr/>
          <w:p>
            <w:pPr>
              <w:pStyle w:val="TableText"/>
              <w:ind w:firstLine="0" w:left="0"/>
              <w:jc w:val="left"/>
            </w:pPr>
            <w:r>
              <w:rPr>
                <w:sz w:val="22"/>
              </w:rPr>
              <w:t xml:space="preserve">x</w:t>
            </w:r>
          </w:p>
        </w:tc>
        <w:tc>
          <w:tcPr/>
          <w:p>
            <w:pPr>
              <w:pStyle w:val="TableText"/>
              <w:ind w:firstLine="0" w:left="0"/>
            </w:pPr>
          </w:p>
        </w:tc>
        <w:tc>
          <w:tcPr/>
          <w:p>
            <w:pPr>
              <w:pStyle w:val="TableText"/>
              <w:ind w:firstLine="0" w:left="0"/>
              <w:jc w:val="left"/>
            </w:pPr>
            <w:r>
              <w:rPr>
                <w:sz w:val="22"/>
              </w:rPr>
              <w:t xml:space="preserve">x</w:t>
            </w:r>
          </w:p>
        </w:tc>
        <w:tc>
          <w:tcPr/>
          <w:p>
            <w:pPr>
              <w:pStyle w:val="TableText"/>
              <w:ind w:firstLine="0" w:left="0"/>
            </w:pPr>
          </w:p>
        </w:tc>
        <w:tc>
          <w:tcPr/>
          <w:p>
            <w:pPr>
              <w:pStyle w:val="TableText"/>
              <w:ind w:firstLine="0" w:left="0"/>
              <w:jc w:val="left"/>
            </w:pPr>
            <w:r>
              <w:rPr>
                <w:sz w:val="22"/>
              </w:rPr>
              <w:t xml:space="preserve">x</w:t>
            </w:r>
          </w:p>
        </w:tc>
      </w:tr>
      <w:tr>
        <w:trPr>
          <w:cantSplit/>
        </w:trPr>
        <w:tc>
          <w:tcPr/>
          <w:p>
            <w:pPr>
              <w:pStyle w:val="TableText"/>
              <w:ind w:firstLine="0" w:left="0"/>
              <w:jc w:val="left"/>
            </w:pPr>
            <w:r>
              <w:rPr>
                <w:sz w:val="22"/>
              </w:rPr>
              <w:t xml:space="preserve">Bà B</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jc w:val="left"/>
            </w:pPr>
            <w:r>
              <w:rPr>
                <w:sz w:val="22"/>
              </w:rPr>
              <w:t xml:space="preserve">x</w:t>
            </w:r>
          </w:p>
        </w:tc>
        <w:tc>
          <w:tcPr/>
          <w:p>
            <w:pPr>
              <w:pStyle w:val="TableText"/>
              <w:ind w:firstLine="0" w:left="0"/>
            </w:pPr>
          </w:p>
        </w:tc>
        <w:tc>
          <w:tcPr/>
          <w:p>
            <w:pPr>
              <w:pStyle w:val="TableText"/>
              <w:ind w:firstLine="0" w:left="0"/>
              <w:jc w:val="left"/>
            </w:pPr>
            <w:r>
              <w:rPr>
                <w:sz w:val="22"/>
              </w:rPr>
              <w:t xml:space="preserve">x</w:t>
            </w:r>
          </w:p>
        </w:tc>
        <w:tc>
          <w:tcPr/>
          <w:p>
            <w:pPr>
              <w:pStyle w:val="TableText"/>
              <w:ind w:firstLine="0" w:left="0"/>
            </w:pPr>
          </w:p>
        </w:tc>
      </w:tr>
    </w:tbl>
    <w:p>
      <w:pPr>
        <w:pStyle w:val="BodyText"/>
      </w:pPr>
      <w:r>
        <w:t xml:space="preserve">Một cá nhân xuất hiện ở hầu hết các cột là</w:t>
      </w:r>
      <w:r>
        <w:t xml:space="preserve"> </w:t>
      </w:r>
      <w:r>
        <w:rPr>
          <w:b/>
          <w:bCs/>
        </w:rPr>
        <w:t xml:space="preserve">dấu hiệu tập trung quyền lực</w:t>
      </w:r>
      <w:r>
        <w:t xml:space="preserve"> </w:t>
      </w:r>
      <w:r>
        <w:t xml:space="preserve">cần làm rõ. Quan hệ của cá nhân đó với nhà thầu trúng thầu (thân nhân, sở hữu, từng làm việc, giao dịch tiền) là trọng tâm xác minh tiếp theo.</w:t>
      </w:r>
    </w:p>
    <w:p>
      <w:r>
        <w:pict>
          <v:rect style="width:0;height:1.5pt" o:hralign="center" o:hrstd="t" o:hr="t"/>
        </w:pict>
      </w:r>
    </w:p>
    <w:bookmarkEnd w:id="49"/>
    <w:bookmarkEnd w:id="50"/>
    <w:bookmarkStart w:id="51" w:name="iv-phân-loại-gói-thầu-theo-lĩnh-vực"/>
    <w:p>
      <w:pPr>
        <w:pStyle w:val="Heading2"/>
      </w:pPr>
      <w:r>
        <w:t xml:space="preserve">IV. PHÂN LOẠI GÓI THẦU THEO LĨNH VỰC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gói thầu</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Đặc điểm định giá</w:t>
            </w:r>
          </w:p>
        </w:tc>
        <w:tc>
          <w:tcPr/>
          <w:p>
            <w:pPr>
              <w:pStyle w:val="TableText"/>
              <w:ind w:firstLine="0" w:left="0"/>
              <w:jc w:val="left"/>
            </w:pPr>
            <w:r>
              <w:rPr>
                <w:b/>
                <w:sz w:val="22"/>
              </w:rPr>
              <w:t xml:space="preserve">Thủ đoạn trục lợi thường gặp</w:t>
            </w:r>
          </w:p>
        </w:tc>
      </w:tr>
      <w:tr>
        <w:trPr>
          <w:cantSplit/>
        </w:trPr>
        <w:tc>
          <w:tcPr/>
          <w:p>
            <w:pPr>
              <w:pStyle w:val="TableText"/>
              <w:ind w:firstLine="0" w:left="0"/>
              <w:jc w:val="left"/>
            </w:pPr>
            <w:r>
              <w:rPr>
                <w:b/>
                <w:bCs/>
                <w:sz w:val="22"/>
              </w:rPr>
              <w:t xml:space="preserve">Tư vấn</w:t>
            </w:r>
          </w:p>
        </w:tc>
        <w:tc>
          <w:tcPr/>
          <w:p>
            <w:pPr>
              <w:pStyle w:val="TableText"/>
              <w:ind w:firstLine="0" w:left="0"/>
              <w:jc w:val="left"/>
            </w:pPr>
            <w:r>
              <w:rPr>
                <w:sz w:val="22"/>
              </w:rPr>
              <w:t xml:space="preserve">Lập quy hoạch, lập dự án, khảo sát, thiết kế, thẩm tra, lập HSMT, đánh giá HSDT, giám sát, kiểm định, thẩm định giá</w:t>
            </w:r>
          </w:p>
        </w:tc>
        <w:tc>
          <w:tcPr/>
          <w:p>
            <w:pPr>
              <w:pStyle w:val="TableText"/>
              <w:ind w:firstLine="0" w:left="0"/>
              <w:jc w:val="left"/>
            </w:pPr>
            <w:r>
              <w:rPr>
                <w:sz w:val="22"/>
              </w:rPr>
              <w:t xml:space="preserve">Theo định mức chi phí hoặc theo thời gian, khó so sánh trực tiếp</w:t>
            </w:r>
          </w:p>
        </w:tc>
        <w:tc>
          <w:tcPr/>
          <w:p>
            <w:pPr>
              <w:pStyle w:val="TableText"/>
              <w:ind w:firstLine="0" w:left="0"/>
              <w:jc w:val="left"/>
            </w:pPr>
            <w:r>
              <w:rPr>
                <w:sz w:val="22"/>
              </w:rPr>
              <w:t xml:space="preserve">Tư vấn "có định hướng" nâng quy mô, chọn công nghệ theo nhà thầu; tư vấn "ma" không thực hiện nhưng vẫn thanh toán</w:t>
            </w:r>
          </w:p>
        </w:tc>
      </w:tr>
      <w:tr>
        <w:trPr>
          <w:cantSplit/>
        </w:trPr>
        <w:tc>
          <w:tcPr/>
          <w:p>
            <w:pPr>
              <w:pStyle w:val="TableText"/>
              <w:ind w:firstLine="0" w:left="0"/>
              <w:jc w:val="left"/>
            </w:pPr>
            <w:r>
              <w:rPr>
                <w:b/>
                <w:bCs/>
                <w:sz w:val="22"/>
              </w:rPr>
              <w:t xml:space="preserve">Phi tư vấn</w:t>
            </w:r>
          </w:p>
        </w:tc>
        <w:tc>
          <w:tcPr/>
          <w:p>
            <w:pPr>
              <w:pStyle w:val="TableText"/>
              <w:ind w:firstLine="0" w:left="0"/>
              <w:jc w:val="left"/>
            </w:pPr>
            <w:r>
              <w:rPr>
                <w:sz w:val="22"/>
              </w:rPr>
              <w:t xml:space="preserve">Logistics, bảo hiểm, quảng cáo, tổ chức sự kiện, đào tạo, vệ sinh, bảo vệ, bảo trì, in ấn, thuê dịch vụ công nghệ thông tin</w:t>
            </w:r>
          </w:p>
        </w:tc>
        <w:tc>
          <w:tcPr/>
          <w:p>
            <w:pPr>
              <w:pStyle w:val="TableText"/>
              <w:ind w:firstLine="0" w:left="0"/>
              <w:jc w:val="left"/>
            </w:pPr>
            <w:r>
              <w:rPr>
                <w:sz w:val="22"/>
              </w:rPr>
              <w:t xml:space="preserve">Thường theo đơn giá dịch vụ, nhiều yếu tố khó kiểm đếm</w:t>
            </w:r>
          </w:p>
        </w:tc>
        <w:tc>
          <w:tcPr/>
          <w:p>
            <w:pPr>
              <w:pStyle w:val="TableText"/>
              <w:ind w:firstLine="0" w:left="0"/>
              <w:jc w:val="left"/>
            </w:pPr>
            <w:r>
              <w:rPr>
                <w:sz w:val="22"/>
              </w:rPr>
              <w:t xml:space="preserve">Khai khống số lượng, thời gian dịch vụ; nghiệm thu theo "báo cáo" không có sản phẩm kiểm chứng</w:t>
            </w:r>
          </w:p>
        </w:tc>
      </w:tr>
      <w:tr>
        <w:trPr>
          <w:cantSplit/>
        </w:trPr>
        <w:tc>
          <w:tcPr/>
          <w:p>
            <w:pPr>
              <w:pStyle w:val="TableText"/>
              <w:ind w:firstLine="0" w:left="0"/>
              <w:jc w:val="left"/>
            </w:pPr>
            <w:r>
              <w:rPr>
                <w:b/>
                <w:bCs/>
                <w:sz w:val="22"/>
              </w:rPr>
              <w:t xml:space="preserve">Hàng hóa</w:t>
            </w:r>
          </w:p>
        </w:tc>
        <w:tc>
          <w:tcPr/>
          <w:p>
            <w:pPr>
              <w:pStyle w:val="TableText"/>
              <w:ind w:firstLine="0" w:left="0"/>
              <w:jc w:val="left"/>
            </w:pPr>
            <w:r>
              <w:rPr>
                <w:sz w:val="22"/>
              </w:rPr>
              <w:t xml:space="preserve">Máy móc, thiết bị, nguyên liệu, nhiên liệu, vật liệu, vật tư, phụ tùng, thuốc, sách, phần mềm thương mại</w:t>
            </w:r>
          </w:p>
        </w:tc>
        <w:tc>
          <w:tcPr/>
          <w:p>
            <w:pPr>
              <w:pStyle w:val="TableText"/>
              <w:ind w:firstLine="0" w:left="0"/>
              <w:jc w:val="left"/>
            </w:pPr>
            <w:r>
              <w:rPr>
                <w:sz w:val="22"/>
              </w:rPr>
              <w:t xml:space="preserve">So sánh được với giá thị trường, giá nhập khẩu, giá kê khai</w:t>
            </w:r>
          </w:p>
        </w:tc>
        <w:tc>
          <w:tcPr/>
          <w:p>
            <w:pPr>
              <w:pStyle w:val="TableText"/>
              <w:ind w:firstLine="0" w:left="0"/>
              <w:jc w:val="left"/>
            </w:pPr>
            <w:r>
              <w:rPr>
                <w:sz w:val="22"/>
              </w:rPr>
              <w:t xml:space="preserve">Nâng giá qua chuỗi trung gian; "may đo" thông số; thay chủng loại, xuất xứ; hàng tân trang</w:t>
            </w:r>
          </w:p>
        </w:tc>
      </w:tr>
      <w:tr>
        <w:trPr>
          <w:cantSplit/>
        </w:trPr>
        <w:tc>
          <w:tcPr/>
          <w:p>
            <w:pPr>
              <w:pStyle w:val="TableText"/>
              <w:ind w:firstLine="0" w:left="0"/>
              <w:jc w:val="left"/>
            </w:pPr>
            <w:r>
              <w:rPr>
                <w:b/>
                <w:bCs/>
                <w:sz w:val="22"/>
              </w:rPr>
              <w:t xml:space="preserve">Xây lắp</w:t>
            </w:r>
          </w:p>
        </w:tc>
        <w:tc>
          <w:tcPr/>
          <w:p>
            <w:pPr>
              <w:pStyle w:val="TableText"/>
              <w:ind w:firstLine="0" w:left="0"/>
              <w:jc w:val="left"/>
            </w:pPr>
            <w:r>
              <w:rPr>
                <w:sz w:val="22"/>
              </w:rPr>
              <w:t xml:space="preserve">Xây dựng, lắp đặt, sửa chữa, cải tạo công trình</w:t>
            </w:r>
          </w:p>
        </w:tc>
        <w:tc>
          <w:tcPr/>
          <w:p>
            <w:pPr>
              <w:pStyle w:val="TableText"/>
              <w:ind w:firstLine="0" w:left="0"/>
              <w:jc w:val="left"/>
            </w:pPr>
            <w:r>
              <w:rPr>
                <w:sz w:val="22"/>
              </w:rPr>
              <w:t xml:space="preserve">Theo dự toán (khối lượng nhân đơn giá)</w:t>
            </w:r>
          </w:p>
        </w:tc>
        <w:tc>
          <w:tcPr/>
          <w:p>
            <w:pPr>
              <w:pStyle w:val="TableText"/>
              <w:ind w:firstLine="0" w:left="0"/>
              <w:jc w:val="left"/>
            </w:pPr>
            <w:r>
              <w:rPr>
                <w:sz w:val="22"/>
              </w:rPr>
              <w:t xml:space="preserve">Bóc khống khối lượng; đơn giá vật liệu cao; phát sinh; nghiệm thu khống phần khuất</w:t>
            </w:r>
          </w:p>
        </w:tc>
      </w:tr>
      <w:tr>
        <w:trPr>
          <w:cantSplit/>
        </w:trPr>
        <w:tc>
          <w:tcPr/>
          <w:p>
            <w:pPr>
              <w:pStyle w:val="TableText"/>
              <w:ind w:firstLine="0" w:left="0"/>
              <w:jc w:val="left"/>
            </w:pPr>
            <w:r>
              <w:rPr>
                <w:b/>
                <w:bCs/>
                <w:sz w:val="22"/>
              </w:rPr>
              <w:t xml:space="preserve">Hỗn hợp</w:t>
            </w:r>
          </w:p>
        </w:tc>
        <w:tc>
          <w:tcPr/>
          <w:p>
            <w:pPr>
              <w:pStyle w:val="TableText"/>
              <w:ind w:firstLine="0" w:left="0"/>
              <w:jc w:val="left"/>
            </w:pPr>
            <w:r>
              <w:rPr>
                <w:sz w:val="22"/>
              </w:rPr>
              <w:t xml:space="preserve">EP, EC, PC, EPC, chìa khóa trao tay</w:t>
            </w:r>
          </w:p>
        </w:tc>
        <w:tc>
          <w:tcPr/>
          <w:p>
            <w:pPr>
              <w:pStyle w:val="TableText"/>
              <w:ind w:firstLine="0" w:left="0"/>
              <w:jc w:val="left"/>
            </w:pPr>
            <w:r>
              <w:rPr>
                <w:sz w:val="22"/>
              </w:rPr>
              <w:t xml:space="preserve">Tổng hợp nhiều thành phần, khó bóc tách</w:t>
            </w:r>
          </w:p>
        </w:tc>
        <w:tc>
          <w:tcPr/>
          <w:p>
            <w:pPr>
              <w:pStyle w:val="TableText"/>
              <w:ind w:firstLine="0" w:left="0"/>
              <w:jc w:val="left"/>
            </w:pPr>
            <w:r>
              <w:rPr>
                <w:sz w:val="22"/>
              </w:rPr>
              <w:t xml:space="preserve">Gói gộp để hạn chế cạnh tranh; giá thiết bị trong gói bị nâng, che giấu bởi phần xây lắp</w:t>
            </w:r>
          </w:p>
        </w:tc>
      </w:tr>
    </w:tbl>
    <w:p>
      <w:pPr>
        <w:pStyle w:val="BlockText"/>
      </w:pPr>
      <w:r>
        <w:rPr>
          <w:b/>
          <w:bCs/>
        </w:rPr>
        <w:t xml:space="preserve">[KINH NGHIỆM]</w:t>
      </w:r>
      <w:r>
        <w:t xml:space="preserve"> </w:t>
      </w:r>
      <w:r>
        <w:t xml:space="preserve">Gói thầu</w:t>
      </w:r>
      <w:r>
        <w:t xml:space="preserve"> </w:t>
      </w:r>
      <w:r>
        <w:rPr>
          <w:b/>
          <w:bCs/>
        </w:rPr>
        <w:t xml:space="preserve">hàng hóa chuyên sâu</w:t>
      </w:r>
      <w:r>
        <w:t xml:space="preserve"> </w:t>
      </w:r>
      <w:r>
        <w:t xml:space="preserve">(thiết bị y tế, thiết bị phòng thí nghiệm, thiết bị dạy học, thiết bị công nghệ thông tin) là nhóm có tỷ lệ thiệt hại trên giá trị gói thầu cao nhất trong các vụ án đã xử lý, vì chênh lệch giữa giá nhập khẩu và giá trúng thầu có thể lên tới nhiều lần, trong khi bên mua rất khó tự đánh giá giá trị thật.</w:t>
      </w:r>
    </w:p>
    <w:p>
      <w:r>
        <w:pict>
          <v:rect style="width:0;height:1.5pt" o:hralign="center" o:hrstd="t" o:hr="t"/>
        </w:pict>
      </w:r>
    </w:p>
    <w:bookmarkEnd w:id="51"/>
    <w:bookmarkStart w:id="55" w:name="Xb61dd0baf96e020c3921123c25e8bda1cb3576a"/>
    <w:p>
      <w:pPr>
        <w:pStyle w:val="Heading2"/>
      </w:pPr>
      <w:r>
        <w:t xml:space="preserve">V. CÁC KHÁI NIỆM GIÁ: CHÌA KHÓA ĐỂ XÁC ĐỊNH THIỆT HẠI</w:t>
      </w:r>
    </w:p>
    <w:bookmarkStart w:id="52" w:name="X6da24bc4ec9c8817926711014bc8888f239bcc4"/>
    <w:p>
      <w:pPr>
        <w:pStyle w:val="Heading3"/>
      </w:pPr>
      <w:r>
        <w:t xml:space="preserve">1. Chuỗi giá trong vòng đời một gói thầu</w:t>
      </w:r>
    </w:p>
    <w:p>
      <w:pPr>
        <w:pStyle w:val="SourceCode"/>
      </w:pPr>
      <w:r>
        <w:rPr>
          <w:rStyle w:val="VerbatimChar"/>
        </w:rPr>
        <w:t xml:space="preserve">TỔNG MỨC ĐẦU TƯ / DỰ TOÁN MUA SẮM        (phê duyệt cùng dự án, dự toán)</w:t>
      </w:r>
      <w:r>
        <w:br/>
      </w:r>
      <w:r>
        <w:rPr>
          <w:rStyle w:val="VerbatimChar"/>
        </w:rPr>
        <w:t xml:space="preserve">          │</w:t>
      </w:r>
      <w:r>
        <w:br/>
      </w:r>
      <w:r>
        <w:rPr>
          <w:rStyle w:val="VerbatimChar"/>
        </w:rPr>
        <w:t xml:space="preserve">          ▼</w:t>
      </w:r>
      <w:r>
        <w:br/>
      </w:r>
      <w:r>
        <w:rPr>
          <w:rStyle w:val="VerbatimChar"/>
        </w:rPr>
        <w:t xml:space="preserve">DỰ TOÁN GÓI THẦU / GIÁ GÓI THẦU          (căn cứ báo giá, giá thị trường,</w:t>
      </w:r>
      <w:r>
        <w:br/>
      </w:r>
      <w:r>
        <w:rPr>
          <w:rStyle w:val="VerbatimChar"/>
        </w:rPr>
        <w:t xml:space="preserve">          │                               thẩm định giá, định mức, đơn giá)</w:t>
      </w:r>
      <w:r>
        <w:br/>
      </w:r>
      <w:r>
        <w:rPr>
          <w:rStyle w:val="VerbatimChar"/>
        </w:rPr>
        <w:t xml:space="preserve">          ▼</w:t>
      </w:r>
      <w:r>
        <w:br/>
      </w:r>
      <w:r>
        <w:rPr>
          <w:rStyle w:val="VerbatimChar"/>
        </w:rPr>
        <w:t xml:space="preserve">GIÁ DỰ THẦU                              (nhà thầu chào trong HSDT)</w:t>
      </w:r>
      <w:r>
        <w:br/>
      </w:r>
      <w:r>
        <w:rPr>
          <w:rStyle w:val="VerbatimChar"/>
        </w:rPr>
        <w:t xml:space="preserve">          │</w:t>
      </w:r>
      <w:r>
        <w:br/>
      </w:r>
      <w:r>
        <w:rPr>
          <w:rStyle w:val="VerbatimChar"/>
        </w:rPr>
        <w:t xml:space="preserve">          ▼</w:t>
      </w:r>
      <w:r>
        <w:br/>
      </w:r>
      <w:r>
        <w:rPr>
          <w:rStyle w:val="VerbatimChar"/>
        </w:rPr>
        <w:t xml:space="preserve">GIÁ ĐÁNH GIÁ / GIÁ ĐỀ NGHỊ TRÚNG THẦU    (sau sửa lỗi, hiệu chỉnh sai lệch,</w:t>
      </w:r>
      <w:r>
        <w:br/>
      </w:r>
      <w:r>
        <w:rPr>
          <w:rStyle w:val="VerbatimChar"/>
        </w:rPr>
        <w:t xml:space="preserve">          │                               trừ giảm giá)</w:t>
      </w:r>
      <w:r>
        <w:br/>
      </w:r>
      <w:r>
        <w:rPr>
          <w:rStyle w:val="VerbatimChar"/>
        </w:rPr>
        <w:t xml:space="preserve">          ▼</w:t>
      </w:r>
      <w:r>
        <w:br/>
      </w:r>
      <w:r>
        <w:rPr>
          <w:rStyle w:val="VerbatimChar"/>
        </w:rPr>
        <w:t xml:space="preserve">GIÁ TRÚNG THẦU  ─────►  GIÁ HỢP ĐỒNG  ─────►  GIÁ TRỊ THANH TOÁN, QUYẾT TOÁN</w:t>
      </w:r>
      <w:r>
        <w:br/>
      </w:r>
      <w:r>
        <w:rPr>
          <w:rStyle w:val="VerbatimChar"/>
        </w:rPr>
        <w:t xml:space="preserve">                         (có thể điều        (có thể phát sinh, điều chỉnh)</w:t>
      </w:r>
      <w:r>
        <w:br/>
      </w:r>
      <w:r>
        <w:rPr>
          <w:rStyle w:val="VerbatimChar"/>
        </w:rPr>
        <w:t xml:space="preserve">                          chỉnh bằng phụ lục)</w:t>
      </w:r>
    </w:p>
    <w:bookmarkEnd w:id="52"/>
    <w:bookmarkStart w:id="53" w:name="X3b8e71b37723cec57889622666da2678f5a2b76"/>
    <w:p>
      <w:pPr>
        <w:pStyle w:val="Heading3"/>
      </w:pPr>
      <w:r>
        <w:t xml:space="preserve">2. Ý nghĩa nghiệp vụ của từng mức giá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Mức giá</w:t>
            </w:r>
          </w:p>
        </w:tc>
        <w:tc>
          <w:tcPr/>
          <w:p>
            <w:pPr>
              <w:pStyle w:val="TableText"/>
              <w:ind w:firstLine="0" w:left="0"/>
              <w:jc w:val="left"/>
            </w:pPr>
            <w:r>
              <w:rPr>
                <w:b/>
                <w:sz w:val="22"/>
              </w:rPr>
              <w:t xml:space="preserve">Câu hỏi nghiệp vụ</w:t>
            </w:r>
          </w:p>
        </w:tc>
        <w:tc>
          <w:tcPr/>
          <w:p>
            <w:pPr>
              <w:pStyle w:val="TableText"/>
              <w:ind w:firstLine="0" w:left="0"/>
              <w:jc w:val="left"/>
            </w:pPr>
            <w:r>
              <w:rPr>
                <w:b/>
                <w:sz w:val="22"/>
              </w:rPr>
              <w:t xml:space="preserve">Dấu hiệu bất thường</w:t>
            </w:r>
          </w:p>
        </w:tc>
      </w:tr>
      <w:tr>
        <w:trPr>
          <w:cantSplit/>
        </w:trPr>
        <w:tc>
          <w:tcPr/>
          <w:p>
            <w:pPr>
              <w:pStyle w:val="TableText"/>
              <w:ind w:firstLine="0" w:left="0"/>
              <w:jc w:val="left"/>
            </w:pPr>
            <w:r>
              <w:rPr>
                <w:b/>
                <w:bCs/>
                <w:sz w:val="22"/>
              </w:rPr>
              <w:t xml:space="preserve">Giá gói thầu</w:t>
            </w:r>
          </w:p>
        </w:tc>
        <w:tc>
          <w:tcPr/>
          <w:p>
            <w:pPr>
              <w:pStyle w:val="TableText"/>
              <w:ind w:firstLine="0" w:left="0"/>
              <w:jc w:val="left"/>
            </w:pPr>
            <w:r>
              <w:rPr>
                <w:sz w:val="22"/>
              </w:rPr>
              <w:t xml:space="preserve">Được lập trên cơ sở nào? Báo giá của ai? Có thẩm định giá không? Đơn vị thẩm định giá có độc lập không?</w:t>
            </w:r>
          </w:p>
        </w:tc>
        <w:tc>
          <w:tcPr/>
          <w:p>
            <w:pPr>
              <w:pStyle w:val="TableText"/>
              <w:ind w:firstLine="0" w:left="0"/>
              <w:jc w:val="left"/>
            </w:pPr>
            <w:r>
              <w:rPr>
                <w:sz w:val="22"/>
              </w:rPr>
              <w:t xml:space="preserve">Báo giá chỉ từ các công ty có quan hệ với nhà thầu trúng thầu; chứng thư thẩm định giá lập trong thời gian rất ngắn, sao chép báo giá</w:t>
            </w:r>
          </w:p>
        </w:tc>
      </w:tr>
      <w:tr>
        <w:trPr>
          <w:cantSplit/>
        </w:trPr>
        <w:tc>
          <w:tcPr/>
          <w:p>
            <w:pPr>
              <w:pStyle w:val="TableText"/>
              <w:ind w:firstLine="0" w:left="0"/>
              <w:jc w:val="left"/>
            </w:pPr>
            <w:r>
              <w:rPr>
                <w:b/>
                <w:bCs/>
                <w:sz w:val="22"/>
              </w:rPr>
              <w:t xml:space="preserve">Giá dự thầu</w:t>
            </w:r>
          </w:p>
        </w:tc>
        <w:tc>
          <w:tcPr/>
          <w:p>
            <w:pPr>
              <w:pStyle w:val="TableText"/>
              <w:ind w:firstLine="0" w:left="0"/>
              <w:jc w:val="left"/>
            </w:pPr>
            <w:r>
              <w:rPr>
                <w:sz w:val="22"/>
              </w:rPr>
              <w:t xml:space="preserve">Các nhà thầu chào giá có độc lập không?</w:t>
            </w:r>
          </w:p>
        </w:tc>
        <w:tc>
          <w:tcPr/>
          <w:p>
            <w:pPr>
              <w:pStyle w:val="TableText"/>
              <w:ind w:firstLine="0" w:left="0"/>
              <w:jc w:val="left"/>
            </w:pPr>
            <w:r>
              <w:rPr>
                <w:sz w:val="22"/>
              </w:rPr>
              <w:t xml:space="preserve">Giá các nhà thầu cách nhau theo tỷ lệ đều đặn; nhà thầu thua chào giá cao bất thường; giá trúng thầu sát giá gói thầu</w:t>
            </w:r>
          </w:p>
        </w:tc>
      </w:tr>
      <w:tr>
        <w:trPr>
          <w:cantSplit/>
        </w:trPr>
        <w:tc>
          <w:tcPr/>
          <w:p>
            <w:pPr>
              <w:pStyle w:val="TableText"/>
              <w:ind w:firstLine="0" w:left="0"/>
              <w:jc w:val="left"/>
            </w:pPr>
            <w:r>
              <w:rPr>
                <w:b/>
                <w:bCs/>
                <w:sz w:val="22"/>
              </w:rPr>
              <w:t xml:space="preserve">Giá trúng thầu</w:t>
            </w:r>
          </w:p>
        </w:tc>
        <w:tc>
          <w:tcPr/>
          <w:p>
            <w:pPr>
              <w:pStyle w:val="TableText"/>
              <w:ind w:firstLine="0" w:left="0"/>
              <w:jc w:val="left"/>
            </w:pPr>
            <w:r>
              <w:rPr>
                <w:sz w:val="22"/>
              </w:rPr>
              <w:t xml:space="preserve">So với giá thị trường, giá nhập khẩu, giá trúng thầu của cùng hàng hóa ở nơi khác thì thế nào?</w:t>
            </w:r>
          </w:p>
        </w:tc>
        <w:tc>
          <w:tcPr/>
          <w:p>
            <w:pPr>
              <w:pStyle w:val="TableText"/>
              <w:ind w:firstLine="0" w:left="0"/>
              <w:jc w:val="left"/>
            </w:pPr>
            <w:r>
              <w:rPr>
                <w:sz w:val="22"/>
              </w:rPr>
              <w:t xml:space="preserve">Cao hơn rõ rệt giá trúng thầu cùng chủng loại ở đơn vị khác cùng thời điểm</w:t>
            </w:r>
          </w:p>
        </w:tc>
      </w:tr>
      <w:tr>
        <w:trPr>
          <w:cantSplit/>
        </w:trPr>
        <w:tc>
          <w:tcPr/>
          <w:p>
            <w:pPr>
              <w:pStyle w:val="TableText"/>
              <w:ind w:firstLine="0" w:left="0"/>
              <w:jc w:val="left"/>
            </w:pPr>
            <w:r>
              <w:rPr>
                <w:b/>
                <w:bCs/>
                <w:sz w:val="22"/>
              </w:rPr>
              <w:t xml:space="preserve">Giá hợp đồng, phụ lục</w:t>
            </w:r>
          </w:p>
        </w:tc>
        <w:tc>
          <w:tcPr/>
          <w:p>
            <w:pPr>
              <w:pStyle w:val="TableText"/>
              <w:ind w:firstLine="0" w:left="0"/>
              <w:jc w:val="left"/>
            </w:pPr>
            <w:r>
              <w:rPr>
                <w:sz w:val="22"/>
              </w:rPr>
              <w:t xml:space="preserve">Có điều chỉnh tăng sau khi ký không? Căn cứ điều chỉnh?</w:t>
            </w:r>
          </w:p>
        </w:tc>
        <w:tc>
          <w:tcPr/>
          <w:p>
            <w:pPr>
              <w:pStyle w:val="TableText"/>
              <w:ind w:firstLine="0" w:left="0"/>
              <w:jc w:val="left"/>
            </w:pPr>
            <w:r>
              <w:rPr>
                <w:sz w:val="22"/>
              </w:rPr>
              <w:t xml:space="preserve">Ký phụ lục tăng giá ngay sau khi trúng thầu; phát sinh khối lượng lớn ở hạng mục có đơn giá cao</w:t>
            </w:r>
          </w:p>
        </w:tc>
      </w:tr>
      <w:tr>
        <w:trPr>
          <w:cantSplit/>
        </w:trPr>
        <w:tc>
          <w:tcPr/>
          <w:p>
            <w:pPr>
              <w:pStyle w:val="TableText"/>
              <w:ind w:firstLine="0" w:left="0"/>
              <w:jc w:val="left"/>
            </w:pPr>
            <w:r>
              <w:rPr>
                <w:b/>
                <w:bCs/>
                <w:sz w:val="22"/>
              </w:rPr>
              <w:t xml:space="preserve">Giá trị quyết toán</w:t>
            </w:r>
          </w:p>
        </w:tc>
        <w:tc>
          <w:tcPr/>
          <w:p>
            <w:pPr>
              <w:pStyle w:val="TableText"/>
              <w:ind w:firstLine="0" w:left="0"/>
              <w:jc w:val="left"/>
            </w:pPr>
            <w:r>
              <w:rPr>
                <w:sz w:val="22"/>
              </w:rPr>
              <w:t xml:space="preserve">Khối lượng, chất lượng thực tế có tương ứng không?</w:t>
            </w:r>
          </w:p>
        </w:tc>
        <w:tc>
          <w:tcPr/>
          <w:p>
            <w:pPr>
              <w:pStyle w:val="TableText"/>
              <w:ind w:firstLine="0" w:left="0"/>
              <w:jc w:val="left"/>
            </w:pPr>
            <w:r>
              <w:rPr>
                <w:sz w:val="22"/>
              </w:rPr>
              <w:t xml:space="preserve">Quyết toán đủ 100% trong khi thực tế thiếu hàng, thiếu khối lượng</w:t>
            </w:r>
          </w:p>
        </w:tc>
      </w:tr>
    </w:tbl>
    <w:bookmarkEnd w:id="53"/>
    <w:bookmarkStart w:id="54" w:name="Xd0a174a8499a175e3392cec96d432fa5a4ccef7"/>
    <w:p>
      <w:pPr>
        <w:pStyle w:val="Heading3"/>
      </w:pPr>
      <w:r>
        <w:t xml:space="preserve">3. "Tỷ lệ tiết kiệm" và cái bẫy của nó</w:t>
      </w:r>
    </w:p>
    <w:p>
      <w:pPr>
        <w:pStyle w:val="FirstParagraph"/>
      </w:pPr>
      <w:r>
        <w:t xml:space="preserve">Tỷ lệ tiết kiệm là phần chênh lệch giữa giá gói thầu và giá trúng thầu, tính trên giá gói thầu. Đây là chỉ số được báo cáo hằng năm, nhưng cần hiểu đúng:</w:t>
      </w:r>
    </w:p>
    <w:p>
      <w:pPr>
        <w:pStyle w:val="Compact"/>
        <w:numPr>
          <w:ilvl w:val="0"/>
          <w:numId w:val="1014"/>
        </w:numPr>
      </w:pPr>
      <w:r>
        <w:t xml:space="preserve">Tỷ lệ tiết kiệm</w:t>
      </w:r>
      <w:r>
        <w:t xml:space="preserve"> </w:t>
      </w:r>
      <w:r>
        <w:rPr>
          <w:b/>
          <w:bCs/>
        </w:rPr>
        <w:t xml:space="preserve">rất thấp</w:t>
      </w:r>
      <w:r>
        <w:t xml:space="preserve"> </w:t>
      </w:r>
      <w:r>
        <w:t xml:space="preserve">(dưới 1%, thậm chí 0,01%) ở gói thầu có nhiều nhà thầu tham dự là</w:t>
      </w:r>
      <w:r>
        <w:t xml:space="preserve"> </w:t>
      </w:r>
      <w:r>
        <w:rPr>
          <w:b/>
          <w:bCs/>
        </w:rPr>
        <w:t xml:space="preserve">dấu hiệu nghi vấn thông thầu</w:t>
      </w:r>
      <w:r>
        <w:t xml:space="preserve">: các nhà thầu không thật sự cạnh tranh về giá.</w:t>
      </w:r>
    </w:p>
    <w:p>
      <w:pPr>
        <w:pStyle w:val="Compact"/>
        <w:numPr>
          <w:ilvl w:val="0"/>
          <w:numId w:val="1014"/>
        </w:numPr>
      </w:pPr>
      <w:r>
        <w:t xml:space="preserve">Tỷ lệ tiết kiệm</w:t>
      </w:r>
      <w:r>
        <w:t xml:space="preserve"> </w:t>
      </w:r>
      <w:r>
        <w:rPr>
          <w:b/>
          <w:bCs/>
        </w:rPr>
        <w:t xml:space="preserve">cao</w:t>
      </w:r>
      <w:r>
        <w:t xml:space="preserve"> </w:t>
      </w:r>
      <w:r>
        <w:t xml:space="preserve">không đồng nghĩa với việc không có thiệt hại: nếu giá gói thầu đã bị nâng gấp đôi, tiết kiệm 20% vẫn là mua đắt.</w:t>
      </w:r>
    </w:p>
    <w:p>
      <w:pPr>
        <w:pStyle w:val="Compact"/>
        <w:numPr>
          <w:ilvl w:val="0"/>
          <w:numId w:val="1014"/>
        </w:numPr>
      </w:pPr>
      <w:r>
        <w:t xml:space="preserve">Tỷ lệ tiết kiệm chỉ có ý nghĩa khi</w:t>
      </w:r>
      <w:r>
        <w:t xml:space="preserve"> </w:t>
      </w:r>
      <w:r>
        <w:rPr>
          <w:b/>
          <w:bCs/>
        </w:rPr>
        <w:t xml:space="preserve">giá gói thầu được lập trung thực</w:t>
      </w:r>
      <w:r>
        <w:t xml:space="preserve">. Vì vậy trọng tâm xác minh luôn là khâu lập giá gói thầu.</w:t>
      </w:r>
    </w:p>
    <w:p>
      <w:r>
        <w:pict>
          <v:rect style="width:0;height:1.5pt" o:hralign="center" o:hrstd="t" o:hr="t"/>
        </w:pict>
      </w:r>
    </w:p>
    <w:bookmarkEnd w:id="54"/>
    <w:bookmarkEnd w:id="55"/>
    <w:bookmarkStart w:id="56" w:name="X85511b369b1906772c8440f30cc04d75b8862a3"/>
    <w:p>
      <w:pPr>
        <w:pStyle w:val="Heading2"/>
      </w:pPr>
      <w:r>
        <w:t xml:space="preserve">VI. HÌNH THỨC VÀ PHƯƠNG THỨC LỰA CHỌN NHÀ THẦU: NHÌN TỔNG QUÁT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Hình thức</w:t>
            </w:r>
          </w:p>
        </w:tc>
        <w:tc>
          <w:tcPr/>
          <w:p>
            <w:pPr>
              <w:pStyle w:val="TableText"/>
              <w:ind w:firstLine="0" w:left="0"/>
              <w:jc w:val="left"/>
            </w:pPr>
            <w:r>
              <w:rPr>
                <w:b/>
                <w:sz w:val="22"/>
              </w:rPr>
              <w:t xml:space="preserve">Mức độ cạnh tranh</w:t>
            </w:r>
          </w:p>
        </w:tc>
        <w:tc>
          <w:tcPr/>
          <w:p>
            <w:pPr>
              <w:pStyle w:val="TableText"/>
              <w:ind w:firstLine="0" w:left="0"/>
              <w:jc w:val="left"/>
            </w:pPr>
            <w:r>
              <w:rPr>
                <w:b/>
                <w:sz w:val="22"/>
              </w:rPr>
              <w:t xml:space="preserve">Rủi ro bị lạm dụng</w:t>
            </w:r>
          </w:p>
        </w:tc>
      </w:tr>
      <w:tr>
        <w:trPr>
          <w:cantSplit/>
        </w:trPr>
        <w:tc>
          <w:tcPr/>
          <w:p>
            <w:pPr>
              <w:pStyle w:val="TableText"/>
              <w:ind w:firstLine="0" w:left="0"/>
              <w:jc w:val="left"/>
            </w:pPr>
            <w:r>
              <w:rPr>
                <w:sz w:val="22"/>
              </w:rPr>
              <w:t xml:space="preserve">Đấu thầu rộng rãi</w:t>
            </w:r>
          </w:p>
        </w:tc>
        <w:tc>
          <w:tcPr/>
          <w:p>
            <w:pPr>
              <w:pStyle w:val="TableText"/>
              <w:ind w:firstLine="0" w:left="0"/>
              <w:jc w:val="left"/>
            </w:pPr>
            <w:r>
              <w:rPr>
                <w:sz w:val="22"/>
              </w:rPr>
              <w:t xml:space="preserve">Cao nhất, không hạn chế số nhà thầu</w:t>
            </w:r>
          </w:p>
        </w:tc>
        <w:tc>
          <w:tcPr/>
          <w:p>
            <w:pPr>
              <w:pStyle w:val="TableText"/>
              <w:ind w:firstLine="0" w:left="0"/>
              <w:jc w:val="left"/>
            </w:pPr>
            <w:r>
              <w:rPr>
                <w:sz w:val="22"/>
              </w:rPr>
              <w:t xml:space="preserve">Thấp hơn nhưng vẫn bị thao túng qua HSMT "may đo", thông thầu</w:t>
            </w:r>
          </w:p>
        </w:tc>
      </w:tr>
      <w:tr>
        <w:trPr>
          <w:cantSplit/>
        </w:trPr>
        <w:tc>
          <w:tcPr/>
          <w:p>
            <w:pPr>
              <w:pStyle w:val="TableText"/>
              <w:ind w:firstLine="0" w:left="0"/>
              <w:jc w:val="left"/>
            </w:pPr>
            <w:r>
              <w:rPr>
                <w:sz w:val="22"/>
              </w:rPr>
              <w:t xml:space="preserve">Đấu thầu hạn chế</w:t>
            </w:r>
          </w:p>
        </w:tc>
        <w:tc>
          <w:tcPr/>
          <w:p>
            <w:pPr>
              <w:pStyle w:val="TableText"/>
              <w:ind w:firstLine="0" w:left="0"/>
              <w:jc w:val="left"/>
            </w:pPr>
            <w:r>
              <w:rPr>
                <w:sz w:val="22"/>
              </w:rPr>
              <w:t xml:space="preserve">Chỉ mời một số nhà thầu đáp ứng yêu cầu kỹ thuật đặc thù</w:t>
            </w:r>
          </w:p>
        </w:tc>
        <w:tc>
          <w:tcPr/>
          <w:p>
            <w:pPr>
              <w:pStyle w:val="TableText"/>
              <w:ind w:firstLine="0" w:left="0"/>
              <w:jc w:val="left"/>
            </w:pPr>
            <w:r>
              <w:rPr>
                <w:sz w:val="22"/>
              </w:rPr>
              <w:t xml:space="preserve">Lựa chọn danh sách mời theo quan hệ</w:t>
            </w:r>
          </w:p>
        </w:tc>
      </w:tr>
      <w:tr>
        <w:trPr>
          <w:cantSplit/>
        </w:trPr>
        <w:tc>
          <w:tcPr/>
          <w:p>
            <w:pPr>
              <w:pStyle w:val="TableText"/>
              <w:ind w:firstLine="0" w:left="0"/>
              <w:jc w:val="left"/>
            </w:pPr>
            <w:r>
              <w:rPr>
                <w:sz w:val="22"/>
              </w:rPr>
              <w:t xml:space="preserve">Chào hàng cạnh tranh</w:t>
            </w:r>
          </w:p>
        </w:tc>
        <w:tc>
          <w:tcPr/>
          <w:p>
            <w:pPr>
              <w:pStyle w:val="TableText"/>
              <w:ind w:firstLine="0" w:left="0"/>
              <w:jc w:val="left"/>
            </w:pPr>
            <w:r>
              <w:rPr>
                <w:sz w:val="22"/>
              </w:rPr>
              <w:t xml:space="preserve">Gói thầu giá trị nhỏ, đơn giản</w:t>
            </w:r>
          </w:p>
        </w:tc>
        <w:tc>
          <w:tcPr/>
          <w:p>
            <w:pPr>
              <w:pStyle w:val="TableText"/>
              <w:ind w:firstLine="0" w:left="0"/>
              <w:jc w:val="left"/>
            </w:pPr>
            <w:r>
              <w:rPr>
                <w:sz w:val="22"/>
              </w:rPr>
              <w:t xml:space="preserve">Báo giá dàn dựng</w:t>
            </w:r>
          </w:p>
        </w:tc>
      </w:tr>
      <w:tr>
        <w:trPr>
          <w:cantSplit/>
        </w:trPr>
        <w:tc>
          <w:tcPr/>
          <w:p>
            <w:pPr>
              <w:pStyle w:val="TableText"/>
              <w:ind w:firstLine="0" w:left="0"/>
              <w:jc w:val="left"/>
            </w:pPr>
            <w:r>
              <w:rPr>
                <w:sz w:val="22"/>
              </w:rPr>
              <w:t xml:space="preserve">Chỉ định thầu (thông thường, rút gọn)</w:t>
            </w:r>
          </w:p>
        </w:tc>
        <w:tc>
          <w:tcPr/>
          <w:p>
            <w:pPr>
              <w:pStyle w:val="TableText"/>
              <w:ind w:firstLine="0" w:left="0"/>
              <w:jc w:val="left"/>
            </w:pPr>
            <w:r>
              <w:rPr>
                <w:sz w:val="22"/>
              </w:rPr>
              <w:t xml:space="preserve">Không có cạnh tranh</w:t>
            </w:r>
          </w:p>
        </w:tc>
        <w:tc>
          <w:tcPr/>
          <w:p>
            <w:pPr>
              <w:pStyle w:val="TableText"/>
              <w:ind w:firstLine="0" w:left="0"/>
              <w:jc w:val="left"/>
            </w:pPr>
            <w:r>
              <w:rPr>
                <w:sz w:val="22"/>
              </w:rPr>
              <w:t xml:space="preserve">Rất cao: lựa chọn trực tiếp nhà thầu quen; chia nhỏ để dưới hạn mức</w:t>
            </w:r>
          </w:p>
        </w:tc>
      </w:tr>
      <w:tr>
        <w:trPr>
          <w:cantSplit/>
        </w:trPr>
        <w:tc>
          <w:tcPr/>
          <w:p>
            <w:pPr>
              <w:pStyle w:val="TableText"/>
              <w:ind w:firstLine="0" w:left="0"/>
              <w:jc w:val="left"/>
            </w:pPr>
            <w:r>
              <w:rPr>
                <w:sz w:val="22"/>
              </w:rPr>
              <w:t xml:space="preserve">Mua sắm trực tiếp</w:t>
            </w:r>
          </w:p>
        </w:tc>
        <w:tc>
          <w:tcPr/>
          <w:p>
            <w:pPr>
              <w:pStyle w:val="TableText"/>
              <w:ind w:firstLine="0" w:left="0"/>
              <w:jc w:val="left"/>
            </w:pPr>
            <w:r>
              <w:rPr>
                <w:sz w:val="22"/>
              </w:rPr>
              <w:t xml:space="preserve">Dựa trên kết quả lựa chọn trước đó</w:t>
            </w:r>
          </w:p>
        </w:tc>
        <w:tc>
          <w:tcPr/>
          <w:p>
            <w:pPr>
              <w:pStyle w:val="TableText"/>
              <w:ind w:firstLine="0" w:left="0"/>
              <w:jc w:val="left"/>
            </w:pPr>
            <w:r>
              <w:rPr>
                <w:sz w:val="22"/>
              </w:rPr>
              <w:t xml:space="preserve">Lợi dụng để mua hàng hóa khác chủng loại, giá cao</w:t>
            </w:r>
          </w:p>
        </w:tc>
      </w:tr>
      <w:tr>
        <w:trPr>
          <w:cantSplit/>
        </w:trPr>
        <w:tc>
          <w:tcPr/>
          <w:p>
            <w:pPr>
              <w:pStyle w:val="TableText"/>
              <w:ind w:firstLine="0" w:left="0"/>
              <w:jc w:val="left"/>
            </w:pPr>
            <w:r>
              <w:rPr>
                <w:sz w:val="22"/>
              </w:rPr>
              <w:t xml:space="preserve">Tự thực hiện</w:t>
            </w:r>
          </w:p>
        </w:tc>
        <w:tc>
          <w:tcPr/>
          <w:p>
            <w:pPr>
              <w:pStyle w:val="TableText"/>
              <w:ind w:firstLine="0" w:left="0"/>
              <w:jc w:val="left"/>
            </w:pPr>
            <w:r>
              <w:rPr>
                <w:sz w:val="22"/>
              </w:rPr>
              <w:t xml:space="preserve">Chủ đầu tư tự làm</w:t>
            </w:r>
          </w:p>
        </w:tc>
        <w:tc>
          <w:tcPr/>
          <w:p>
            <w:pPr>
              <w:pStyle w:val="TableText"/>
              <w:ind w:firstLine="0" w:left="0"/>
              <w:jc w:val="left"/>
            </w:pPr>
            <w:r>
              <w:rPr>
                <w:sz w:val="22"/>
              </w:rPr>
              <w:t xml:space="preserve">Chuyển cho đơn vị "trực thuộc" có quan hệ, thực chất là chỉ định thầu trá hình</w:t>
            </w:r>
          </w:p>
        </w:tc>
      </w:tr>
      <w:tr>
        <w:trPr>
          <w:cantSplit/>
        </w:trPr>
        <w:tc>
          <w:tcPr/>
          <w:p>
            <w:pPr>
              <w:pStyle w:val="TableText"/>
              <w:ind w:firstLine="0" w:left="0"/>
              <w:jc w:val="left"/>
            </w:pPr>
            <w:r>
              <w:rPr>
                <w:sz w:val="22"/>
              </w:rPr>
              <w:t xml:space="preserve">Tham gia thực hiện của cộng đồng</w:t>
            </w:r>
          </w:p>
        </w:tc>
        <w:tc>
          <w:tcPr/>
          <w:p>
            <w:pPr>
              <w:pStyle w:val="TableText"/>
              <w:ind w:firstLine="0" w:left="0"/>
              <w:jc w:val="left"/>
            </w:pPr>
            <w:r>
              <w:rPr>
                <w:sz w:val="22"/>
              </w:rPr>
              <w:t xml:space="preserve">Gói thầu nhỏ ở cơ sở</w:t>
            </w:r>
          </w:p>
        </w:tc>
        <w:tc>
          <w:tcPr/>
          <w:p>
            <w:pPr>
              <w:pStyle w:val="TableText"/>
              <w:ind w:firstLine="0" w:left="0"/>
              <w:jc w:val="left"/>
            </w:pPr>
            <w:r>
              <w:rPr>
                <w:sz w:val="22"/>
              </w:rPr>
              <w:t xml:space="preserve">Khai khống công, vật tư</w:t>
            </w:r>
          </w:p>
        </w:tc>
      </w:tr>
      <w:tr>
        <w:trPr>
          <w:cantSplit/>
        </w:trPr>
        <w:tc>
          <w:tcPr/>
          <w:p>
            <w:pPr>
              <w:pStyle w:val="TableText"/>
              <w:ind w:firstLine="0" w:left="0"/>
              <w:jc w:val="left"/>
            </w:pPr>
            <w:r>
              <w:rPr>
                <w:sz w:val="22"/>
              </w:rPr>
              <w:t xml:space="preserve">Đàm phán giá</w:t>
            </w:r>
          </w:p>
        </w:tc>
        <w:tc>
          <w:tcPr/>
          <w:p>
            <w:pPr>
              <w:pStyle w:val="TableText"/>
              <w:ind w:firstLine="0" w:left="0"/>
              <w:jc w:val="left"/>
            </w:pPr>
            <w:r>
              <w:rPr>
                <w:sz w:val="22"/>
              </w:rPr>
              <w:t xml:space="preserve">Thuốc, thiết bị y tế có ít hãng sản xuất</w:t>
            </w:r>
          </w:p>
        </w:tc>
        <w:tc>
          <w:tcPr/>
          <w:p>
            <w:pPr>
              <w:pStyle w:val="TableText"/>
              <w:ind w:firstLine="0" w:left="0"/>
              <w:jc w:val="left"/>
            </w:pPr>
            <w:r>
              <w:rPr>
                <w:sz w:val="22"/>
              </w:rPr>
              <w:t xml:space="preserve">Đàm phán hình thức, giá không giảm thực chất</w:t>
            </w:r>
          </w:p>
        </w:tc>
      </w:tr>
      <w:tr>
        <w:trPr>
          <w:cantSplit/>
        </w:trPr>
        <w:tc>
          <w:tcPr/>
          <w:p>
            <w:pPr>
              <w:pStyle w:val="TableText"/>
              <w:ind w:firstLine="0" w:left="0"/>
              <w:jc w:val="left"/>
            </w:pPr>
            <w:r>
              <w:rPr>
                <w:sz w:val="22"/>
              </w:rPr>
              <w:t xml:space="preserve">Lựa chọn nhà thầu trong trường hợp đặc biệt</w:t>
            </w:r>
          </w:p>
        </w:tc>
        <w:tc>
          <w:tcPr/>
          <w:p>
            <w:pPr>
              <w:pStyle w:val="TableText"/>
              <w:ind w:firstLine="0" w:left="0"/>
              <w:jc w:val="left"/>
            </w:pPr>
            <w:r>
              <w:rPr>
                <w:sz w:val="22"/>
              </w:rPr>
              <w:t xml:space="preserve">Do cấp có thẩm quyền quyết định quy trình riêng</w:t>
            </w:r>
          </w:p>
        </w:tc>
        <w:tc>
          <w:tcPr/>
          <w:p>
            <w:pPr>
              <w:pStyle w:val="TableText"/>
              <w:ind w:firstLine="0" w:left="0"/>
              <w:jc w:val="left"/>
            </w:pPr>
            <w:r>
              <w:rPr>
                <w:sz w:val="22"/>
              </w:rPr>
              <w:t xml:space="preserve">Lạm dụng "tính đặc biệt" để thoát khỏi quy trình thông thường</w:t>
            </w:r>
          </w:p>
        </w:tc>
      </w:tr>
      <w:tr>
        <w:trPr>
          <w:cantSplit/>
        </w:trPr>
        <w:tc>
          <w:tcPr/>
          <w:p>
            <w:pPr>
              <w:pStyle w:val="TableText"/>
              <w:ind w:firstLine="0" w:left="0"/>
              <w:jc w:val="left"/>
            </w:pPr>
            <w:r>
              <w:rPr>
                <w:sz w:val="22"/>
              </w:rPr>
              <w:t xml:space="preserve">Mua sắm tập trung</w:t>
            </w:r>
          </w:p>
        </w:tc>
        <w:tc>
          <w:tcPr/>
          <w:p>
            <w:pPr>
              <w:pStyle w:val="TableText"/>
              <w:ind w:firstLine="0" w:left="0"/>
              <w:jc w:val="left"/>
            </w:pPr>
            <w:r>
              <w:rPr>
                <w:sz w:val="22"/>
              </w:rPr>
              <w:t xml:space="preserve">Gộp nhu cầu của nhiều đơn vị</w:t>
            </w:r>
          </w:p>
        </w:tc>
        <w:tc>
          <w:tcPr/>
          <w:p>
            <w:pPr>
              <w:pStyle w:val="TableText"/>
              <w:ind w:firstLine="0" w:left="0"/>
              <w:jc w:val="left"/>
            </w:pPr>
            <w:r>
              <w:rPr>
                <w:sz w:val="22"/>
              </w:rPr>
              <w:t xml:space="preserve">Gói thầu rất lớn, ít nhà thầu đủ năng lực, dễ hình thành độc quyền nhóm</w:t>
            </w:r>
          </w:p>
        </w:tc>
      </w:tr>
    </w:tbl>
    <w:p>
      <w:pPr>
        <w:pStyle w:val="BlockText"/>
      </w:pPr>
      <w:r>
        <w:rPr>
          <w:b/>
          <w:bCs/>
        </w:rPr>
        <w:t xml:space="preserve">[MỚI 2026]</w:t>
      </w:r>
      <w:r>
        <w:t xml:space="preserve"> </w:t>
      </w:r>
      <w:r>
        <w:t xml:space="preserve">Nghị định số 349/2026/NĐ-CP (hiệu lực từ ngày 09/9/2026) nâng mạnh hạn mức áp dụng chỉ định thầu đối với nhiều loại gói thầu (theo các nguồn đã công bố: gói thầu hàng hóa, xây lắp, phi tư vấn, hỗn hợp thuộc dự án tới 05 tỷ đồng; gói thầu tư vấn thuộc dự án tới 03 tỷ đồng) và nâng ngưỡng mua sắm giá trị nhỏ lên không quá 100 triệu đồng, đồng thời nghiêm cấm chia nhỏ dự án, dự toán, gói thầu để đưa giá trị xuống dưới hạn mức.</w:t>
      </w:r>
      <w:r>
        <w:t xml:space="preserve"> </w:t>
      </w:r>
      <w:r>
        <w:rPr>
          <w:b/>
          <w:bCs/>
        </w:rPr>
        <w:t xml:space="preserve">[CẦN ĐỐI CHIẾU]</w:t>
      </w:r>
      <w:r>
        <w:t xml:space="preserve"> </w:t>
      </w:r>
      <w:r>
        <w:t xml:space="preserve">từng mức hạn mức với văn bản gốc và bản hợp nhất Nghị định số 214/2025/NĐ-CP. Chi tiết tại Chương 3.</w:t>
      </w:r>
    </w:p>
    <w:p>
      <w:r>
        <w:pict>
          <v:rect style="width:0;height:1.5pt" o:hralign="center" o:hrstd="t" o:hr="t"/>
        </w:pict>
      </w:r>
    </w:p>
    <w:bookmarkEnd w:id="56"/>
    <w:bookmarkStart w:id="57" w:name="Xd4f640450d99cb740f6b9690cd985c3288ccf17"/>
    <w:p>
      <w:pPr>
        <w:pStyle w:val="Heading2"/>
      </w:pPr>
      <w:r>
        <w:t xml:space="preserve">VII. ĐẤU THẦU VÀ CÁC CƠ CHẾ GẦN KỀ: PHÂN BIỆT ĐỂ KHÔNG BỎ LỌT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Cơ chế</w:t>
            </w:r>
          </w:p>
        </w:tc>
        <w:tc>
          <w:tcPr/>
          <w:p>
            <w:pPr>
              <w:pStyle w:val="TableText"/>
              <w:ind w:firstLine="0" w:left="0"/>
              <w:jc w:val="left"/>
            </w:pPr>
            <w:r>
              <w:rPr>
                <w:b/>
                <w:sz w:val="22"/>
              </w:rPr>
              <w:t xml:space="preserve">Bản chất</w:t>
            </w:r>
          </w:p>
        </w:tc>
        <w:tc>
          <w:tcPr/>
          <w:p>
            <w:pPr>
              <w:pStyle w:val="TableText"/>
              <w:ind w:firstLine="0" w:left="0"/>
              <w:jc w:val="left"/>
            </w:pPr>
            <w:r>
              <w:rPr>
                <w:b/>
                <w:sz w:val="22"/>
              </w:rPr>
              <w:t xml:space="preserve">Văn bản chính</w:t>
            </w:r>
          </w:p>
        </w:tc>
        <w:tc>
          <w:tcPr/>
          <w:p>
            <w:pPr>
              <w:pStyle w:val="TableText"/>
              <w:ind w:firstLine="0" w:left="0"/>
              <w:jc w:val="left"/>
            </w:pPr>
            <w:r>
              <w:rPr>
                <w:b/>
                <w:sz w:val="22"/>
              </w:rPr>
              <w:t xml:space="preserve">Điểm cần kiểm tra khi xác minh</w:t>
            </w:r>
          </w:p>
        </w:tc>
      </w:tr>
      <w:tr>
        <w:trPr>
          <w:cantSplit/>
        </w:trPr>
        <w:tc>
          <w:tcPr/>
          <w:p>
            <w:pPr>
              <w:pStyle w:val="TableText"/>
              <w:ind w:firstLine="0" w:left="0"/>
              <w:jc w:val="left"/>
            </w:pPr>
            <w:r>
              <w:rPr>
                <w:b/>
                <w:bCs/>
                <w:sz w:val="22"/>
              </w:rPr>
              <w:t xml:space="preserve">Đấu giá tài sản</w:t>
            </w:r>
          </w:p>
        </w:tc>
        <w:tc>
          <w:tcPr/>
          <w:p>
            <w:pPr>
              <w:pStyle w:val="TableText"/>
              <w:ind w:firstLine="0" w:left="0"/>
              <w:jc w:val="left"/>
            </w:pPr>
            <w:r>
              <w:rPr>
                <w:sz w:val="22"/>
              </w:rPr>
              <w:t xml:space="preserve">Nhà nước</w:t>
            </w:r>
            <w:r>
              <w:rPr>
                <w:sz w:val="22"/>
              </w:rPr>
              <w:t xml:space="preserve"> </w:t>
            </w:r>
            <w:r>
              <w:rPr>
                <w:b/>
                <w:bCs/>
                <w:sz w:val="22"/>
              </w:rPr>
              <w:t xml:space="preserve">bán</w:t>
            </w:r>
            <w:r>
              <w:rPr>
                <w:sz w:val="22"/>
              </w:rPr>
              <w:t xml:space="preserve"> </w:t>
            </w:r>
            <w:r>
              <w:rPr>
                <w:sz w:val="22"/>
              </w:rPr>
              <w:t xml:space="preserve">tài sản, quyền sử dụng đất; người trả giá</w:t>
            </w:r>
            <w:r>
              <w:rPr>
                <w:sz w:val="22"/>
              </w:rPr>
              <w:t xml:space="preserve"> </w:t>
            </w:r>
            <w:r>
              <w:rPr>
                <w:b/>
                <w:bCs/>
                <w:sz w:val="22"/>
              </w:rPr>
              <w:t xml:space="preserve">cao nhất</w:t>
            </w:r>
            <w:r>
              <w:rPr>
                <w:sz w:val="22"/>
              </w:rPr>
              <w:t xml:space="preserve"> </w:t>
            </w:r>
            <w:r>
              <w:rPr>
                <w:sz w:val="22"/>
              </w:rPr>
              <w:t xml:space="preserve">được chọn</w:t>
            </w:r>
          </w:p>
        </w:tc>
        <w:tc>
          <w:tcPr/>
          <w:p>
            <w:pPr>
              <w:pStyle w:val="TableText"/>
              <w:ind w:firstLine="0" w:left="0"/>
              <w:jc w:val="left"/>
            </w:pPr>
            <w:r>
              <w:rPr>
                <w:sz w:val="22"/>
              </w:rPr>
              <w:t xml:space="preserve">Luật Đấu giá tài sản năm 2016 (sửa đổi năm 2024)</w:t>
            </w:r>
          </w:p>
        </w:tc>
        <w:tc>
          <w:tcPr/>
          <w:p>
            <w:pPr>
              <w:pStyle w:val="TableText"/>
              <w:ind w:firstLine="0" w:left="0"/>
              <w:jc w:val="left"/>
            </w:pPr>
            <w:r>
              <w:rPr>
                <w:sz w:val="22"/>
              </w:rPr>
              <w:t xml:space="preserve">Không thuộc Luật Đấu thầu; hành vi thông đồng dìm giá xử lý theo tội vi phạm quy định về hoạt động đấu giá tài sản (Điều 218 BLHS)</w:t>
            </w:r>
          </w:p>
        </w:tc>
      </w:tr>
      <w:tr>
        <w:trPr>
          <w:cantSplit/>
        </w:trPr>
        <w:tc>
          <w:tcPr/>
          <w:p>
            <w:pPr>
              <w:pStyle w:val="TableText"/>
              <w:ind w:firstLine="0" w:left="0"/>
              <w:jc w:val="left"/>
            </w:pPr>
            <w:r>
              <w:rPr>
                <w:b/>
                <w:bCs/>
                <w:sz w:val="22"/>
              </w:rPr>
              <w:t xml:space="preserve">Mua sắm tập trung</w:t>
            </w:r>
          </w:p>
        </w:tc>
        <w:tc>
          <w:tcPr/>
          <w:p>
            <w:pPr>
              <w:pStyle w:val="TableText"/>
              <w:ind w:firstLine="0" w:left="0"/>
              <w:jc w:val="left"/>
            </w:pPr>
            <w:r>
              <w:rPr>
                <w:sz w:val="22"/>
              </w:rPr>
              <w:t xml:space="preserve">Gộp nhu cầu của nhiều đơn vị, một đơn vị đầu mối tổ chức lựa chọn nhà thầu</w:t>
            </w:r>
          </w:p>
        </w:tc>
        <w:tc>
          <w:tcPr/>
          <w:p>
            <w:pPr>
              <w:pStyle w:val="TableText"/>
              <w:ind w:firstLine="0" w:left="0"/>
              <w:jc w:val="left"/>
            </w:pPr>
            <w:r>
              <w:rPr>
                <w:sz w:val="22"/>
              </w:rPr>
              <w:t xml:space="preserve">Luật Đấu thầu; pháp luật quản lý, sử dụng tài sản công</w:t>
            </w:r>
          </w:p>
        </w:tc>
        <w:tc>
          <w:tcPr/>
          <w:p>
            <w:pPr>
              <w:pStyle w:val="TableText"/>
              <w:ind w:firstLine="0" w:left="0"/>
              <w:jc w:val="left"/>
            </w:pPr>
            <w:r>
              <w:rPr>
                <w:sz w:val="22"/>
              </w:rPr>
              <w:t xml:space="preserve">Quy mô gói thầu lớn, điều kiện năng lực cao loại bớt nhà thầu; thỏa thuận khung rồi đơn vị ký hợp đồng riêng</w:t>
            </w:r>
          </w:p>
        </w:tc>
      </w:tr>
      <w:tr>
        <w:trPr>
          <w:cantSplit/>
        </w:trPr>
        <w:tc>
          <w:tcPr/>
          <w:p>
            <w:pPr>
              <w:pStyle w:val="TableText"/>
              <w:ind w:firstLine="0" w:left="0"/>
              <w:jc w:val="left"/>
            </w:pPr>
            <w:r>
              <w:rPr>
                <w:b/>
                <w:bCs/>
                <w:sz w:val="22"/>
              </w:rPr>
              <w:t xml:space="preserve">Giao nhiệm vụ, đặt hàng</w:t>
            </w:r>
          </w:p>
        </w:tc>
        <w:tc>
          <w:tcPr/>
          <w:p>
            <w:pPr>
              <w:pStyle w:val="TableText"/>
              <w:ind w:firstLine="0" w:left="0"/>
              <w:jc w:val="left"/>
            </w:pPr>
            <w:r>
              <w:rPr>
                <w:sz w:val="22"/>
              </w:rPr>
              <w:t xml:space="preserve">Nhà nước giao, đặt hàng cung cấp sản phẩm, dịch vụ công sử dụng ngân sách chi thường xuyên</w:t>
            </w:r>
          </w:p>
        </w:tc>
        <w:tc>
          <w:tcPr/>
          <w:p>
            <w:pPr>
              <w:pStyle w:val="TableText"/>
              <w:ind w:firstLine="0" w:left="0"/>
              <w:jc w:val="left"/>
            </w:pPr>
            <w:r>
              <w:rPr>
                <w:sz w:val="22"/>
              </w:rPr>
              <w:t xml:space="preserve">Nghị định số 32/2019/NĐ-CP, đã được sửa đổi (trong đó có Nghị định số 349/2026/NĐ-CP)</w:t>
            </w:r>
          </w:p>
        </w:tc>
        <w:tc>
          <w:tcPr/>
          <w:p>
            <w:pPr>
              <w:pStyle w:val="TableText"/>
              <w:ind w:firstLine="0" w:left="0"/>
              <w:jc w:val="left"/>
            </w:pPr>
            <w:r>
              <w:rPr>
                <w:sz w:val="22"/>
              </w:rPr>
              <w:t xml:space="preserve">Có đúng danh mục dịch vụ công được đặt hàng không; giá đặt hàng xác định thế nào; có né đấu thầu không</w:t>
            </w:r>
          </w:p>
        </w:tc>
      </w:tr>
      <w:tr>
        <w:trPr>
          <w:cantSplit/>
        </w:trPr>
        <w:tc>
          <w:tcPr/>
          <w:p>
            <w:pPr>
              <w:pStyle w:val="TableText"/>
              <w:ind w:firstLine="0" w:left="0"/>
              <w:jc w:val="left"/>
            </w:pPr>
            <w:r>
              <w:rPr>
                <w:b/>
                <w:bCs/>
                <w:sz w:val="22"/>
              </w:rPr>
              <w:t xml:space="preserve">Liên doanh, liên kết, xã hội hóa</w:t>
            </w:r>
            <w:r>
              <w:rPr>
                <w:sz w:val="22"/>
              </w:rPr>
              <w:t xml:space="preserve"> </w:t>
            </w:r>
            <w:r>
              <w:rPr>
                <w:sz w:val="22"/>
              </w:rPr>
              <w:t xml:space="preserve">(đặc biệt trong y tế, giáo dục)</w:t>
            </w:r>
          </w:p>
        </w:tc>
        <w:tc>
          <w:tcPr/>
          <w:p>
            <w:pPr>
              <w:pStyle w:val="TableText"/>
              <w:ind w:firstLine="0" w:left="0"/>
              <w:jc w:val="left"/>
            </w:pPr>
            <w:r>
              <w:rPr>
                <w:sz w:val="22"/>
              </w:rPr>
              <w:t xml:space="preserve">Đơn vị sự nghiệp hợp tác với tư nhân để đầu tư thiết bị, dịch vụ</w:t>
            </w:r>
          </w:p>
        </w:tc>
        <w:tc>
          <w:tcPr/>
          <w:p>
            <w:pPr>
              <w:pStyle w:val="TableText"/>
              <w:ind w:firstLine="0" w:left="0"/>
              <w:jc w:val="left"/>
            </w:pPr>
            <w:r>
              <w:rPr>
                <w:sz w:val="22"/>
              </w:rPr>
              <w:t xml:space="preserve">Luật Quản lý, sử dụng tài sản công; pháp luật chuyên ngành</w:t>
            </w:r>
          </w:p>
        </w:tc>
        <w:tc>
          <w:tcPr/>
          <w:p>
            <w:pPr>
              <w:pStyle w:val="TableText"/>
              <w:ind w:firstLine="0" w:left="0"/>
              <w:jc w:val="left"/>
            </w:pPr>
            <w:r>
              <w:rPr>
                <w:sz w:val="22"/>
              </w:rPr>
              <w:t xml:space="preserve">Lựa chọn đối tác có minh bạch không; phân chia lợi ích có hợp lý không; có "chỉ định" đối tác quen không</w:t>
            </w:r>
          </w:p>
        </w:tc>
      </w:tr>
      <w:tr>
        <w:trPr>
          <w:cantSplit/>
        </w:trPr>
        <w:tc>
          <w:tcPr/>
          <w:p>
            <w:pPr>
              <w:pStyle w:val="TableText"/>
              <w:ind w:firstLine="0" w:left="0"/>
              <w:jc w:val="left"/>
            </w:pPr>
            <w:r>
              <w:rPr>
                <w:b/>
                <w:bCs/>
                <w:sz w:val="22"/>
              </w:rPr>
              <w:t xml:space="preserve">Nhận tài trợ, biếu tặng</w:t>
            </w:r>
          </w:p>
        </w:tc>
        <w:tc>
          <w:tcPr/>
          <w:p>
            <w:pPr>
              <w:pStyle w:val="TableText"/>
              <w:ind w:firstLine="0" w:left="0"/>
              <w:jc w:val="left"/>
            </w:pPr>
            <w:r>
              <w:rPr>
                <w:sz w:val="22"/>
              </w:rPr>
              <w:t xml:space="preserve">Doanh nghiệp tài trợ thiết bị, đổi lại được độc quyền cung cấp vật tư tiêu hao</w:t>
            </w:r>
          </w:p>
        </w:tc>
        <w:tc>
          <w:tcPr/>
          <w:p>
            <w:pPr>
              <w:pStyle w:val="TableText"/>
              <w:ind w:firstLine="0" w:left="0"/>
              <w:jc w:val="left"/>
            </w:pPr>
            <w:r>
              <w:rPr>
                <w:sz w:val="22"/>
              </w:rPr>
              <w:t xml:space="preserve">Pháp luật quản lý tài sản công, pháp luật chuyên ngành</w:t>
            </w:r>
          </w:p>
        </w:tc>
        <w:tc>
          <w:tcPr/>
          <w:p>
            <w:pPr>
              <w:pStyle w:val="TableText"/>
              <w:ind w:firstLine="0" w:left="0"/>
              <w:jc w:val="left"/>
            </w:pPr>
            <w:r>
              <w:rPr>
                <w:sz w:val="22"/>
              </w:rPr>
              <w:t xml:space="preserve">"Tài trợ có điều kiện" là hình thức chỉ định thầu trá hình; vật tư tiêu hao đi kèm giá cao</w:t>
            </w:r>
          </w:p>
        </w:tc>
      </w:tr>
      <w:tr>
        <w:trPr>
          <w:cantSplit/>
        </w:trPr>
        <w:tc>
          <w:tcPr/>
          <w:p>
            <w:pPr>
              <w:pStyle w:val="TableText"/>
              <w:ind w:firstLine="0" w:left="0"/>
              <w:jc w:val="left"/>
            </w:pPr>
            <w:r>
              <w:rPr>
                <w:b/>
                <w:bCs/>
                <w:sz w:val="22"/>
              </w:rPr>
              <w:t xml:space="preserve">Mua sắm giá trị nhỏ</w:t>
            </w:r>
          </w:p>
        </w:tc>
        <w:tc>
          <w:tcPr/>
          <w:p>
            <w:pPr>
              <w:pStyle w:val="TableText"/>
              <w:ind w:firstLine="0" w:left="0"/>
              <w:jc w:val="left"/>
            </w:pPr>
            <w:r>
              <w:rPr>
                <w:sz w:val="22"/>
              </w:rPr>
              <w:t xml:space="preserve">Thủ trưởng quyết định mua sắm, không phải qua quy trình lựa chọn nhà thầu đầy đủ</w:t>
            </w:r>
          </w:p>
        </w:tc>
        <w:tc>
          <w:tcPr/>
          <w:p>
            <w:pPr>
              <w:pStyle w:val="TableText"/>
              <w:ind w:firstLine="0" w:left="0"/>
              <w:jc w:val="left"/>
            </w:pPr>
            <w:r>
              <w:rPr>
                <w:sz w:val="22"/>
              </w:rPr>
              <w:t xml:space="preserve">NĐ 214 (đã sửa đổi bởi Nghị định số 349/2026/NĐ-CP)</w:t>
            </w:r>
          </w:p>
        </w:tc>
        <w:tc>
          <w:tcPr/>
          <w:p>
            <w:pPr>
              <w:pStyle w:val="TableText"/>
              <w:ind w:firstLine="0" w:left="0"/>
              <w:jc w:val="left"/>
            </w:pPr>
            <w:r>
              <w:rPr>
                <w:sz w:val="22"/>
              </w:rPr>
              <w:t xml:space="preserve">Chuỗi nhiều hợp đồng giá trị nhỏ cùng một nhà cung cấp, cùng thời điểm là dấu hiệu chia nhỏ</w:t>
            </w:r>
          </w:p>
        </w:tc>
      </w:tr>
    </w:tbl>
    <w:p>
      <w:pPr>
        <w:pStyle w:val="BlockText"/>
      </w:pPr>
      <w:r>
        <w:rPr>
          <w:b/>
          <w:bCs/>
        </w:rPr>
        <w:t xml:space="preserve">[CẢNH BÁO]</w:t>
      </w:r>
      <w:r>
        <w:t xml:space="preserve"> </w:t>
      </w:r>
      <w:r>
        <w:t xml:space="preserve">Khi đối tượng khẳng định "đây không phải đấu thầu", không được dừng xác minh. Phải xác định: hoạt động đó thực chất là mua sắm bằng vốn nhà nước hay không; hình thức được viện dẫn có đủ điều kiện áp dụng không; ai quyết định lựa chọn đối tác và trên cơ sở nào. Nếu là "né luật", hành vi né tránh tự nó là vi phạm quy định về lựa chọn hình thức lựa chọn nhà thầu.</w:t>
      </w:r>
    </w:p>
    <w:p>
      <w:r>
        <w:pict>
          <v:rect style="width:0;height:1.5pt" o:hralign="center" o:hrstd="t" o:hr="t"/>
        </w:pict>
      </w:r>
    </w:p>
    <w:bookmarkEnd w:id="57"/>
    <w:bookmarkStart w:id="60" w:name="X01d84baa4dca3f7fdc847ee6a298733b8ea707d"/>
    <w:p>
      <w:pPr>
        <w:pStyle w:val="Heading2"/>
      </w:pPr>
      <w:r>
        <w:t xml:space="preserve">VIII. QUY MÔ HOẠT ĐỘNG ĐẤU THẦU VÀ ĐẶC ĐIỂM ĐỊA BÀN THÀNH PHỐ HỒ CHÍ MINH</w:t>
      </w:r>
    </w:p>
    <w:bookmarkStart w:id="58" w:name="X30db0ef55df7fcec38382c58801ad5e0ce2dd54"/>
    <w:p>
      <w:pPr>
        <w:pStyle w:val="Heading3"/>
      </w:pPr>
      <w:r>
        <w:t xml:space="preserve">1. Quy mô chung</w:t>
      </w:r>
    </w:p>
    <w:p>
      <w:pPr>
        <w:pStyle w:val="Compact"/>
        <w:numPr>
          <w:ilvl w:val="0"/>
          <w:numId w:val="1015"/>
        </w:numPr>
      </w:pPr>
      <w:r>
        <w:t xml:space="preserve">Theo báo cáo của Bộ Tài chính về tình hình thực hiện công tác đấu thầu năm 2025 (được Báo Đấu thầu dẫn lại), giá trị tiết kiệm qua đấu thầu của cả nước năm 2025 đạt khoảng</w:t>
      </w:r>
      <w:r>
        <w:t xml:space="preserve"> </w:t>
      </w:r>
      <w:r>
        <w:rPr>
          <w:b/>
          <w:bCs/>
        </w:rPr>
        <w:t xml:space="preserve">128.898 tỷ đồng</w:t>
      </w:r>
      <w:r>
        <w:t xml:space="preserve">; nhiều địa phương báo cáo hình thức mua sắm tập trung có tỷ lệ tiết kiệm trên 10%.</w:t>
      </w:r>
    </w:p>
    <w:p>
      <w:pPr>
        <w:pStyle w:val="Compact"/>
        <w:numPr>
          <w:ilvl w:val="0"/>
          <w:numId w:val="1015"/>
        </w:numPr>
      </w:pPr>
      <w:r>
        <w:t xml:space="preserve">Phần lớn gói thầu hiện được tổ chức qua Hệ thống mạng đấu thầu quốc gia, từ khâu đăng tải KHLCNT, phát hành HSMT, nộp HSDT, mở thầu đến công khai kết quả. Đây là thay đổi căn bản về phương thức và để lại</w:t>
      </w:r>
      <w:r>
        <w:t xml:space="preserve"> </w:t>
      </w:r>
      <w:r>
        <w:rPr>
          <w:b/>
          <w:bCs/>
        </w:rPr>
        <w:t xml:space="preserve">dấu vết dữ liệu</w:t>
      </w:r>
      <w:r>
        <w:t xml:space="preserve"> </w:t>
      </w:r>
      <w:r>
        <w:t xml:space="preserve">có giá trị chứng minh rất cao.</w:t>
      </w:r>
    </w:p>
    <w:p>
      <w:pPr>
        <w:pStyle w:val="BlockText"/>
      </w:pPr>
      <w:r>
        <w:rPr>
          <w:b/>
          <w:bCs/>
        </w:rPr>
        <w:t xml:space="preserve">[CẦN ĐỐI CHIẾU]</w:t>
      </w:r>
      <w:r>
        <w:t xml:space="preserve"> </w:t>
      </w:r>
      <w:r>
        <w:t xml:space="preserve">Số liệu chính thức về số gói thầu, tổng giá trị, tỷ lệ đấu thầu qua mạng và tỷ lệ gói thầu chỉ có một nhà thầu tham dự phải lấy từ báo cáo tổng kết công tác đấu thầu hằng năm của Bộ Tài chính và của Ủy ban nhân dân Thành phố.</w:t>
      </w:r>
    </w:p>
    <w:bookmarkEnd w:id="58"/>
    <w:bookmarkStart w:id="59" w:name="Xc398e6fa41e273c76898f256d7e59bc9d2a80df"/>
    <w:p>
      <w:pPr>
        <w:pStyle w:val="Heading3"/>
      </w:pPr>
      <w:r>
        <w:t xml:space="preserve">2. Đặc điểm địa bàn Thành phố Hồ Chí Minh</w:t>
      </w:r>
    </w:p>
    <w:p>
      <w:pPr>
        <w:pStyle w:val="BlockText"/>
      </w:pPr>
      <w:r>
        <w:rPr>
          <w:b/>
          <w:bCs/>
        </w:rPr>
        <w:t xml:space="preserve">[TP.HCM]</w:t>
      </w:r>
      <w:r>
        <w:t xml:space="preserve"> </w:t>
      </w:r>
      <w:r>
        <w:t xml:space="preserve">Những đặc điểm sau chi phối trực tiếp tình hình tội phạm trong lĩnh vực đấu thầu trên địa bàn:</w:t>
      </w:r>
    </w:p>
    <w:p>
      <w:pPr>
        <w:pStyle w:val="Compact"/>
        <w:numPr>
          <w:ilvl w:val="0"/>
          <w:numId w:val="1016"/>
        </w:numPr>
      </w:pPr>
      <w:r>
        <w:rPr>
          <w:b/>
          <w:bCs/>
        </w:rPr>
        <w:t xml:space="preserve">Quy mô vốn và số lượng gói thầu rất lớn</w:t>
      </w:r>
      <w:r>
        <w:t xml:space="preserve">: sau sắp xếp, Thành phố bao gồm địa bàn Thành phố Hồ Chí Minh, tỉnh Bình Dương và tỉnh Bà Rịa - Vũng Tàu trước đây, với hệ thống bệnh viện, trường học, khu công nghiệp, cảng biển, hạ tầng giao thông lớn nhất cả nước. Ủy ban nhân dân Thành phố đã ghi nhận việc phải triển khai hàng nghìn gói thầu sau sắp xếp.</w:t>
      </w:r>
    </w:p>
    <w:p>
      <w:pPr>
        <w:pStyle w:val="Compact"/>
        <w:numPr>
          <w:ilvl w:val="0"/>
          <w:numId w:val="1016"/>
        </w:numPr>
      </w:pPr>
      <w:r>
        <w:rPr>
          <w:b/>
          <w:bCs/>
        </w:rPr>
        <w:t xml:space="preserve">Mô hình chính quyền hai cấp</w:t>
      </w:r>
      <w:r>
        <w:t xml:space="preserve"> </w:t>
      </w:r>
      <w:r>
        <w:t xml:space="preserve">từ ngày 01/7/2025: không tổ chức cấp huyện; nhiều nhiệm vụ chủ đầu tư được chuyển cho ban quản lý dự án khu vực, sở, ngành và chính quyền cấp xã; năng lực chuyên môn về đấu thầu ở cấp xã còn mỏng.</w:t>
      </w:r>
    </w:p>
    <w:p>
      <w:pPr>
        <w:pStyle w:val="Compact"/>
        <w:numPr>
          <w:ilvl w:val="0"/>
          <w:numId w:val="1016"/>
        </w:numPr>
      </w:pPr>
      <w:r>
        <w:rPr>
          <w:b/>
          <w:bCs/>
        </w:rPr>
        <w:t xml:space="preserve">Bàn giao dự án, hợp đồng, hồ sơ</w:t>
      </w:r>
      <w:r>
        <w:t xml:space="preserve"> </w:t>
      </w:r>
      <w:r>
        <w:t xml:space="preserve">giữa các chủ đầu tư cũ (Ủy ban nhân dân cấp huyện, ban quản lý dự án cấp huyện, cơ quan của tỉnh cũ) và chủ đầu tư mới: nguy cơ thất lạc hồ sơ, mất dấu trách nhiệm, phát sinh "điều chỉnh" hợp đồng trong quá trình bàn giao.</w:t>
      </w:r>
    </w:p>
    <w:p>
      <w:pPr>
        <w:pStyle w:val="Compact"/>
        <w:numPr>
          <w:ilvl w:val="0"/>
          <w:numId w:val="1016"/>
        </w:numPr>
      </w:pPr>
      <w:r>
        <w:rPr>
          <w:b/>
          <w:bCs/>
        </w:rPr>
        <w:t xml:space="preserve">Cơ chế, chính sách đặc thù</w:t>
      </w:r>
      <w:r>
        <w:t xml:space="preserve">: Nghị quyết số 98/2023/QH15 về thí điểm một số cơ chế, chính sách đặc thù phát triển Thành phố (đã được sửa đổi, bổ sung) và các nghị quyết của Quốc hội về cơ chế đặc thù phát triển đường sắt đô thị mở rộng thẩm quyền quyết định đầu tư, lựa chọn nhà thầu; quyền càng rộng, yêu cầu kiểm soát càng cao.</w:t>
      </w:r>
    </w:p>
    <w:p>
      <w:pPr>
        <w:pStyle w:val="Compact"/>
        <w:numPr>
          <w:ilvl w:val="0"/>
          <w:numId w:val="1016"/>
        </w:numPr>
      </w:pPr>
      <w:r>
        <w:rPr>
          <w:b/>
          <w:bCs/>
        </w:rPr>
        <w:t xml:space="preserve">Thị trường nhà cung cấp tập trung</w:t>
      </w:r>
      <w:r>
        <w:t xml:space="preserve">: phần lớn doanh nghiệp phân phối thiết bị y tế, thiết bị giáo dục, thiết bị công nghệ thông tin của khu vực phía Nam đặt trụ sở tại Thành phố; nhiều doanh nghiệp tham dự thầu ở nhiều tỉnh, thành, tạo khả năng hình thành "mạng lưới" nhà thầu liên vùng.</w:t>
      </w:r>
    </w:p>
    <w:p>
      <w:r>
        <w:pict>
          <v:rect style="width:0;height:1.5pt" o:hralign="center" o:hrstd="t" o:hr="t"/>
        </w:pict>
      </w:r>
    </w:p>
    <w:bookmarkEnd w:id="59"/>
    <w:bookmarkEnd w:id="60"/>
    <w:bookmarkStart w:id="63" w:name="X8d985728a88090384496bf941f0bf33d41ac835"/>
    <w:p>
      <w:pPr>
        <w:pStyle w:val="Heading2"/>
      </w:pPr>
      <w:r>
        <w:t xml:space="preserve">IX. VÌ SAO ĐẤU THẦU LÀ LĨNH VỰC NHẠY CẢM VỚI TỘI PHẠM</w:t>
      </w:r>
    </w:p>
    <w:bookmarkStart w:id="61" w:name="X3756f2ba30c4888545128d12842538d1b25e256"/>
    <w:p>
      <w:pPr>
        <w:pStyle w:val="Heading3"/>
      </w:pPr>
      <w:r>
        <w:t xml:space="preserve">1. Mười đặc điểm cần nắm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Đặc điểm</w:t>
            </w:r>
          </w:p>
        </w:tc>
        <w:tc>
          <w:tcPr/>
          <w:p>
            <w:pPr>
              <w:pStyle w:val="TableText"/>
              <w:ind w:firstLine="0" w:left="0"/>
              <w:jc w:val="left"/>
            </w:pPr>
            <w:r>
              <w:rPr>
                <w:b/>
                <w:sz w:val="22"/>
              </w:rPr>
              <w:t xml:space="preserve">Hệ quả đối với công tác đấu tranh</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Dòng tiền lớn, liên tục, có kế hoạch</w:t>
            </w:r>
            <w:r>
              <w:rPr>
                <w:sz w:val="22"/>
              </w:rPr>
              <w:t xml:space="preserve"> </w:t>
            </w:r>
            <w:r>
              <w:rPr>
                <w:sz w:val="22"/>
              </w:rPr>
              <w:t xml:space="preserve">hằng năm</w:t>
            </w:r>
          </w:p>
        </w:tc>
        <w:tc>
          <w:tcPr/>
          <w:p>
            <w:pPr>
              <w:pStyle w:val="TableText"/>
              <w:ind w:firstLine="0" w:left="0"/>
              <w:jc w:val="left"/>
            </w:pPr>
            <w:r>
              <w:rPr>
                <w:sz w:val="22"/>
              </w:rPr>
              <w:t xml:space="preserve">Lợi ích bất chính đủ lớn để đối tượng đầu tư bài bản cho việc thao túng</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Quyền quyết định tập trung</w:t>
            </w:r>
            <w:r>
              <w:rPr>
                <w:sz w:val="22"/>
              </w:rPr>
              <w:t xml:space="preserve"> </w:t>
            </w:r>
            <w:r>
              <w:rPr>
                <w:sz w:val="22"/>
              </w:rPr>
              <w:t xml:space="preserve">vào một số ít người</w:t>
            </w:r>
          </w:p>
        </w:tc>
        <w:tc>
          <w:tcPr/>
          <w:p>
            <w:pPr>
              <w:pStyle w:val="TableText"/>
              <w:ind w:firstLine="0" w:left="0"/>
              <w:jc w:val="left"/>
            </w:pPr>
            <w:r>
              <w:rPr>
                <w:sz w:val="22"/>
              </w:rPr>
              <w:t xml:space="preserve">Chỉ cần "mua" được vài người là kiểm soát được kết quả</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Bất cân xứng thông tin kỹ thuật</w:t>
            </w:r>
          </w:p>
        </w:tc>
        <w:tc>
          <w:tcPr/>
          <w:p>
            <w:pPr>
              <w:pStyle w:val="TableText"/>
              <w:ind w:firstLine="0" w:left="0"/>
              <w:jc w:val="left"/>
            </w:pPr>
            <w:r>
              <w:rPr>
                <w:sz w:val="22"/>
              </w:rPr>
              <w:t xml:space="preserve">Cán bộ quản lý, thậm chí cơ quan điều tra, khó tự đánh giá thông số, giá trị thật</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Hành vi được hồ sơ hóa</w:t>
            </w:r>
            <w:r>
              <w:rPr>
                <w:sz w:val="22"/>
              </w:rPr>
              <w:t xml:space="preserve"> </w:t>
            </w:r>
            <w:r>
              <w:rPr>
                <w:sz w:val="22"/>
              </w:rPr>
              <w:t xml:space="preserve">dưới dạng quyết định, báo cáo, biên bản đúng mẫu</w:t>
            </w:r>
          </w:p>
        </w:tc>
        <w:tc>
          <w:tcPr/>
          <w:p>
            <w:pPr>
              <w:pStyle w:val="TableText"/>
              <w:ind w:firstLine="0" w:left="0"/>
              <w:jc w:val="left"/>
            </w:pPr>
            <w:r>
              <w:rPr>
                <w:sz w:val="22"/>
              </w:rPr>
              <w:t xml:space="preserve">Hồ sơ "sạch" che giấu bản chất; không thể chỉ kiểm tra thủ tục</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Nhiều khâu, nhiều người</w:t>
            </w:r>
            <w:r>
              <w:rPr>
                <w:sz w:val="22"/>
              </w:rPr>
              <w:t xml:space="preserve">, mỗi người làm "một phần nhỏ"</w:t>
            </w:r>
          </w:p>
        </w:tc>
        <w:tc>
          <w:tcPr/>
          <w:p>
            <w:pPr>
              <w:pStyle w:val="TableText"/>
              <w:ind w:firstLine="0" w:left="0"/>
              <w:jc w:val="left"/>
            </w:pPr>
            <w:r>
              <w:rPr>
                <w:sz w:val="22"/>
              </w:rPr>
              <w:t xml:space="preserve">Trách nhiệm bị chia nhỏ; mỗi người đều lập luận chỉ làm đúng phần việc của mình</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Thời gian kéo dài</w:t>
            </w:r>
            <w:r>
              <w:rPr>
                <w:sz w:val="22"/>
              </w:rPr>
              <w:t xml:space="preserve"> </w:t>
            </w:r>
            <w:r>
              <w:rPr>
                <w:sz w:val="22"/>
              </w:rPr>
              <w:t xml:space="preserve">từ lập dự án đến quyết toán</w:t>
            </w:r>
          </w:p>
        </w:tc>
        <w:tc>
          <w:tcPr/>
          <w:p>
            <w:pPr>
              <w:pStyle w:val="TableText"/>
              <w:ind w:firstLine="0" w:left="0"/>
              <w:jc w:val="left"/>
            </w:pPr>
            <w:r>
              <w:rPr>
                <w:sz w:val="22"/>
              </w:rPr>
              <w:t xml:space="preserve">Vụ việc thường bị phát hiện muộn, chứng cứ đã bị xử lý, người liên quan đã nghỉ hưu, chuyển công tác</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Không có bị hại trực tiếp phản ứng</w:t>
            </w:r>
          </w:p>
        </w:tc>
        <w:tc>
          <w:tcPr/>
          <w:p>
            <w:pPr>
              <w:pStyle w:val="TableText"/>
              <w:ind w:firstLine="0" w:left="0"/>
              <w:jc w:val="left"/>
            </w:pPr>
            <w:r>
              <w:rPr>
                <w:sz w:val="22"/>
              </w:rPr>
              <w:t xml:space="preserve">Nhà nước là bị hại nhưng người đại diện lại có thể là người tham gia sai phạm; nguồn tin thường đến từ nhà thầu bị loại, người trong cuộc bất mãn</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Các bên cùng có lợi</w:t>
            </w:r>
          </w:p>
        </w:tc>
        <w:tc>
          <w:tcPr/>
          <w:p>
            <w:pPr>
              <w:pStyle w:val="TableText"/>
              <w:ind w:firstLine="0" w:left="0"/>
              <w:jc w:val="left"/>
            </w:pPr>
            <w:r>
              <w:rPr>
                <w:sz w:val="22"/>
              </w:rPr>
              <w:t xml:space="preserve">Người đưa và người nhận lợi ích đều không muốn khai báo; "liên minh im lặng" bền vững</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Đan xen với tham nhũng, rửa tiền, trốn thuế</w:t>
            </w:r>
          </w:p>
        </w:tc>
        <w:tc>
          <w:tcPr/>
          <w:p>
            <w:pPr>
              <w:pStyle w:val="TableText"/>
              <w:ind w:firstLine="0" w:left="0"/>
              <w:jc w:val="left"/>
            </w:pPr>
            <w:r>
              <w:rPr>
                <w:sz w:val="22"/>
              </w:rPr>
              <w:t xml:space="preserve">Một vụ án đấu thầu thường kéo theo nhiều tội danh; cần điều tra toàn diện</w:t>
            </w:r>
          </w:p>
        </w:tc>
      </w:tr>
      <w:tr>
        <w:trPr>
          <w:cantSplit/>
        </w:trPr>
        <w:tc>
          <w:tcPr/>
          <w:p>
            <w:pPr>
              <w:pStyle w:val="TableText"/>
              <w:ind w:firstLine="0" w:left="0"/>
              <w:jc w:val="left"/>
            </w:pPr>
            <w:r>
              <w:rPr>
                <w:sz w:val="22"/>
              </w:rPr>
              <w:t xml:space="preserve">10</w:t>
            </w:r>
          </w:p>
        </w:tc>
        <w:tc>
          <w:tcPr/>
          <w:p>
            <w:pPr>
              <w:pStyle w:val="TableText"/>
              <w:ind w:firstLine="0" w:left="0"/>
              <w:jc w:val="left"/>
            </w:pPr>
            <w:r>
              <w:rPr>
                <w:b/>
                <w:bCs/>
                <w:sz w:val="22"/>
              </w:rPr>
              <w:t xml:space="preserve">Pháp luật thay đổi nhanh</w:t>
            </w:r>
          </w:p>
        </w:tc>
        <w:tc>
          <w:tcPr/>
          <w:p>
            <w:pPr>
              <w:pStyle w:val="TableText"/>
              <w:ind w:firstLine="0" w:left="0"/>
              <w:jc w:val="left"/>
            </w:pPr>
            <w:r>
              <w:rPr>
                <w:sz w:val="22"/>
              </w:rPr>
              <w:t xml:space="preserve">Đối tượng khai thác "khoảng trống" giữa văn bản cũ và mới; cơ quan điều tra dễ viện dẫn sai</w:t>
            </w:r>
          </w:p>
        </w:tc>
      </w:tr>
    </w:tbl>
    <w:bookmarkEnd w:id="61"/>
    <w:bookmarkStart w:id="62" w:name="X46f59009cb0e4e09f47aa9f0d8144ad878394f4"/>
    <w:p>
      <w:pPr>
        <w:pStyle w:val="Heading3"/>
      </w:pPr>
      <w:r>
        <w:t xml:space="preserve">2. Hệ quả: tội phạm đấu thầu có "độ ẩn" rất cao</w:t>
      </w:r>
    </w:p>
    <w:p>
      <w:pPr>
        <w:pStyle w:val="FirstParagraph"/>
      </w:pPr>
      <w:r>
        <w:t xml:space="preserve">Trong số các vụ việc có dấu hiệu sai phạm được thanh tra, kiểm toán phát hiện, chỉ một phần nhỏ được chuyển cơ quan điều tra; trong số vụ được khởi tố, không ít vụ phải chuyển tội danh. Phân tích nguyên nhân và giải pháp tại Chương 7 và Chương 17.</w:t>
      </w:r>
    </w:p>
    <w:p>
      <w:r>
        <w:br w:type="page"/>
      </w:r>
    </w:p>
    <w:bookmarkEnd w:id="62"/>
    <w:bookmarkEnd w:id="63"/>
    <w:bookmarkEnd w:id="64"/>
    <w:bookmarkStart w:id="84" w:name="chương-2-hệ-thống-pháp-luật-về-đấu-thầu"/>
    <w:p>
      <w:pPr>
        <w:pStyle w:val="Heading1"/>
      </w:pPr>
      <w:r>
        <w:t xml:space="preserve">CHƯƠNG 2. HỆ THỐNG PHÁP LUẬT VỀ ĐẤU THẦU</w:t>
      </w:r>
    </w:p>
    <w:p>
      <w:r>
        <w:pict>
          <v:rect style="width:0;height:1.5pt" o:hralign="center" o:hrstd="t" o:hr="t"/>
        </w:pict>
      </w:r>
    </w:p>
    <w:bookmarkStart w:id="67" w:name="i-quá-trình-hình-thành-và-phát-triển"/>
    <w:p>
      <w:pPr>
        <w:pStyle w:val="Heading2"/>
      </w:pPr>
      <w:r>
        <w:t xml:space="preserve">I. QUÁ TRÌNH HÌNH THÀNH VÀ PHÁT TRIỂN</w:t>
      </w:r>
    </w:p>
    <w:bookmarkStart w:id="65" w:name="X9cb0f84d0a20742e923847d7660eb30cd6c01cc"/>
    <w:p>
      <w:pPr>
        <w:pStyle w:val="Heading3"/>
      </w:pPr>
      <w:r>
        <w:t xml:space="preserve">1. Các mốc chính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Văn bản nền tảng</w:t>
            </w:r>
          </w:p>
        </w:tc>
        <w:tc>
          <w:tcPr/>
          <w:p>
            <w:pPr>
              <w:pStyle w:val="TableText"/>
              <w:ind w:firstLine="0" w:left="0"/>
              <w:jc w:val="left"/>
            </w:pPr>
            <w:r>
              <w:rPr>
                <w:b/>
                <w:sz w:val="22"/>
              </w:rPr>
              <w:t xml:space="preserve">Đặc điểm</w:t>
            </w:r>
          </w:p>
        </w:tc>
      </w:tr>
      <w:tr>
        <w:trPr>
          <w:cantSplit/>
        </w:trPr>
        <w:tc>
          <w:tcPr/>
          <w:p>
            <w:pPr>
              <w:pStyle w:val="TableText"/>
              <w:ind w:firstLine="0" w:left="0"/>
              <w:jc w:val="left"/>
            </w:pPr>
            <w:r>
              <w:rPr>
                <w:sz w:val="22"/>
              </w:rPr>
              <w:t xml:space="preserve">1994 đến 2005</w:t>
            </w:r>
          </w:p>
        </w:tc>
        <w:tc>
          <w:tcPr/>
          <w:p>
            <w:pPr>
              <w:pStyle w:val="TableText"/>
              <w:ind w:firstLine="0" w:left="0"/>
              <w:jc w:val="left"/>
            </w:pPr>
            <w:r>
              <w:rPr>
                <w:sz w:val="22"/>
              </w:rPr>
              <w:t xml:space="preserve">Quy chế đấu thầu ban hành kèm các nghị định của Chính phủ (Nghị định số 43/CP năm 1996, Nghị định số 88/1999/NĐ-CP và các nghị định sửa đổi)</w:t>
            </w:r>
          </w:p>
        </w:tc>
        <w:tc>
          <w:tcPr/>
          <w:p>
            <w:pPr>
              <w:pStyle w:val="TableText"/>
              <w:ind w:firstLine="0" w:left="0"/>
              <w:jc w:val="left"/>
            </w:pPr>
            <w:r>
              <w:rPr>
                <w:sz w:val="22"/>
              </w:rPr>
              <w:t xml:space="preserve">Đấu thầu được điều chỉnh bằng văn bản dưới luật; chế tài yếu</w:t>
            </w:r>
          </w:p>
        </w:tc>
      </w:tr>
      <w:tr>
        <w:trPr>
          <w:cantSplit/>
        </w:trPr>
        <w:tc>
          <w:tcPr/>
          <w:p>
            <w:pPr>
              <w:pStyle w:val="TableText"/>
              <w:ind w:firstLine="0" w:left="0"/>
              <w:jc w:val="left"/>
            </w:pPr>
            <w:r>
              <w:rPr>
                <w:sz w:val="22"/>
              </w:rPr>
              <w:t xml:space="preserve">2006 đến 6/2014</w:t>
            </w:r>
          </w:p>
        </w:tc>
        <w:tc>
          <w:tcPr/>
          <w:p>
            <w:pPr>
              <w:pStyle w:val="TableText"/>
              <w:ind w:firstLine="0" w:left="0"/>
              <w:jc w:val="left"/>
            </w:pPr>
            <w:r>
              <w:rPr>
                <w:b/>
                <w:bCs/>
                <w:sz w:val="22"/>
              </w:rPr>
              <w:t xml:space="preserve">Luật Đấu thầu số 61/2005/QH11</w:t>
            </w:r>
            <w:r>
              <w:rPr>
                <w:sz w:val="22"/>
              </w:rPr>
              <w:t xml:space="preserve"> </w:t>
            </w:r>
            <w:r>
              <w:rPr>
                <w:sz w:val="22"/>
              </w:rPr>
              <w:t xml:space="preserve">(hiệu lực 01/4/2006), sửa đổi năm 2009; các nghị định hướng dẫn</w:t>
            </w:r>
          </w:p>
        </w:tc>
        <w:tc>
          <w:tcPr/>
          <w:p>
            <w:pPr>
              <w:pStyle w:val="TableText"/>
              <w:ind w:firstLine="0" w:left="0"/>
              <w:jc w:val="left"/>
            </w:pPr>
            <w:r>
              <w:rPr>
                <w:sz w:val="22"/>
              </w:rPr>
              <w:t xml:space="preserve">Lần đầu luật hóa; hình thành các hình thức lựa chọn nhà thầu cơ bản</w:t>
            </w:r>
          </w:p>
        </w:tc>
      </w:tr>
      <w:tr>
        <w:trPr>
          <w:cantSplit/>
        </w:trPr>
        <w:tc>
          <w:tcPr/>
          <w:p>
            <w:pPr>
              <w:pStyle w:val="TableText"/>
              <w:ind w:firstLine="0" w:left="0"/>
              <w:jc w:val="left"/>
            </w:pPr>
            <w:r>
              <w:rPr>
                <w:sz w:val="22"/>
              </w:rPr>
              <w:t xml:space="preserve">7/2014 đến 2023</w:t>
            </w:r>
          </w:p>
        </w:tc>
        <w:tc>
          <w:tcPr/>
          <w:p>
            <w:pPr>
              <w:pStyle w:val="TableText"/>
              <w:ind w:firstLine="0" w:left="0"/>
              <w:jc w:val="left"/>
            </w:pPr>
            <w:r>
              <w:rPr>
                <w:b/>
                <w:bCs/>
                <w:sz w:val="22"/>
              </w:rPr>
              <w:t xml:space="preserve">Luật Đấu thầu số 43/2013/QH13</w:t>
            </w:r>
            <w:r>
              <w:rPr>
                <w:sz w:val="22"/>
              </w:rPr>
              <w:t xml:space="preserve"> </w:t>
            </w:r>
            <w:r>
              <w:rPr>
                <w:sz w:val="22"/>
              </w:rPr>
              <w:t xml:space="preserve">(hiệu lực 01/7/2014);</w:t>
            </w:r>
            <w:r>
              <w:rPr>
                <w:sz w:val="22"/>
              </w:rPr>
              <w:t xml:space="preserve"> </w:t>
            </w:r>
            <w:r>
              <w:rPr>
                <w:b/>
                <w:bCs/>
                <w:sz w:val="22"/>
              </w:rPr>
              <w:t xml:space="preserve">Nghị định số 63/2014/NĐ-CP</w:t>
            </w:r>
            <w:r>
              <w:rPr>
                <w:sz w:val="22"/>
              </w:rPr>
              <w:t xml:space="preserve"> </w:t>
            </w:r>
            <w:r>
              <w:rPr>
                <w:sz w:val="22"/>
              </w:rPr>
              <w:t xml:space="preserve">về lựa chọn nhà thầu; các nghị định về lựa chọn nhà đầu tư (trong đó có Nghị định số 25/2020/NĐ-CP)</w:t>
            </w:r>
          </w:p>
        </w:tc>
        <w:tc>
          <w:tcPr/>
          <w:p>
            <w:pPr>
              <w:pStyle w:val="TableText"/>
              <w:ind w:firstLine="0" w:left="0"/>
              <w:jc w:val="left"/>
            </w:pPr>
            <w:r>
              <w:rPr>
                <w:sz w:val="22"/>
              </w:rPr>
              <w:t xml:space="preserve">Mở rộng phạm vi; đưa vào lựa chọn nhà đầu tư; khởi động đấu thầu qua mạng; Điều 89 quy định hành vi bị cấm</w:t>
            </w:r>
          </w:p>
        </w:tc>
      </w:tr>
      <w:tr>
        <w:trPr>
          <w:cantSplit/>
        </w:trPr>
        <w:tc>
          <w:tcPr/>
          <w:p>
            <w:pPr>
              <w:pStyle w:val="TableText"/>
              <w:ind w:firstLine="0" w:left="0"/>
              <w:jc w:val="left"/>
            </w:pPr>
            <w:r>
              <w:rPr>
                <w:sz w:val="22"/>
              </w:rPr>
              <w:t xml:space="preserve">Từ 01/01/2024</w:t>
            </w:r>
          </w:p>
        </w:tc>
        <w:tc>
          <w:tcPr/>
          <w:p>
            <w:pPr>
              <w:pStyle w:val="TableText"/>
              <w:ind w:firstLine="0" w:left="0"/>
              <w:jc w:val="left"/>
            </w:pPr>
            <w:r>
              <w:rPr>
                <w:b/>
                <w:bCs/>
                <w:sz w:val="22"/>
              </w:rPr>
              <w:t xml:space="preserve">Luật Đấu thầu số 22/2023/QH15</w:t>
            </w:r>
            <w:r>
              <w:rPr>
                <w:sz w:val="22"/>
              </w:rPr>
              <w:t xml:space="preserve">; Nghị định số 24/2024/NĐ-CP (lựa chọn nhà thầu); Nghị định số 23/2024/NĐ-CP và sau đó Nghị định số 115/2024/NĐ-CP (lựa chọn nhà đầu tư dự án có sử dụng đất)</w:t>
            </w:r>
          </w:p>
        </w:tc>
        <w:tc>
          <w:tcPr/>
          <w:p>
            <w:pPr>
              <w:pStyle w:val="TableText"/>
              <w:ind w:firstLine="0" w:left="0"/>
              <w:jc w:val="left"/>
            </w:pPr>
            <w:r>
              <w:rPr>
                <w:sz w:val="22"/>
              </w:rPr>
              <w:t xml:space="preserve">Đấu thầu qua mạng là mặc định; quy định riêng cho thuốc, thiết bị y tế, mua sắm tập trung; mở rộng và cụ thể hóa hành vi bị cấm (Điều 16)</w:t>
            </w:r>
          </w:p>
        </w:tc>
      </w:tr>
      <w:tr>
        <w:trPr>
          <w:cantSplit/>
        </w:trPr>
        <w:tc>
          <w:tcPr/>
          <w:p>
            <w:pPr>
              <w:pStyle w:val="TableText"/>
              <w:ind w:firstLine="0" w:left="0"/>
              <w:jc w:val="left"/>
            </w:pPr>
            <w:r>
              <w:rPr>
                <w:sz w:val="22"/>
              </w:rPr>
              <w:t xml:space="preserve">Từ 15/01/2025</w:t>
            </w:r>
          </w:p>
        </w:tc>
        <w:tc>
          <w:tcPr/>
          <w:p>
            <w:pPr>
              <w:pStyle w:val="TableText"/>
              <w:ind w:firstLine="0" w:left="0"/>
              <w:jc w:val="left"/>
            </w:pPr>
            <w:r>
              <w:rPr>
                <w:b/>
                <w:bCs/>
                <w:sz w:val="22"/>
              </w:rPr>
              <w:t xml:space="preserve">Luật số 57/2024/QH15</w:t>
            </w:r>
            <w:r>
              <w:rPr>
                <w:sz w:val="22"/>
              </w:rPr>
              <w:t xml:space="preserve"> </w:t>
            </w:r>
            <w:r>
              <w:rPr>
                <w:sz w:val="22"/>
              </w:rPr>
              <w:t xml:space="preserve">sửa đổi, bổ sung một số điều của Luật Quy hoạch, Luật Đầu tư, Luật Đầu tư theo phương thức đối tác công tư và Luật Đấu thầu</w:t>
            </w:r>
          </w:p>
        </w:tc>
        <w:tc>
          <w:tcPr/>
          <w:p>
            <w:pPr>
              <w:pStyle w:val="TableText"/>
              <w:ind w:firstLine="0" w:left="0"/>
              <w:jc w:val="left"/>
            </w:pPr>
            <w:r>
              <w:rPr>
                <w:sz w:val="22"/>
              </w:rPr>
              <w:t xml:space="preserve">Điều chỉnh các quy định liên quan đầu tư, PPP, lựa chọn nhà đầu tư</w:t>
            </w:r>
          </w:p>
        </w:tc>
      </w:tr>
      <w:tr>
        <w:trPr>
          <w:cantSplit/>
        </w:trPr>
        <w:tc>
          <w:tcPr/>
          <w:p>
            <w:pPr>
              <w:pStyle w:val="TableText"/>
              <w:ind w:firstLine="0" w:left="0"/>
              <w:jc w:val="left"/>
            </w:pPr>
            <w:r>
              <w:rPr>
                <w:sz w:val="22"/>
              </w:rPr>
              <w:t xml:space="preserve">Từ 01/7/2025</w:t>
            </w:r>
          </w:p>
        </w:tc>
        <w:tc>
          <w:tcPr/>
          <w:p>
            <w:pPr>
              <w:pStyle w:val="TableText"/>
              <w:ind w:firstLine="0" w:left="0"/>
              <w:jc w:val="left"/>
            </w:pPr>
            <w:r>
              <w:rPr>
                <w:b/>
                <w:bCs/>
                <w:sz w:val="22"/>
              </w:rPr>
              <w:t xml:space="preserve">Luật số 90/2025/QH15</w:t>
            </w:r>
            <w:r>
              <w:rPr>
                <w:sz w:val="22"/>
              </w:rPr>
              <w:t xml:space="preserve"> </w:t>
            </w:r>
            <w:r>
              <w:rPr>
                <w:sz w:val="22"/>
              </w:rPr>
              <w:t xml:space="preserve">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tc>
        <w:tc>
          <w:tcPr/>
          <w:p>
            <w:pPr>
              <w:pStyle w:val="TableText"/>
              <w:ind w:firstLine="0" w:left="0"/>
              <w:jc w:val="left"/>
            </w:pPr>
            <w:r>
              <w:rPr>
                <w:sz w:val="22"/>
              </w:rPr>
              <w:t xml:space="preserve">Sửa Điều 23 về chỉ định thầu; tăng phân cấp; giao Chính phủ quy định chi tiết nhiều nội dung</w:t>
            </w:r>
          </w:p>
        </w:tc>
      </w:tr>
      <w:tr>
        <w:trPr>
          <w:cantSplit/>
        </w:trPr>
        <w:tc>
          <w:tcPr/>
          <w:p>
            <w:pPr>
              <w:pStyle w:val="TableText"/>
              <w:ind w:firstLine="0" w:left="0"/>
              <w:jc w:val="left"/>
            </w:pPr>
            <w:r>
              <w:rPr>
                <w:sz w:val="22"/>
              </w:rPr>
              <w:t xml:space="preserve">Từ 8/2025</w:t>
            </w:r>
          </w:p>
        </w:tc>
        <w:tc>
          <w:tcPr/>
          <w:p>
            <w:pPr>
              <w:pStyle w:val="TableText"/>
              <w:ind w:firstLine="0" w:left="0"/>
              <w:jc w:val="left"/>
            </w:pPr>
            <w:r>
              <w:rPr>
                <w:b/>
                <w:bCs/>
                <w:sz w:val="22"/>
              </w:rPr>
              <w:t xml:space="preserve">Nghị định số 214/2025/NĐ-CP</w:t>
            </w:r>
            <w:r>
              <w:rPr>
                <w:sz w:val="22"/>
              </w:rPr>
              <w:t xml:space="preserve"> </w:t>
            </w:r>
            <w:r>
              <w:rPr>
                <w:sz w:val="22"/>
              </w:rPr>
              <w:t xml:space="preserve">quy định chi tiết một số điều và biện pháp thi hành Luật Đấu thầu về lựa chọn nhà thầu, thay thế Nghị định số 24/2024/NĐ-CP</w:t>
            </w:r>
          </w:p>
        </w:tc>
        <w:tc>
          <w:tcPr/>
          <w:p>
            <w:pPr>
              <w:pStyle w:val="TableText"/>
              <w:ind w:firstLine="0" w:left="0"/>
              <w:jc w:val="left"/>
            </w:pPr>
            <w:r>
              <w:rPr>
                <w:sz w:val="22"/>
              </w:rPr>
              <w:t xml:space="preserve">Văn bản hướng dẫn trung tâm về lựa chọn nhà thầu hiện nay</w:t>
            </w:r>
          </w:p>
        </w:tc>
      </w:tr>
      <w:tr>
        <w:trPr>
          <w:cantSplit/>
        </w:trPr>
        <w:tc>
          <w:tcPr/>
          <w:p>
            <w:pPr>
              <w:pStyle w:val="TableText"/>
              <w:ind w:firstLine="0" w:left="0"/>
              <w:jc w:val="left"/>
            </w:pPr>
            <w:r>
              <w:rPr>
                <w:sz w:val="22"/>
              </w:rPr>
              <w:t xml:space="preserve">Từ 01/7/2026</w:t>
            </w:r>
          </w:p>
        </w:tc>
        <w:tc>
          <w:tcPr/>
          <w:p>
            <w:pPr>
              <w:pStyle w:val="TableText"/>
              <w:ind w:firstLine="0" w:left="0"/>
              <w:jc w:val="left"/>
            </w:pPr>
            <w:r>
              <w:rPr>
                <w:sz w:val="22"/>
              </w:rPr>
              <w:t xml:space="preserve">Nghị định số 165/2026/NĐ-CP (hướng dẫn Luật Phòng bệnh), tại khoản 6 Điều 94 sửa đổi điểm g khoản 1 Điều 78 Nghị định số 214/2025/NĐ-CP</w:t>
            </w:r>
          </w:p>
        </w:tc>
        <w:tc>
          <w:tcPr/>
          <w:p>
            <w:pPr>
              <w:pStyle w:val="TableText"/>
              <w:ind w:firstLine="0" w:left="0"/>
              <w:jc w:val="left"/>
            </w:pPr>
            <w:r>
              <w:rPr>
                <w:sz w:val="22"/>
              </w:rPr>
              <w:t xml:space="preserve">Điều chỉnh một trường hợp chỉ định thầu liên quan nhiệm vụ phòng bệnh</w:t>
            </w:r>
          </w:p>
        </w:tc>
      </w:tr>
      <w:tr>
        <w:trPr>
          <w:cantSplit/>
        </w:trPr>
        <w:tc>
          <w:tcPr/>
          <w:p>
            <w:pPr>
              <w:pStyle w:val="TableText"/>
              <w:ind w:firstLine="0" w:left="0"/>
              <w:jc w:val="left"/>
            </w:pPr>
            <w:r>
              <w:rPr>
                <w:sz w:val="22"/>
              </w:rPr>
              <w:t xml:space="preserve">Từ 09/9/2026</w:t>
            </w:r>
          </w:p>
        </w:tc>
        <w:tc>
          <w:tcPr/>
          <w:p>
            <w:pPr>
              <w:pStyle w:val="TableText"/>
              <w:ind w:firstLine="0" w:left="0"/>
              <w:jc w:val="left"/>
            </w:pPr>
            <w:r>
              <w:rPr>
                <w:b/>
                <w:bCs/>
                <w:sz w:val="22"/>
              </w:rPr>
              <w:t xml:space="preserve">Nghị định số 349/2026/NĐ-CP</w:t>
            </w:r>
            <w:r>
              <w:rPr>
                <w:sz w:val="22"/>
              </w:rPr>
              <w:t xml:space="preserve"> </w:t>
            </w:r>
            <w:r>
              <w:rPr>
                <w:sz w:val="22"/>
              </w:rPr>
              <w:t xml:space="preserve">sửa đổi, bổ sung các nghị định về lựa chọn nhà thầu và Nghị định số 32/2019/NĐ-CP về giao nhiệm vụ, đặt hàng;</w:t>
            </w:r>
            <w:r>
              <w:rPr>
                <w:sz w:val="22"/>
              </w:rPr>
              <w:t xml:space="preserve"> </w:t>
            </w:r>
            <w:r>
              <w:rPr>
                <w:b/>
                <w:bCs/>
                <w:sz w:val="22"/>
              </w:rPr>
              <w:t xml:space="preserve">Thông tư số 134/2026/TT-BTC</w:t>
            </w:r>
          </w:p>
        </w:tc>
        <w:tc>
          <w:tcPr/>
          <w:p>
            <w:pPr>
              <w:pStyle w:val="TableText"/>
              <w:ind w:firstLine="0" w:left="0"/>
              <w:jc w:val="left"/>
            </w:pPr>
            <w:r>
              <w:rPr>
                <w:sz w:val="22"/>
              </w:rPr>
              <w:t xml:space="preserve">Nâng mạnh hạn mức chỉ định thầu; nâng ngưỡng mua sắm giá trị nhỏ; bổ sung trường hợp chỉ định thầu; số hóa quy trình chỉ định thầu</w:t>
            </w:r>
          </w:p>
        </w:tc>
      </w:tr>
      <w:tr>
        <w:trPr>
          <w:cantSplit/>
        </w:trPr>
        <w:tc>
          <w:tcPr/>
          <w:p>
            <w:pPr>
              <w:pStyle w:val="TableText"/>
              <w:ind w:firstLine="0" w:left="0"/>
              <w:jc w:val="left"/>
            </w:pPr>
            <w:r>
              <w:rPr>
                <w:sz w:val="22"/>
              </w:rPr>
              <w:t xml:space="preserve">Đang xây dựng</w:t>
            </w:r>
          </w:p>
        </w:tc>
        <w:tc>
          <w:tcPr/>
          <w:p>
            <w:pPr>
              <w:pStyle w:val="TableText"/>
              <w:ind w:firstLine="0" w:left="0"/>
              <w:jc w:val="left"/>
            </w:pPr>
            <w:r>
              <w:rPr>
                <w:b/>
                <w:bCs/>
                <w:sz w:val="22"/>
              </w:rPr>
              <w:t xml:space="preserve">Dự án Luật Đấu thầu (sửa đổi)</w:t>
            </w:r>
            <w:r>
              <w:rPr>
                <w:sz w:val="22"/>
              </w:rPr>
              <w:t xml:space="preserve"> </w:t>
            </w:r>
            <w:r>
              <w:rPr>
                <w:sz w:val="22"/>
              </w:rPr>
              <w:t xml:space="preserve">trình Quốc hội khóa XVI</w:t>
            </w:r>
          </w:p>
        </w:tc>
        <w:tc>
          <w:tcPr/>
          <w:p>
            <w:pPr>
              <w:pStyle w:val="TableText"/>
              <w:ind w:firstLine="0" w:left="0"/>
              <w:jc w:val="left"/>
            </w:pPr>
            <w:r>
              <w:rPr>
                <w:sz w:val="22"/>
              </w:rPr>
              <w:t xml:space="preserve">Sửa đổi toàn diện; bổ sung hình thức lựa chọn nhà thầu mới; mở rộng tự chủ gắn với hậu kiểm</w:t>
            </w:r>
          </w:p>
        </w:tc>
      </w:tr>
    </w:tbl>
    <w:p>
      <w:pPr>
        <w:pStyle w:val="BlockText"/>
      </w:pPr>
      <w:r>
        <w:rPr>
          <w:b/>
          <w:bCs/>
        </w:rPr>
        <w:t xml:space="preserve">[CẦN ĐỐI CHIẾU]</w:t>
      </w:r>
      <w:r>
        <w:t xml:space="preserve"> </w:t>
      </w:r>
      <w:r>
        <w:t xml:space="preserve">Ngày ban hành, ngày hiệu lực của Nghị định số 214/2025/NĐ-CP, Nghị định số 165/2026/NĐ-CP, Nghị định số 349/2026/NĐ-CP và các văn bản hợp nhất phải được kiểm tra trên Công báo. Một số nội dung trong bảng được tổng hợp từ thông tin công bố của cơ quan nhà nước và báo chí chuyên ngành tại thời điểm biên soạn.</w:t>
      </w:r>
    </w:p>
    <w:bookmarkEnd w:id="65"/>
    <w:bookmarkStart w:id="66" w:name="X3e8b9ac7a1d084fa5b571b4829b2e6de92bec97"/>
    <w:p>
      <w:pPr>
        <w:pStyle w:val="Heading3"/>
      </w:pPr>
      <w:r>
        <w:t xml:space="preserve">2. Ý nghĩa của các mốc đối với công tác đấu tranh</w:t>
      </w:r>
    </w:p>
    <w:p>
      <w:pPr>
        <w:pStyle w:val="Compact"/>
        <w:numPr>
          <w:ilvl w:val="0"/>
          <w:numId w:val="1017"/>
        </w:numPr>
      </w:pPr>
      <w:r>
        <w:t xml:space="preserve">Mỗi mốc thay đổi văn bản là một</w:t>
      </w:r>
      <w:r>
        <w:t xml:space="preserve"> </w:t>
      </w:r>
      <w:r>
        <w:rPr>
          <w:b/>
          <w:bCs/>
        </w:rPr>
        <w:t xml:space="preserve">ranh giới áp dụng pháp luật</w:t>
      </w:r>
      <w:r>
        <w:t xml:space="preserve">. Hồ sơ vụ án phải xác định rõ từng khâu của gói thầu (lập KHLCNT, phát hành HSMT, đánh giá, phê duyệt kết quả, ký hợp đồng, nghiệm thu, thanh toán) diễn ra vào thời điểm nào và chịu sự điều chỉnh của văn bản nào.</w:t>
      </w:r>
    </w:p>
    <w:p>
      <w:pPr>
        <w:pStyle w:val="Compact"/>
        <w:numPr>
          <w:ilvl w:val="0"/>
          <w:numId w:val="1017"/>
        </w:numPr>
      </w:pPr>
      <w:r>
        <w:t xml:space="preserve">Hành vi bị cấm theo Luật năm 2013 (Điều 89) và theo Luật năm 2023 (Điều 16)</w:t>
      </w:r>
      <w:r>
        <w:t xml:space="preserve"> </w:t>
      </w:r>
      <w:r>
        <w:rPr>
          <w:b/>
          <w:bCs/>
        </w:rPr>
        <w:t xml:space="preserve">về cơ bản kế thừa nhau</w:t>
      </w:r>
      <w:r>
        <w:t xml:space="preserve"> </w:t>
      </w:r>
      <w:r>
        <w:t xml:space="preserve">ở các nhóm cốt lõi (hối lộ, can thiệp trái pháp luật, thông thầu, gian lận, cản trở, không bảo đảm công bằng minh bạch, tiết lộ thông tin, chuyển nhượng thầu), nhưng Luật năm 2023 mô tả chi tiết hơn và bổ sung một số hành vi. Khi viện dẫn, phải dẫn đúng điều, khoản của văn bản có hiệu lực tại thời điểm hành vi.</w:t>
      </w:r>
    </w:p>
    <w:p>
      <w:r>
        <w:pict>
          <v:rect style="width:0;height:1.5pt" o:hralign="center" o:hrstd="t" o:hr="t"/>
        </w:pict>
      </w:r>
    </w:p>
    <w:bookmarkEnd w:id="66"/>
    <w:bookmarkEnd w:id="67"/>
    <w:bookmarkStart w:id="70" w:name="ii-cấu-trúc-khung-pháp-luật-hiện-hành"/>
    <w:p>
      <w:pPr>
        <w:pStyle w:val="Heading2"/>
      </w:pPr>
      <w:r>
        <w:t xml:space="preserve">II. CẤU TRÚC KHUNG PHÁP LUẬT HIỆN HÀNH</w:t>
      </w:r>
    </w:p>
    <w:bookmarkStart w:id="68" w:name="Xcd99ba75d19047d125ceb17f6a810f18fd5935a"/>
    <w:p>
      <w:pPr>
        <w:pStyle w:val="Heading3"/>
      </w:pPr>
      <w:r>
        <w:t xml:space="preserve">1. Sơ đồ tầng bậc</w:t>
      </w:r>
    </w:p>
    <w:p>
      <w:pPr>
        <w:pStyle w:val="SourceCode"/>
      </w:pPr>
      <w:r>
        <w:rPr>
          <w:rStyle w:val="VerbatimChar"/>
        </w:rPr>
        <w:t xml:space="preserve">TẦNG 1. LUẬT</w:t>
      </w:r>
      <w:r>
        <w:br/>
      </w:r>
      <w:r>
        <w:rPr>
          <w:rStyle w:val="VerbatimChar"/>
        </w:rPr>
        <w:t xml:space="preserve">  - Luật Đấu thầu số 22/2023/QH15 (sửa đổi năm 2024, 2025)</w:t>
      </w:r>
      <w:r>
        <w:br/>
      </w:r>
      <w:r>
        <w:rPr>
          <w:rStyle w:val="VerbatimChar"/>
        </w:rPr>
        <w:t xml:space="preserve">  - Luật Đầu tư theo phương thức đối tác công tư (PPP)</w:t>
      </w:r>
      <w:r>
        <w:br/>
      </w:r>
      <w:r>
        <w:rPr>
          <w:rStyle w:val="VerbatimChar"/>
        </w:rPr>
        <w:t xml:space="preserve">  - Luật Đầu tư công; Luật Ngân sách nhà nước; Luật Quản lý, sử dụng tài sản công</w:t>
      </w:r>
      <w:r>
        <w:br/>
      </w:r>
      <w:r>
        <w:rPr>
          <w:rStyle w:val="VerbatimChar"/>
        </w:rPr>
        <w:t xml:space="preserve">  - Luật Đầu tư; Luật Đất đai năm 2024; Luật Xây dựng; Luật Giá năm 2023</w:t>
      </w:r>
      <w:r>
        <w:br/>
      </w:r>
      <w:r>
        <w:rPr>
          <w:rStyle w:val="VerbatimChar"/>
        </w:rPr>
        <w:t xml:space="preserve">  - Luật Cạnh tranh năm 2018 (thỏa thuận thông đồng thầu)</w:t>
      </w:r>
      <w:r>
        <w:br/>
      </w:r>
      <w:r>
        <w:rPr>
          <w:rStyle w:val="VerbatimChar"/>
        </w:rPr>
        <w:t xml:space="preserve">  - Luật Phòng, chống tham nhũng năm 2018</w:t>
      </w:r>
      <w:r>
        <w:br/>
      </w:r>
      <w:r>
        <w:rPr>
          <w:rStyle w:val="VerbatimChar"/>
        </w:rPr>
        <w:t xml:space="preserve">  - Bộ luật Hình sự (Điều 217, 219, 221, 222, 224, 353 đến 366...)</w:t>
      </w:r>
      <w:r>
        <w:br/>
      </w:r>
      <w:r>
        <w:rPr>
          <w:rStyle w:val="VerbatimChar"/>
        </w:rPr>
        <w:t xml:space="preserve">        │</w:t>
      </w:r>
      <w:r>
        <w:br/>
      </w:r>
      <w:r>
        <w:rPr>
          <w:rStyle w:val="VerbatimChar"/>
        </w:rPr>
        <w:t xml:space="preserve">TẦNG 2. NGHỊ QUYẾT CỦA QUỐC HỘI VỀ CƠ CHẾ ĐẶC THÙ</w:t>
      </w:r>
      <w:r>
        <w:br/>
      </w:r>
      <w:r>
        <w:rPr>
          <w:rStyle w:val="VerbatimChar"/>
        </w:rPr>
        <w:t xml:space="preserve">  - Nghị quyết số 98/2023/QH15 về cơ chế, chính sách đặc thù phát triển</w:t>
      </w:r>
      <w:r>
        <w:br/>
      </w:r>
      <w:r>
        <w:rPr>
          <w:rStyle w:val="VerbatimChar"/>
        </w:rPr>
        <w:t xml:space="preserve">    Thành phố Hồ Chí Minh (đã sửa đổi, bổ sung)</w:t>
      </w:r>
      <w:r>
        <w:br/>
      </w:r>
      <w:r>
        <w:rPr>
          <w:rStyle w:val="VerbatimChar"/>
        </w:rPr>
        <w:t xml:space="preserve">  - Các nghị quyết về cơ chế đặc thù cho dự án quan trọng quốc gia,</w:t>
      </w:r>
      <w:r>
        <w:br/>
      </w:r>
      <w:r>
        <w:rPr>
          <w:rStyle w:val="VerbatimChar"/>
        </w:rPr>
        <w:t xml:space="preserve">    đường sắt đô thị, công trình trọng điểm</w:t>
      </w:r>
      <w:r>
        <w:br/>
      </w:r>
      <w:r>
        <w:rPr>
          <w:rStyle w:val="VerbatimChar"/>
        </w:rPr>
        <w:t xml:space="preserve">        │</w:t>
      </w:r>
      <w:r>
        <w:br/>
      </w:r>
      <w:r>
        <w:rPr>
          <w:rStyle w:val="VerbatimChar"/>
        </w:rPr>
        <w:t xml:space="preserve">TẦNG 3. NGHỊ ĐỊNH</w:t>
      </w:r>
      <w:r>
        <w:br/>
      </w:r>
      <w:r>
        <w:rPr>
          <w:rStyle w:val="VerbatimChar"/>
        </w:rPr>
        <w:t xml:space="preserve">  - Nghị định số 214/2025/NĐ-CP (lựa chọn nhà thầu), đã sửa đổi</w:t>
      </w:r>
      <w:r>
        <w:br/>
      </w:r>
      <w:r>
        <w:rPr>
          <w:rStyle w:val="VerbatimChar"/>
        </w:rPr>
        <w:t xml:space="preserve">  - Nghị định về lựa chọn nhà đầu tư dự án đầu tư có sử dụng đất</w:t>
      </w:r>
      <w:r>
        <w:br/>
      </w:r>
      <w:r>
        <w:rPr>
          <w:rStyle w:val="VerbatimChar"/>
        </w:rPr>
        <w:t xml:space="preserve">    (Nghị định số 115/2024/NĐ-CP và văn bản sửa đổi)</w:t>
      </w:r>
      <w:r>
        <w:br/>
      </w:r>
      <w:r>
        <w:rPr>
          <w:rStyle w:val="VerbatimChar"/>
        </w:rPr>
        <w:t xml:space="preserve">  - Nghị định số 122/2021/NĐ-CP xử phạt vi phạm hành chính trong lĩnh vực</w:t>
      </w:r>
      <w:r>
        <w:br/>
      </w:r>
      <w:r>
        <w:rPr>
          <w:rStyle w:val="VerbatimChar"/>
        </w:rPr>
        <w:t xml:space="preserve">    kế hoạch và đầu tư, đã sửa đổi bởi Nghị định số 288/2026/NĐ-CP</w:t>
      </w:r>
      <w:r>
        <w:br/>
      </w:r>
      <w:r>
        <w:rPr>
          <w:rStyle w:val="VerbatimChar"/>
        </w:rPr>
        <w:t xml:space="preserve">  - Nghị định số 32/2019/NĐ-CP về giao nhiệm vụ, đặt hàng, đã sửa đổi</w:t>
      </w:r>
      <w:r>
        <w:br/>
      </w:r>
      <w:r>
        <w:rPr>
          <w:rStyle w:val="VerbatimChar"/>
        </w:rPr>
        <w:t xml:space="preserve">  - Nghị định số 250/2025/NĐ-CP về định giá tài sản trong tố tụng hình sự</w:t>
      </w:r>
      <w:r>
        <w:br/>
      </w:r>
      <w:r>
        <w:rPr>
          <w:rStyle w:val="VerbatimChar"/>
        </w:rPr>
        <w:t xml:space="preserve">        │</w:t>
      </w:r>
      <w:r>
        <w:br/>
      </w:r>
      <w:r>
        <w:rPr>
          <w:rStyle w:val="VerbatimChar"/>
        </w:rPr>
        <w:t xml:space="preserve">TẦNG 4. THÔNG TƯ</w:t>
      </w:r>
      <w:r>
        <w:br/>
      </w:r>
      <w:r>
        <w:rPr>
          <w:rStyle w:val="VerbatimChar"/>
        </w:rPr>
        <w:t xml:space="preserve">  - Thông tư số 79/2025/TT-BTC (mẫu hồ sơ), đã sửa đổi</w:t>
      </w:r>
      <w:r>
        <w:br/>
      </w:r>
      <w:r>
        <w:rPr>
          <w:rStyle w:val="VerbatimChar"/>
        </w:rPr>
        <w:t xml:space="preserve">  - Thông tư số 134/2026/TT-BTC (mẫu hồ sơ yêu cầu chỉ định thầu, báo cáo</w:t>
      </w:r>
      <w:r>
        <w:br/>
      </w:r>
      <w:r>
        <w:rPr>
          <w:rStyle w:val="VerbatimChar"/>
        </w:rPr>
        <w:t xml:space="preserve">    đánh giá, thẩm định, kiểm tra, báo cáo tình hình đấu thầu)</w:t>
      </w:r>
      <w:r>
        <w:br/>
      </w:r>
      <w:r>
        <w:rPr>
          <w:rStyle w:val="VerbatimChar"/>
        </w:rPr>
        <w:t xml:space="preserve">  - Thông tư chuyên ngành: đấu thầu thuốc (Thông tư số 40/2025/TT-BYT),</w:t>
      </w:r>
      <w:r>
        <w:br/>
      </w:r>
      <w:r>
        <w:rPr>
          <w:rStyle w:val="VerbatimChar"/>
        </w:rPr>
        <w:t xml:space="preserve">    danh mục mua sắm tập trung thiết bị y tế (Thông tư số 01/2026/TT-BYT)...</w:t>
      </w:r>
      <w:r>
        <w:br/>
      </w:r>
      <w:r>
        <w:rPr>
          <w:rStyle w:val="VerbatimChar"/>
        </w:rPr>
        <w:t xml:space="preserve">        │</w:t>
      </w:r>
      <w:r>
        <w:br/>
      </w:r>
      <w:r>
        <w:rPr>
          <w:rStyle w:val="VerbatimChar"/>
        </w:rPr>
        <w:t xml:space="preserve">TẦNG 5. VĂN BẢN CHỈ ĐẠO, ĐIỀU HÀNH</w:t>
      </w:r>
      <w:r>
        <w:br/>
      </w:r>
      <w:r>
        <w:rPr>
          <w:rStyle w:val="VerbatimChar"/>
        </w:rPr>
        <w:t xml:space="preserve">  - Chỉ thị số 12/CT-TTg ngày 03/4/2026 của Thủ tướng Chính phủ</w:t>
      </w:r>
      <w:r>
        <w:br/>
      </w:r>
      <w:r>
        <w:rPr>
          <w:rStyle w:val="VerbatimChar"/>
        </w:rPr>
        <w:t xml:space="preserve">  - Văn bản triển khai của Ủy ban nhân dân Thành phố</w:t>
      </w:r>
      <w:r>
        <w:br/>
      </w:r>
      <w:r>
        <w:rPr>
          <w:rStyle w:val="VerbatimChar"/>
        </w:rPr>
        <w:t xml:space="preserve">    (Văn bản số 2824/UBND-DA năm 2026)</w:t>
      </w:r>
      <w:r>
        <w:br/>
      </w:r>
      <w:r>
        <w:rPr>
          <w:rStyle w:val="VerbatimChar"/>
        </w:rPr>
        <w:t xml:space="preserve">        │</w:t>
      </w:r>
      <w:r>
        <w:br/>
      </w:r>
      <w:r>
        <w:rPr>
          <w:rStyle w:val="VerbatimChar"/>
        </w:rPr>
        <w:t xml:space="preserve">TẦNG 6. QUY CHẾ NỘI BỘ CỦA CHỦ ĐẦU TƯ</w:t>
      </w:r>
      <w:r>
        <w:br/>
      </w:r>
      <w:r>
        <w:rPr>
          <w:rStyle w:val="VerbatimChar"/>
        </w:rPr>
        <w:t xml:space="preserve">  - Quy chế mua sắm, quy chế chi tiêu nội bộ, quy trình đấu thầu nội bộ,</w:t>
      </w:r>
      <w:r>
        <w:br/>
      </w:r>
      <w:r>
        <w:rPr>
          <w:rStyle w:val="VerbatimChar"/>
        </w:rPr>
        <w:t xml:space="preserve">    quyết định phân công, ủy quyền</w:t>
      </w:r>
    </w:p>
    <w:p>
      <w:pPr>
        <w:pStyle w:val="BlockText"/>
      </w:pPr>
      <w:r>
        <w:rPr>
          <w:b/>
          <w:bCs/>
        </w:rPr>
        <w:t xml:space="preserve">[KINH NGHIỆM]</w:t>
      </w:r>
      <w:r>
        <w:t xml:space="preserve"> </w:t>
      </w:r>
      <w:r>
        <w:t xml:space="preserve">Tầng 6 thường bị bỏ quên nhưng lại là chứng cứ quan trọng nhất về</w:t>
      </w:r>
      <w:r>
        <w:t xml:space="preserve"> </w:t>
      </w:r>
      <w:r>
        <w:rPr>
          <w:b/>
          <w:bCs/>
        </w:rPr>
        <w:t xml:space="preserve">trách nhiệm cá nhân</w:t>
      </w:r>
      <w:r>
        <w:t xml:space="preserve">: quy chế nội bộ và quyết định phân công xác định ai phải kiểm tra cái gì. Bị can hay lập luận "không thuộc trách nhiệm của tôi"; quy chế nội bộ là căn cứ để bác bỏ hoặc xác nhận lập luận đó.</w:t>
      </w:r>
    </w:p>
    <w:bookmarkEnd w:id="68"/>
    <w:bookmarkStart w:id="69" w:name="X76c75ab33be8ae2d18f27638ce44fccbc88a601"/>
    <w:p>
      <w:pPr>
        <w:pStyle w:val="Heading3"/>
      </w:pPr>
      <w:r>
        <w:t xml:space="preserve">2. Văn bản hợp nhất</w:t>
      </w:r>
    </w:p>
    <w:p>
      <w:pPr>
        <w:pStyle w:val="Compact"/>
        <w:numPr>
          <w:ilvl w:val="0"/>
          <w:numId w:val="1018"/>
        </w:numPr>
      </w:pPr>
      <w:r>
        <w:t xml:space="preserve">Luật Đấu thầu: Văn bản hợp nhất số 74/VBHN-VPQH năm 2026 của Văn phòng Quốc hội (hợp nhất Luật số 22/2023/QH15 và các luật sửa đổi).</w:t>
      </w:r>
    </w:p>
    <w:p>
      <w:pPr>
        <w:pStyle w:val="Compact"/>
        <w:numPr>
          <w:ilvl w:val="0"/>
          <w:numId w:val="1018"/>
        </w:numPr>
      </w:pPr>
      <w:r>
        <w:t xml:space="preserve">Nghị định về lựa chọn nhà thầu: kiểm tra văn bản hợp nhất mới nhất của Bộ Tài chính sau khi Nghị định số 349/2026/NĐ-CP có hiệu lực.</w:t>
      </w:r>
    </w:p>
    <w:p>
      <w:pPr>
        <w:pStyle w:val="BlockText"/>
      </w:pPr>
      <w:r>
        <w:rPr>
          <w:b/>
          <w:bCs/>
        </w:rPr>
        <w:t xml:space="preserve">[CẢNH BÁO]</w:t>
      </w:r>
      <w:r>
        <w:t xml:space="preserve"> </w:t>
      </w:r>
      <w:r>
        <w:t xml:space="preserve">Văn bản hợp nhất không phải là văn bản quy phạm pháp luật; dùng để tra cứu nhanh, còn khi viện dẫn trong văn bản tố tụng phải dẫn văn bản gốc và văn bản sửa đổi, bổ sung tương ứng.</w:t>
      </w:r>
    </w:p>
    <w:p>
      <w:r>
        <w:pict>
          <v:rect style="width:0;height:1.5pt" o:hralign="center" o:hrstd="t" o:hr="t"/>
        </w:pict>
      </w:r>
    </w:p>
    <w:bookmarkEnd w:id="69"/>
    <w:bookmarkEnd w:id="70"/>
    <w:bookmarkStart w:id="71" w:name="Xa99a0af50a42bcf00c5827ac677e49f4c774015"/>
    <w:p>
      <w:pPr>
        <w:pStyle w:val="Heading2"/>
      </w:pPr>
      <w:r>
        <w:t xml:space="preserve">III. NHỮNG NHÓM QUY ĐỊNH TRỌNG TÂM CỦA LUẬT ĐẤU THẦU ĐỐI VỚI CÔNG TÁC ĐẤU TRANH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 quy định</w:t>
            </w:r>
          </w:p>
        </w:tc>
        <w:tc>
          <w:tcPr/>
          <w:p>
            <w:pPr>
              <w:pStyle w:val="TableText"/>
              <w:ind w:firstLine="0" w:left="0"/>
              <w:jc w:val="left"/>
            </w:pPr>
            <w:r>
              <w:rPr>
                <w:b/>
                <w:sz w:val="22"/>
              </w:rPr>
              <w:t xml:space="preserve">Nội dung chính</w:t>
            </w:r>
          </w:p>
        </w:tc>
        <w:tc>
          <w:tcPr/>
          <w:p>
            <w:pPr>
              <w:pStyle w:val="TableText"/>
              <w:ind w:firstLine="0" w:left="0"/>
              <w:jc w:val="left"/>
            </w:pPr>
            <w:r>
              <w:rPr>
                <w:b/>
                <w:sz w:val="22"/>
              </w:rPr>
              <w:t xml:space="preserve">Ý nghĩa nghiệp vụ</w:t>
            </w:r>
          </w:p>
        </w:tc>
      </w:tr>
      <w:tr>
        <w:trPr>
          <w:cantSplit/>
        </w:trPr>
        <w:tc>
          <w:tcPr/>
          <w:p>
            <w:pPr>
              <w:pStyle w:val="TableText"/>
              <w:ind w:firstLine="0" w:left="0"/>
              <w:jc w:val="left"/>
            </w:pPr>
            <w:r>
              <w:rPr>
                <w:b/>
                <w:bCs/>
                <w:sz w:val="22"/>
              </w:rPr>
              <w:t xml:space="preserve">Giải thích từ ngữ</w:t>
            </w:r>
            <w:r>
              <w:rPr>
                <w:sz w:val="22"/>
              </w:rPr>
              <w:t xml:space="preserve"> </w:t>
            </w:r>
            <w:r>
              <w:rPr>
                <w:sz w:val="22"/>
              </w:rPr>
              <w:t xml:space="preserve">(Điều 4)</w:t>
            </w:r>
          </w:p>
        </w:tc>
        <w:tc>
          <w:tcPr/>
          <w:p>
            <w:pPr>
              <w:pStyle w:val="TableText"/>
              <w:ind w:firstLine="0" w:left="0"/>
              <w:jc w:val="left"/>
            </w:pPr>
            <w:r>
              <w:rPr>
                <w:sz w:val="22"/>
              </w:rPr>
              <w:t xml:space="preserve">Định nghĩa đấu thầu, gói thầu, giá gói thầu, nhà thầu chính, nhà thầu phụ, nhà thầu phụ đặc biệt, hồ sơ mời thầu, hồ sơ dự thầu...</w:t>
            </w:r>
          </w:p>
        </w:tc>
        <w:tc>
          <w:tcPr/>
          <w:p>
            <w:pPr>
              <w:pStyle w:val="TableText"/>
              <w:ind w:firstLine="0" w:left="0"/>
              <w:jc w:val="left"/>
            </w:pPr>
            <w:r>
              <w:rPr>
                <w:sz w:val="22"/>
              </w:rPr>
              <w:t xml:space="preserve">Căn cứ để mô tả chính xác hành vi trong kết luận điều tra</w:t>
            </w:r>
          </w:p>
        </w:tc>
      </w:tr>
      <w:tr>
        <w:trPr>
          <w:cantSplit/>
        </w:trPr>
        <w:tc>
          <w:tcPr/>
          <w:p>
            <w:pPr>
              <w:pStyle w:val="TableText"/>
              <w:ind w:firstLine="0" w:left="0"/>
              <w:jc w:val="left"/>
            </w:pPr>
            <w:r>
              <w:rPr>
                <w:b/>
                <w:bCs/>
                <w:sz w:val="22"/>
              </w:rPr>
              <w:t xml:space="preserve">Tư cách hợp lệ của nhà thầu, nhà đầu tư</w:t>
            </w:r>
            <w:r>
              <w:rPr>
                <w:sz w:val="22"/>
              </w:rPr>
              <w:t xml:space="preserve"> </w:t>
            </w:r>
            <w:r>
              <w:rPr>
                <w:sz w:val="22"/>
              </w:rPr>
              <w:t xml:space="preserve">(Điều 5)</w:t>
            </w:r>
          </w:p>
        </w:tc>
        <w:tc>
          <w:tcPr/>
          <w:p>
            <w:pPr>
              <w:pStyle w:val="TableText"/>
              <w:ind w:firstLine="0" w:left="0"/>
              <w:jc w:val="left"/>
            </w:pPr>
            <w:r>
              <w:rPr>
                <w:sz w:val="22"/>
              </w:rPr>
              <w:t xml:space="preserve">Điều kiện về đăng ký thành lập, hạch toán tài chính độc lập, không đang trong quá trình giải thể, không bị cấm tham gia hoạt động đấu thầu...</w:t>
            </w:r>
          </w:p>
        </w:tc>
        <w:tc>
          <w:tcPr/>
          <w:p>
            <w:pPr>
              <w:pStyle w:val="TableText"/>
              <w:ind w:firstLine="0" w:left="0"/>
              <w:jc w:val="left"/>
            </w:pPr>
            <w:r>
              <w:rPr>
                <w:sz w:val="22"/>
              </w:rPr>
              <w:t xml:space="preserve">Nhà thầu "ma", nhà thầu đang bị cấm vẫn trúng thầu là dấu hiệu vi phạm</w:t>
            </w:r>
          </w:p>
        </w:tc>
      </w:tr>
      <w:tr>
        <w:trPr>
          <w:cantSplit/>
        </w:trPr>
        <w:tc>
          <w:tcPr/>
          <w:p>
            <w:pPr>
              <w:pStyle w:val="TableText"/>
              <w:ind w:firstLine="0" w:left="0"/>
              <w:jc w:val="left"/>
            </w:pPr>
            <w:r>
              <w:rPr>
                <w:b/>
                <w:bCs/>
                <w:sz w:val="22"/>
              </w:rPr>
              <w:t xml:space="preserve">Bảo đảm cạnh tranh</w:t>
            </w:r>
            <w:r>
              <w:rPr>
                <w:sz w:val="22"/>
              </w:rPr>
              <w:t xml:space="preserve"> </w:t>
            </w:r>
            <w:r>
              <w:rPr>
                <w:sz w:val="22"/>
              </w:rPr>
              <w:t xml:space="preserve">(Điều 6)</w:t>
            </w:r>
          </w:p>
        </w:tc>
        <w:tc>
          <w:tcPr/>
          <w:p>
            <w:pPr>
              <w:pStyle w:val="TableText"/>
              <w:ind w:firstLine="0" w:left="0"/>
              <w:jc w:val="left"/>
            </w:pPr>
            <w:r>
              <w:rPr>
                <w:sz w:val="22"/>
              </w:rPr>
              <w:t xml:space="preserve">Yêu cầu độc lập về pháp lý, tài chính giữa nhà thầu với chủ đầu tư, bên mời thầu, nhà thầu tư vấn và giữa các nhà thầu với nhau theo quy định</w:t>
            </w:r>
          </w:p>
        </w:tc>
        <w:tc>
          <w:tcPr/>
          <w:p>
            <w:pPr>
              <w:pStyle w:val="TableText"/>
              <w:ind w:firstLine="0" w:left="0"/>
              <w:jc w:val="left"/>
            </w:pPr>
            <w:r>
              <w:rPr>
                <w:sz w:val="22"/>
              </w:rPr>
              <w:t xml:space="preserve">Quan hệ sở hữu chéo, cùng người quản lý giữa các nhà thầu là dấu hiệu thông thầu</w:t>
            </w:r>
          </w:p>
        </w:tc>
      </w:tr>
      <w:tr>
        <w:trPr>
          <w:cantSplit/>
        </w:trPr>
        <w:tc>
          <w:tcPr/>
          <w:p>
            <w:pPr>
              <w:pStyle w:val="TableText"/>
              <w:ind w:firstLine="0" w:left="0"/>
              <w:jc w:val="left"/>
            </w:pPr>
            <w:r>
              <w:rPr>
                <w:b/>
                <w:bCs/>
                <w:sz w:val="22"/>
              </w:rPr>
              <w:t xml:space="preserve">Thông tin về đấu thầu</w:t>
            </w:r>
            <w:r>
              <w:rPr>
                <w:sz w:val="22"/>
              </w:rPr>
              <w:t xml:space="preserve"> </w:t>
            </w:r>
            <w:r>
              <w:rPr>
                <w:sz w:val="22"/>
              </w:rPr>
              <w:t xml:space="preserve">(Điều 7, Điều 8 và các quy định về Hệ thống mạng đấu thầu quốc gia)</w:t>
            </w:r>
          </w:p>
        </w:tc>
        <w:tc>
          <w:tcPr/>
          <w:p>
            <w:pPr>
              <w:pStyle w:val="TableText"/>
              <w:ind w:firstLine="0" w:left="0"/>
              <w:jc w:val="left"/>
            </w:pPr>
            <w:r>
              <w:rPr>
                <w:sz w:val="22"/>
              </w:rPr>
              <w:t xml:space="preserve">Thông tin phải đăng tải: KHLCNT, thông báo mời thầu, kết quả lựa chọn nhà thầu, thông tin xử lý vi phạm...</w:t>
            </w:r>
          </w:p>
        </w:tc>
        <w:tc>
          <w:tcPr/>
          <w:p>
            <w:pPr>
              <w:pStyle w:val="TableText"/>
              <w:ind w:firstLine="0" w:left="0"/>
              <w:jc w:val="left"/>
            </w:pPr>
            <w:r>
              <w:rPr>
                <w:sz w:val="22"/>
              </w:rPr>
              <w:t xml:space="preserve">Đối chiếu thời điểm đăng tải; không đăng tải hoặc đăng tải muộn để hạn chế cạnh tranh</w:t>
            </w:r>
          </w:p>
        </w:tc>
      </w:tr>
      <w:tr>
        <w:trPr>
          <w:cantSplit/>
        </w:trPr>
        <w:tc>
          <w:tcPr/>
          <w:p>
            <w:pPr>
              <w:pStyle w:val="TableText"/>
              <w:ind w:firstLine="0" w:left="0"/>
              <w:jc w:val="left"/>
            </w:pPr>
            <w:r>
              <w:rPr>
                <w:b/>
                <w:bCs/>
                <w:sz w:val="22"/>
              </w:rPr>
              <w:t xml:space="preserve">Hành vi bị cấm</w:t>
            </w:r>
            <w:r>
              <w:rPr>
                <w:sz w:val="22"/>
              </w:rPr>
              <w:t xml:space="preserve"> </w:t>
            </w:r>
            <w:r>
              <w:rPr>
                <w:sz w:val="22"/>
              </w:rPr>
              <w:t xml:space="preserve">(Điều 16)</w:t>
            </w:r>
          </w:p>
        </w:tc>
        <w:tc>
          <w:tcPr/>
          <w:p>
            <w:pPr>
              <w:pStyle w:val="TableText"/>
              <w:ind w:firstLine="0" w:left="0"/>
              <w:jc w:val="left"/>
            </w:pPr>
            <w:r>
              <w:rPr>
                <w:sz w:val="22"/>
              </w:rPr>
              <w:t xml:space="preserve">Chín nhóm hành vi bị cấm (xem Chương 4)</w:t>
            </w:r>
          </w:p>
        </w:tc>
        <w:tc>
          <w:tcPr/>
          <w:p>
            <w:pPr>
              <w:pStyle w:val="TableText"/>
              <w:ind w:firstLine="0" w:left="0"/>
              <w:jc w:val="left"/>
            </w:pPr>
            <w:r>
              <w:rPr>
                <w:sz w:val="22"/>
              </w:rPr>
              <w:t xml:space="preserve">Căn cứ trực tiếp của hành vi khách quan tội phạm Điều 222 BLHS</w:t>
            </w:r>
          </w:p>
        </w:tc>
      </w:tr>
      <w:tr>
        <w:trPr>
          <w:cantSplit/>
        </w:trPr>
        <w:tc>
          <w:tcPr/>
          <w:p>
            <w:pPr>
              <w:pStyle w:val="TableText"/>
              <w:ind w:firstLine="0" w:left="0"/>
              <w:jc w:val="left"/>
            </w:pPr>
            <w:r>
              <w:rPr>
                <w:b/>
                <w:bCs/>
                <w:sz w:val="22"/>
              </w:rPr>
              <w:t xml:space="preserve">Hình thức lựa chọn nhà thầu</w:t>
            </w:r>
            <w:r>
              <w:rPr>
                <w:sz w:val="22"/>
              </w:rPr>
              <w:t xml:space="preserve"> </w:t>
            </w:r>
            <w:r>
              <w:rPr>
                <w:sz w:val="22"/>
              </w:rPr>
              <w:t xml:space="preserve">(Chương II, trong đó Điều 23 về chỉ định thầu, Điều 29 về trường hợp đặc biệt)</w:t>
            </w:r>
          </w:p>
        </w:tc>
        <w:tc>
          <w:tcPr/>
          <w:p>
            <w:pPr>
              <w:pStyle w:val="TableText"/>
              <w:ind w:firstLine="0" w:left="0"/>
              <w:jc w:val="left"/>
            </w:pPr>
            <w:r>
              <w:rPr>
                <w:sz w:val="22"/>
              </w:rPr>
              <w:t xml:space="preserve">Điều kiện áp dụng từng hình thức</w:t>
            </w:r>
          </w:p>
        </w:tc>
        <w:tc>
          <w:tcPr/>
          <w:p>
            <w:pPr>
              <w:pStyle w:val="TableText"/>
              <w:ind w:firstLine="0" w:left="0"/>
              <w:jc w:val="left"/>
            </w:pPr>
            <w:r>
              <w:rPr>
                <w:sz w:val="22"/>
              </w:rPr>
              <w:t xml:space="preserve">Áp dụng hình thức không phải đấu thầu rộng rãi khi không đủ điều kiện là hành vi bị cấm</w:t>
            </w:r>
          </w:p>
        </w:tc>
      </w:tr>
      <w:tr>
        <w:trPr>
          <w:cantSplit/>
        </w:trPr>
        <w:tc>
          <w:tcPr/>
          <w:p>
            <w:pPr>
              <w:pStyle w:val="TableText"/>
              <w:ind w:firstLine="0" w:left="0"/>
              <w:jc w:val="left"/>
            </w:pPr>
            <w:r>
              <w:rPr>
                <w:b/>
                <w:bCs/>
                <w:sz w:val="22"/>
              </w:rPr>
              <w:t xml:space="preserve">Kế hoạch lựa chọn nhà thầu, quy trình lựa chọn nhà thầu</w:t>
            </w:r>
          </w:p>
        </w:tc>
        <w:tc>
          <w:tcPr/>
          <w:p>
            <w:pPr>
              <w:pStyle w:val="TableText"/>
              <w:ind w:firstLine="0" w:left="0"/>
              <w:jc w:val="left"/>
            </w:pPr>
            <w:r>
              <w:rPr>
                <w:sz w:val="22"/>
              </w:rPr>
              <w:t xml:space="preserve">Nội dung KHLCNT, căn cứ lập giá gói thầu, trình tự lập, thẩm định, phê duyệt HSMT, đánh giá, thương thảo, phê duyệt kết quả</w:t>
            </w:r>
          </w:p>
        </w:tc>
        <w:tc>
          <w:tcPr/>
          <w:p>
            <w:pPr>
              <w:pStyle w:val="TableText"/>
              <w:ind w:firstLine="0" w:left="0"/>
              <w:jc w:val="left"/>
            </w:pPr>
            <w:r>
              <w:rPr>
                <w:sz w:val="22"/>
              </w:rPr>
              <w:t xml:space="preserve">Khung để đối chiếu "lớp quy định" với "lớp hồ sơ"</w:t>
            </w:r>
          </w:p>
        </w:tc>
      </w:tr>
      <w:tr>
        <w:trPr>
          <w:cantSplit/>
        </w:trPr>
        <w:tc>
          <w:tcPr/>
          <w:p>
            <w:pPr>
              <w:pStyle w:val="TableText"/>
              <w:ind w:firstLine="0" w:left="0"/>
              <w:jc w:val="left"/>
            </w:pPr>
            <w:r>
              <w:rPr>
                <w:b/>
                <w:bCs/>
                <w:sz w:val="22"/>
              </w:rPr>
              <w:t xml:space="preserve">Quy định riêng cho mua thuốc, thiết bị y tế, mua sắm tập trung, đàm phán giá</w:t>
            </w:r>
          </w:p>
        </w:tc>
        <w:tc>
          <w:tcPr/>
          <w:p>
            <w:pPr>
              <w:pStyle w:val="TableText"/>
              <w:ind w:firstLine="0" w:left="0"/>
              <w:jc w:val="left"/>
            </w:pPr>
            <w:r>
              <w:rPr>
                <w:sz w:val="22"/>
              </w:rPr>
              <w:t xml:space="preserve">Phân cấp tổ chức lựa chọn nhà thầu, đàm phán giá, mua sắm tập trung cấp quốc gia, cấp địa phương</w:t>
            </w:r>
          </w:p>
        </w:tc>
        <w:tc>
          <w:tcPr/>
          <w:p>
            <w:pPr>
              <w:pStyle w:val="TableText"/>
              <w:ind w:firstLine="0" w:left="0"/>
              <w:jc w:val="left"/>
            </w:pPr>
            <w:r>
              <w:rPr>
                <w:sz w:val="22"/>
              </w:rPr>
              <w:t xml:space="preserve">Xem Chương 9</w:t>
            </w:r>
          </w:p>
        </w:tc>
      </w:tr>
      <w:tr>
        <w:trPr>
          <w:cantSplit/>
        </w:trPr>
        <w:tc>
          <w:tcPr/>
          <w:p>
            <w:pPr>
              <w:pStyle w:val="TableText"/>
              <w:ind w:firstLine="0" w:left="0"/>
              <w:jc w:val="left"/>
            </w:pPr>
            <w:r>
              <w:rPr>
                <w:b/>
                <w:bCs/>
                <w:sz w:val="22"/>
              </w:rPr>
              <w:t xml:space="preserve">Hợp đồng</w:t>
            </w:r>
          </w:p>
        </w:tc>
        <w:tc>
          <w:tcPr/>
          <w:p>
            <w:pPr>
              <w:pStyle w:val="TableText"/>
              <w:ind w:firstLine="0" w:left="0"/>
              <w:jc w:val="left"/>
            </w:pPr>
            <w:r>
              <w:rPr>
                <w:sz w:val="22"/>
              </w:rPr>
              <w:t xml:space="preserve">Loại hợp đồng, điều chỉnh giá, khối lượng, thanh toán, bảo lãnh thực hiện hợp đồng</w:t>
            </w:r>
          </w:p>
        </w:tc>
        <w:tc>
          <w:tcPr/>
          <w:p>
            <w:pPr>
              <w:pStyle w:val="TableText"/>
              <w:ind w:firstLine="0" w:left="0"/>
              <w:jc w:val="left"/>
            </w:pPr>
            <w:r>
              <w:rPr>
                <w:sz w:val="22"/>
              </w:rPr>
              <w:t xml:space="preserve">Sai phạm ở giai đoạn thực hiện hợp đồng (phát sinh, điều chỉnh giá, nghiệm thu khống)</w:t>
            </w:r>
          </w:p>
        </w:tc>
      </w:tr>
      <w:tr>
        <w:trPr>
          <w:cantSplit/>
        </w:trPr>
        <w:tc>
          <w:tcPr/>
          <w:p>
            <w:pPr>
              <w:pStyle w:val="TableText"/>
              <w:ind w:firstLine="0" w:left="0"/>
              <w:jc w:val="left"/>
            </w:pPr>
            <w:r>
              <w:rPr>
                <w:b/>
                <w:bCs/>
                <w:sz w:val="22"/>
              </w:rPr>
              <w:t xml:space="preserve">Trách nhiệm của các bên</w:t>
            </w:r>
          </w:p>
        </w:tc>
        <w:tc>
          <w:tcPr/>
          <w:p>
            <w:pPr>
              <w:pStyle w:val="TableText"/>
              <w:ind w:firstLine="0" w:left="0"/>
              <w:jc w:val="left"/>
            </w:pPr>
            <w:r>
              <w:rPr>
                <w:sz w:val="22"/>
              </w:rPr>
              <w:t xml:space="preserve">Trách nhiệm của người có thẩm quyền, chủ đầu tư, bên mời thầu, tổ chuyên gia, tổ thẩm định, nhà thầu</w:t>
            </w:r>
          </w:p>
        </w:tc>
        <w:tc>
          <w:tcPr/>
          <w:p>
            <w:pPr>
              <w:pStyle w:val="TableText"/>
              <w:ind w:firstLine="0" w:left="0"/>
              <w:jc w:val="left"/>
            </w:pPr>
            <w:r>
              <w:rPr>
                <w:sz w:val="22"/>
              </w:rPr>
              <w:t xml:space="preserve">Căn cứ xác định "nhiệm vụ được giao" (đặc biệt với Điều 360 BLHS)</w:t>
            </w:r>
          </w:p>
        </w:tc>
      </w:tr>
      <w:tr>
        <w:trPr>
          <w:cantSplit/>
        </w:trPr>
        <w:tc>
          <w:tcPr/>
          <w:p>
            <w:pPr>
              <w:pStyle w:val="TableText"/>
              <w:ind w:firstLine="0" w:left="0"/>
              <w:jc w:val="left"/>
            </w:pPr>
            <w:r>
              <w:rPr>
                <w:b/>
                <w:bCs/>
                <w:sz w:val="22"/>
              </w:rPr>
              <w:t xml:space="preserve">Xử lý vi phạm</w:t>
            </w:r>
          </w:p>
        </w:tc>
        <w:tc>
          <w:tcPr/>
          <w:p>
            <w:pPr>
              <w:pStyle w:val="TableText"/>
              <w:ind w:firstLine="0" w:left="0"/>
              <w:jc w:val="left"/>
            </w:pPr>
            <w:r>
              <w:rPr>
                <w:sz w:val="22"/>
              </w:rPr>
              <w:t xml:space="preserve">Kỷ luật, xử phạt vi phạm hành chính, truy cứu trách nhiệm hình sự, bồi thường; cấm tham gia hoạt động đấu thầu; đăng tải thông tin vi phạm</w:t>
            </w:r>
          </w:p>
        </w:tc>
        <w:tc>
          <w:tcPr/>
          <w:p>
            <w:pPr>
              <w:pStyle w:val="TableText"/>
              <w:ind w:firstLine="0" w:left="0"/>
              <w:jc w:val="left"/>
            </w:pPr>
            <w:r>
              <w:rPr>
                <w:sz w:val="22"/>
              </w:rPr>
              <w:t xml:space="preserve">Xem Chương 4</w:t>
            </w:r>
          </w:p>
        </w:tc>
      </w:tr>
    </w:tbl>
    <w:p>
      <w:pPr>
        <w:pStyle w:val="BlockText"/>
      </w:pPr>
      <w:r>
        <w:rPr>
          <w:b/>
          <w:bCs/>
        </w:rPr>
        <w:t xml:space="preserve">[CẦN ĐỐI CHIẾU]</w:t>
      </w:r>
      <w:r>
        <w:t xml:space="preserve"> </w:t>
      </w:r>
      <w:r>
        <w:t xml:space="preserve">Số điều cụ thể của một số nhóm quy định (đặc biệt các quy định về thuốc, thiết bị y tế, mua sắm tập trung, xử lý vi phạm) cần kiểm tra theo văn bản hợp nhất vì đã có sự sửa đổi, bổ sung năm 2024 và 2025.</w:t>
      </w:r>
    </w:p>
    <w:p>
      <w:r>
        <w:pict>
          <v:rect style="width:0;height:1.5pt" o:hralign="center" o:hrstd="t" o:hr="t"/>
        </w:pict>
      </w:r>
    </w:p>
    <w:bookmarkEnd w:id="71"/>
    <w:bookmarkStart w:id="76" w:name="Xf7585c0272a0f85ec55e5ba39fc9d160afc643a"/>
    <w:p>
      <w:pPr>
        <w:pStyle w:val="Heading2"/>
      </w:pPr>
      <w:r>
        <w:t xml:space="preserve">IV. NHỮNG THAY ĐỔI ĐÁNG CHÚ Ý GIAI ĐOẠN 2024 ĐẾN 2026</w:t>
      </w:r>
    </w:p>
    <w:bookmarkStart w:id="72" w:name="Xd68dc77145fe16aaaf1102e8b40173349ee9f14"/>
    <w:p>
      <w:pPr>
        <w:pStyle w:val="Heading3"/>
      </w:pPr>
      <w:r>
        <w:t xml:space="preserve">1. Luật Đấu thầu năm 2023 so với Luật năm 2013</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Luật năm 2013</w:t>
            </w:r>
          </w:p>
        </w:tc>
        <w:tc>
          <w:tcPr/>
          <w:p>
            <w:pPr>
              <w:pStyle w:val="TableText"/>
              <w:ind w:firstLine="0" w:left="0"/>
              <w:jc w:val="left"/>
            </w:pPr>
            <w:r>
              <w:rPr>
                <w:b/>
                <w:sz w:val="22"/>
              </w:rPr>
              <w:t xml:space="preserve">Luật năm 2023</w:t>
            </w:r>
          </w:p>
        </w:tc>
        <w:tc>
          <w:tcPr/>
          <w:p>
            <w:pPr>
              <w:pStyle w:val="TableText"/>
              <w:ind w:firstLine="0" w:left="0"/>
              <w:jc w:val="left"/>
            </w:pPr>
            <w:r>
              <w:rPr>
                <w:b/>
                <w:sz w:val="22"/>
              </w:rPr>
              <w:t xml:space="preserve">Tác động đến tội phạm</w:t>
            </w:r>
          </w:p>
        </w:tc>
      </w:tr>
      <w:tr>
        <w:trPr>
          <w:cantSplit/>
        </w:trPr>
        <w:tc>
          <w:tcPr/>
          <w:p>
            <w:pPr>
              <w:pStyle w:val="TableText"/>
              <w:ind w:firstLine="0" w:left="0"/>
              <w:jc w:val="left"/>
            </w:pPr>
            <w:r>
              <w:rPr>
                <w:sz w:val="22"/>
              </w:rPr>
              <w:t xml:space="preserve">Hành vi bị cấm</w:t>
            </w:r>
          </w:p>
        </w:tc>
        <w:tc>
          <w:tcPr/>
          <w:p>
            <w:pPr>
              <w:pStyle w:val="TableText"/>
              <w:ind w:firstLine="0" w:left="0"/>
              <w:jc w:val="left"/>
            </w:pPr>
            <w:r>
              <w:rPr>
                <w:sz w:val="22"/>
              </w:rPr>
              <w:t xml:space="preserve">Điều 89, mô tả khái quát</w:t>
            </w:r>
          </w:p>
        </w:tc>
        <w:tc>
          <w:tcPr/>
          <w:p>
            <w:pPr>
              <w:pStyle w:val="TableText"/>
              <w:ind w:firstLine="0" w:left="0"/>
              <w:jc w:val="left"/>
            </w:pPr>
            <w:r>
              <w:rPr>
                <w:sz w:val="22"/>
              </w:rPr>
              <w:t xml:space="preserve">Điều 16, mô tả chi tiết hơn, bổ sung hành vi mới</w:t>
            </w:r>
          </w:p>
        </w:tc>
        <w:tc>
          <w:tcPr/>
          <w:p>
            <w:pPr>
              <w:pStyle w:val="TableText"/>
              <w:ind w:firstLine="0" w:left="0"/>
              <w:jc w:val="left"/>
            </w:pPr>
            <w:r>
              <w:rPr>
                <w:sz w:val="22"/>
              </w:rPr>
              <w:t xml:space="preserve">Thuận lợi hơn cho việc chứng minh hành vi khách quan; phải viện dẫn đúng điều theo thời điểm</w:t>
            </w:r>
          </w:p>
        </w:tc>
      </w:tr>
      <w:tr>
        <w:trPr>
          <w:cantSplit/>
        </w:trPr>
        <w:tc>
          <w:tcPr/>
          <w:p>
            <w:pPr>
              <w:pStyle w:val="TableText"/>
              <w:ind w:firstLine="0" w:left="0"/>
              <w:jc w:val="left"/>
            </w:pPr>
            <w:r>
              <w:rPr>
                <w:sz w:val="22"/>
              </w:rPr>
              <w:t xml:space="preserve">Thông thầu</w:t>
            </w:r>
          </w:p>
        </w:tc>
        <w:tc>
          <w:tcPr/>
          <w:p>
            <w:pPr>
              <w:pStyle w:val="TableText"/>
              <w:ind w:firstLine="0" w:left="0"/>
              <w:jc w:val="left"/>
            </w:pPr>
            <w:r>
              <w:rPr>
                <w:sz w:val="22"/>
              </w:rPr>
              <w:t xml:space="preserve">Thỏa thuận rút hồ sơ, chuẩn bị hồ sơ để một bên trúng thầu, thỏa thuận từ chối cung cấp hàng...</w:t>
            </w:r>
          </w:p>
        </w:tc>
        <w:tc>
          <w:tcPr/>
          <w:p>
            <w:pPr>
              <w:pStyle w:val="TableText"/>
              <w:ind w:firstLine="0" w:left="0"/>
              <w:jc w:val="left"/>
            </w:pPr>
            <w:r>
              <w:rPr>
                <w:sz w:val="22"/>
              </w:rPr>
              <w:t xml:space="preserve">Bổ sung trường hợp nhà thầu có năng lực cố ý không cung cấp tài liệu chứng minh khi được yêu cầu làm rõ nhằm tạo điều kiện cho bên khác trúng thầu</w:t>
            </w:r>
          </w:p>
        </w:tc>
        <w:tc>
          <w:tcPr/>
          <w:p>
            <w:pPr>
              <w:pStyle w:val="TableText"/>
              <w:ind w:firstLine="0" w:left="0"/>
              <w:jc w:val="left"/>
            </w:pPr>
            <w:r>
              <w:rPr>
                <w:sz w:val="22"/>
              </w:rPr>
              <w:t xml:space="preserve">Nhận diện được thủ đoạn "quân xanh tự loại mình"</w:t>
            </w:r>
          </w:p>
        </w:tc>
      </w:tr>
      <w:tr>
        <w:trPr>
          <w:cantSplit/>
        </w:trPr>
        <w:tc>
          <w:tcPr/>
          <w:p>
            <w:pPr>
              <w:pStyle w:val="TableText"/>
              <w:ind w:firstLine="0" w:left="0"/>
              <w:jc w:val="left"/>
            </w:pPr>
            <w:r>
              <w:rPr>
                <w:sz w:val="22"/>
              </w:rPr>
              <w:t xml:space="preserve">Cản trở hoạt động đấu thầu</w:t>
            </w:r>
          </w:p>
        </w:tc>
        <w:tc>
          <w:tcPr/>
          <w:p>
            <w:pPr>
              <w:pStyle w:val="TableText"/>
              <w:ind w:firstLine="0" w:left="0"/>
              <w:jc w:val="left"/>
            </w:pPr>
            <w:r>
              <w:rPr>
                <w:sz w:val="22"/>
              </w:rPr>
              <w:t xml:space="preserve">Mô tả chung</w:t>
            </w:r>
          </w:p>
        </w:tc>
        <w:tc>
          <w:tcPr/>
          <w:p>
            <w:pPr>
              <w:pStyle w:val="TableText"/>
              <w:ind w:firstLine="0" w:left="0"/>
              <w:jc w:val="left"/>
            </w:pPr>
            <w:r>
              <w:rPr>
                <w:sz w:val="22"/>
              </w:rPr>
              <w:t xml:space="preserve">Bổ sung hành vi vi phạm pháp luật về an toàn, an ninh mạng nhằm can thiệp, cản trở đấu thầu qua mạng</w:t>
            </w:r>
          </w:p>
        </w:tc>
        <w:tc>
          <w:tcPr/>
          <w:p>
            <w:pPr>
              <w:pStyle w:val="TableText"/>
              <w:ind w:firstLine="0" w:left="0"/>
              <w:jc w:val="left"/>
            </w:pPr>
            <w:r>
              <w:rPr>
                <w:sz w:val="22"/>
              </w:rPr>
              <w:t xml:space="preserve">Đáp ứng thủ đoạn tấn công, can thiệp hệ thống</w:t>
            </w:r>
          </w:p>
        </w:tc>
      </w:tr>
      <w:tr>
        <w:trPr>
          <w:cantSplit/>
        </w:trPr>
        <w:tc>
          <w:tcPr/>
          <w:p>
            <w:pPr>
              <w:pStyle w:val="TableText"/>
              <w:ind w:firstLine="0" w:left="0"/>
              <w:jc w:val="left"/>
            </w:pPr>
            <w:r>
              <w:rPr>
                <w:sz w:val="22"/>
              </w:rPr>
              <w:t xml:space="preserve">Không bảo đảm công bằng, minh bạch</w:t>
            </w:r>
          </w:p>
        </w:tc>
        <w:tc>
          <w:tcPr/>
          <w:p>
            <w:pPr>
              <w:pStyle w:val="TableText"/>
              <w:ind w:firstLine="0" w:left="0"/>
              <w:jc w:val="left"/>
            </w:pPr>
            <w:r>
              <w:rPr>
                <w:sz w:val="22"/>
              </w:rPr>
              <w:t xml:space="preserve">Một số hành vi</w:t>
            </w:r>
          </w:p>
        </w:tc>
        <w:tc>
          <w:tcPr/>
          <w:p>
            <w:pPr>
              <w:pStyle w:val="TableText"/>
              <w:ind w:firstLine="0" w:left="0"/>
              <w:jc w:val="left"/>
            </w:pPr>
            <w:r>
              <w:rPr>
                <w:sz w:val="22"/>
              </w:rPr>
              <w:t xml:space="preserve">Bổ sung: nêu nhãn hiệu, xuất xứ hàng hóa trong HSMT trái quy định; chia gói thầu trái quy định để chỉ định thầu hoặc hạn chế nhà thầu; người đã giữ chức vụ quản lý đứng tên dự thầu trong thời hạn 12 tháng sau khi nghỉ việc...</w:t>
            </w:r>
          </w:p>
        </w:tc>
        <w:tc>
          <w:tcPr/>
          <w:p>
            <w:pPr>
              <w:pStyle w:val="TableText"/>
              <w:ind w:firstLine="0" w:left="0"/>
              <w:jc w:val="left"/>
            </w:pPr>
            <w:r>
              <w:rPr>
                <w:sz w:val="22"/>
              </w:rPr>
              <w:t xml:space="preserve">Bao quát các thủ đoạn "may đo", "chia nhỏ", "cửa quay"</w:t>
            </w:r>
          </w:p>
        </w:tc>
      </w:tr>
      <w:tr>
        <w:trPr>
          <w:cantSplit/>
        </w:trPr>
        <w:tc>
          <w:tcPr/>
          <w:p>
            <w:pPr>
              <w:pStyle w:val="TableText"/>
              <w:ind w:firstLine="0" w:left="0"/>
              <w:jc w:val="left"/>
            </w:pPr>
            <w:r>
              <w:rPr>
                <w:sz w:val="22"/>
              </w:rPr>
              <w:t xml:space="preserve">Đấu thầu qua mạng</w:t>
            </w:r>
          </w:p>
        </w:tc>
        <w:tc>
          <w:tcPr/>
          <w:p>
            <w:pPr>
              <w:pStyle w:val="TableText"/>
              <w:ind w:firstLine="0" w:left="0"/>
              <w:jc w:val="left"/>
            </w:pPr>
            <w:r>
              <w:rPr>
                <w:sz w:val="22"/>
              </w:rPr>
              <w:t xml:space="preserve">Áp dụng theo lộ trình</w:t>
            </w:r>
          </w:p>
        </w:tc>
        <w:tc>
          <w:tcPr/>
          <w:p>
            <w:pPr>
              <w:pStyle w:val="TableText"/>
              <w:ind w:firstLine="0" w:left="0"/>
              <w:jc w:val="left"/>
            </w:pPr>
            <w:r>
              <w:rPr>
                <w:sz w:val="22"/>
              </w:rPr>
              <w:t xml:space="preserve">Là phương thức mặc định với phần lớn gói thầu</w:t>
            </w:r>
          </w:p>
        </w:tc>
        <w:tc>
          <w:tcPr/>
          <w:p>
            <w:pPr>
              <w:pStyle w:val="TableText"/>
              <w:ind w:firstLine="0" w:left="0"/>
              <w:jc w:val="left"/>
            </w:pPr>
            <w:r>
              <w:rPr>
                <w:sz w:val="22"/>
              </w:rPr>
              <w:t xml:space="preserve">Dữ liệu điện tử trở thành nguồn chứng cứ trung tâm</w:t>
            </w:r>
          </w:p>
        </w:tc>
      </w:tr>
      <w:tr>
        <w:trPr>
          <w:cantSplit/>
        </w:trPr>
        <w:tc>
          <w:tcPr/>
          <w:p>
            <w:pPr>
              <w:pStyle w:val="TableText"/>
              <w:ind w:firstLine="0" w:left="0"/>
              <w:jc w:val="left"/>
            </w:pPr>
            <w:r>
              <w:rPr>
                <w:sz w:val="22"/>
              </w:rPr>
              <w:t xml:space="preserve">Thuốc, thiết bị y tế</w:t>
            </w:r>
          </w:p>
        </w:tc>
        <w:tc>
          <w:tcPr/>
          <w:p>
            <w:pPr>
              <w:pStyle w:val="TableText"/>
              <w:ind w:firstLine="0" w:left="0"/>
              <w:jc w:val="left"/>
            </w:pPr>
            <w:r>
              <w:rPr>
                <w:sz w:val="22"/>
              </w:rPr>
              <w:t xml:space="preserve">Quy định trong văn bản dưới luật</w:t>
            </w:r>
          </w:p>
        </w:tc>
        <w:tc>
          <w:tcPr/>
          <w:p>
            <w:pPr>
              <w:pStyle w:val="TableText"/>
              <w:ind w:firstLine="0" w:left="0"/>
              <w:jc w:val="left"/>
            </w:pPr>
            <w:r>
              <w:rPr>
                <w:sz w:val="22"/>
              </w:rPr>
              <w:t xml:space="preserve">Có quy định riêng trong luật về mua sắm tập trung, đàm phán giá, chỉ định thầu trong trường hợp cấp bách, mua sắm của cơ sở y tế</w:t>
            </w:r>
          </w:p>
        </w:tc>
        <w:tc>
          <w:tcPr/>
          <w:p>
            <w:pPr>
              <w:pStyle w:val="TableText"/>
              <w:ind w:firstLine="0" w:left="0"/>
              <w:jc w:val="left"/>
            </w:pPr>
            <w:r>
              <w:rPr>
                <w:sz w:val="22"/>
              </w:rPr>
              <w:t xml:space="preserve">Xem Chương 9</w:t>
            </w:r>
          </w:p>
        </w:tc>
      </w:tr>
    </w:tbl>
    <w:bookmarkEnd w:id="72"/>
    <w:bookmarkStart w:id="73" w:name="X2b4307b2d5530bae9415202edde6c096030c7d3"/>
    <w:p>
      <w:pPr>
        <w:pStyle w:val="Heading3"/>
      </w:pPr>
      <w:r>
        <w:t xml:space="preserve">2. Luật số 90/2025/QH15 và Nghị định số 214/2025/NĐ-CP</w:t>
      </w:r>
    </w:p>
    <w:p>
      <w:pPr>
        <w:pStyle w:val="Compact"/>
        <w:numPr>
          <w:ilvl w:val="0"/>
          <w:numId w:val="1019"/>
        </w:numPr>
      </w:pPr>
      <w:r>
        <w:rPr>
          <w:b/>
          <w:bCs/>
        </w:rPr>
        <w:t xml:space="preserve">[MỚI 2025]</w:t>
      </w:r>
      <w:r>
        <w:t xml:space="preserve"> </w:t>
      </w:r>
      <w:r>
        <w:t xml:space="preserve">Luật số 90/2025/QH15 sửa đổi Điều 23 về chỉ định thầu, bổ sung trường hợp chỉ định thầu đối với gói thầu cần đẩy nhanh tiến độ, bảo đảm chất lượng, hiệu quả và giao Chính phủ quy định chi tiết điều kiện, hạn mức, quy trình.</w:t>
      </w:r>
    </w:p>
    <w:p>
      <w:pPr>
        <w:pStyle w:val="Compact"/>
        <w:numPr>
          <w:ilvl w:val="0"/>
          <w:numId w:val="1019"/>
        </w:numPr>
      </w:pPr>
      <w:r>
        <w:rPr>
          <w:b/>
          <w:bCs/>
        </w:rPr>
        <w:t xml:space="preserve">[MỚI 2025]</w:t>
      </w:r>
      <w:r>
        <w:t xml:space="preserve"> </w:t>
      </w:r>
      <w:r>
        <w:t xml:space="preserve">Tăng phân cấp, phân quyền cho chủ đầu tư, người có thẩm quyền trong nhiều khâu của quá trình lựa chọn nhà thầu.</w:t>
      </w:r>
    </w:p>
    <w:p>
      <w:pPr>
        <w:pStyle w:val="Compact"/>
        <w:numPr>
          <w:ilvl w:val="0"/>
          <w:numId w:val="1019"/>
        </w:numPr>
      </w:pPr>
      <w:r>
        <w:rPr>
          <w:b/>
          <w:bCs/>
        </w:rPr>
        <w:t xml:space="preserve">[MỚI 2025]</w:t>
      </w:r>
      <w:r>
        <w:t xml:space="preserve"> </w:t>
      </w:r>
      <w:r>
        <w:t xml:space="preserve">Nghị định số 214/2025/NĐ-CP thay thế Nghị định số 24/2024/NĐ-CP, quy định chi tiết các trường hợp chỉ định thầu (Điều 78), quy trình chỉ định thầu thông thường và rút gọn, mua sắm giá trị nhỏ (Điều 80) và nhiều nội dung khác.</w:t>
      </w:r>
    </w:p>
    <w:p>
      <w:pPr>
        <w:pStyle w:val="Compact"/>
        <w:numPr>
          <w:ilvl w:val="0"/>
          <w:numId w:val="1019"/>
        </w:numPr>
      </w:pPr>
      <w:r>
        <w:t xml:space="preserve">Trong thời gian các văn bản hướng dẫn Luật số 90/2025/QH15 chưa có hiệu lực, việc lựa chọn nhà thầu được thực hiện theo hướng dẫn chuyển tiếp tại Văn bản số 9648/BTC-QLĐT của Bộ Tài chính.</w:t>
      </w:r>
    </w:p>
    <w:bookmarkEnd w:id="73"/>
    <w:bookmarkStart w:id="74" w:name="X99809fc2b550bc9b6536cb4de7a5dd91d4d2e54"/>
    <w:p>
      <w:pPr>
        <w:pStyle w:val="Heading3"/>
      </w:pPr>
      <w:r>
        <w:t xml:space="preserve">3. Các văn bản năm 2026</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Nội dung trọng tâm</w:t>
            </w:r>
          </w:p>
        </w:tc>
      </w:tr>
      <w:tr>
        <w:trPr>
          <w:cantSplit/>
        </w:trPr>
        <w:tc>
          <w:tcPr/>
          <w:p>
            <w:pPr>
              <w:pStyle w:val="TableText"/>
              <w:ind w:firstLine="0" w:left="0"/>
              <w:jc w:val="left"/>
            </w:pPr>
            <w:r>
              <w:rPr>
                <w:sz w:val="22"/>
              </w:rPr>
              <w:t xml:space="preserve">Chỉ thị số 12/CT-TTg ngày 03/4/2026</w:t>
            </w:r>
          </w:p>
        </w:tc>
        <w:tc>
          <w:tcPr/>
          <w:p>
            <w:pPr>
              <w:pStyle w:val="TableText"/>
              <w:ind w:firstLine="0" w:left="0"/>
              <w:jc w:val="left"/>
            </w:pPr>
            <w:r>
              <w:rPr>
                <w:sz w:val="22"/>
              </w:rPr>
              <w:t xml:space="preserve">03/4/2026</w:t>
            </w:r>
          </w:p>
        </w:tc>
        <w:tc>
          <w:tcPr/>
          <w:p>
            <w:pPr>
              <w:pStyle w:val="TableText"/>
              <w:ind w:firstLine="0" w:left="0"/>
              <w:jc w:val="left"/>
            </w:pPr>
            <w:r>
              <w:rPr>
                <w:sz w:val="22"/>
              </w:rPr>
              <w:t xml:space="preserve">Tăng cường hiệu lực, hiệu quả, trách nhiệm trong công tác đấu thầu; nghiêm cấm thông thầu, dàn xếp đấu thầu; người đứng đầu chịu trách nhiệm toàn diện; rà soát từ khâu chủ trương, tổng mức đầu tư, thiết kế; dự án thanh toán bằng quỹ đất phải xác định rõ vị trí, diện tích, giá trị dự kiến ngay từ khâu lập dự án</w:t>
            </w:r>
          </w:p>
        </w:tc>
      </w:tr>
      <w:tr>
        <w:trPr>
          <w:cantSplit/>
        </w:trPr>
        <w:tc>
          <w:tcPr/>
          <w:p>
            <w:pPr>
              <w:pStyle w:val="TableText"/>
              <w:ind w:firstLine="0" w:left="0"/>
              <w:jc w:val="left"/>
            </w:pPr>
            <w:r>
              <w:rPr>
                <w:sz w:val="22"/>
              </w:rPr>
              <w:t xml:space="preserve">Nghị định số 165/2026/NĐ-CP ngày 15/5/2026</w:t>
            </w:r>
          </w:p>
        </w:tc>
        <w:tc>
          <w:tcPr/>
          <w:p>
            <w:pPr>
              <w:pStyle w:val="TableText"/>
              <w:ind w:firstLine="0" w:left="0"/>
              <w:jc w:val="left"/>
            </w:pPr>
            <w:r>
              <w:rPr>
                <w:sz w:val="22"/>
              </w:rPr>
              <w:t xml:space="preserve">01/7/2026</w:t>
            </w:r>
          </w:p>
        </w:tc>
        <w:tc>
          <w:tcPr/>
          <w:p>
            <w:pPr>
              <w:pStyle w:val="TableText"/>
              <w:ind w:firstLine="0" w:left="0"/>
              <w:jc w:val="left"/>
            </w:pPr>
            <w:r>
              <w:rPr>
                <w:sz w:val="22"/>
              </w:rPr>
              <w:t xml:space="preserve">Hướng dẫn Luật Phòng bệnh; khoản 6 Điều 94 sửa đổi điểm g khoản 1 Điều 78 Nghị định số 214/2025/NĐ-CP (trường hợp chỉ định thầu)</w:t>
            </w:r>
            <w:r>
              <w:rPr>
                <w:sz w:val="22"/>
              </w:rPr>
              <w:t xml:space="preserve"> </w:t>
            </w:r>
            <w:r>
              <w:rPr>
                <w:b/>
                <w:bCs/>
                <w:sz w:val="22"/>
              </w:rPr>
              <w:t xml:space="preserve">[CẦN ĐỐI CHIẾU]</w:t>
            </w:r>
            <w:r>
              <w:rPr>
                <w:sz w:val="22"/>
              </w:rPr>
              <w:t xml:space="preserve"> </w:t>
            </w:r>
            <w:r>
              <w:rPr>
                <w:sz w:val="22"/>
              </w:rPr>
              <w:t xml:space="preserve">nội dung điểm g sau sửa đổi</w:t>
            </w:r>
          </w:p>
        </w:tc>
      </w:tr>
      <w:tr>
        <w:trPr>
          <w:cantSplit/>
        </w:trPr>
        <w:tc>
          <w:tcPr/>
          <w:p>
            <w:pPr>
              <w:pStyle w:val="TableText"/>
              <w:ind w:firstLine="0" w:left="0"/>
              <w:jc w:val="left"/>
            </w:pPr>
            <w:r>
              <w:rPr>
                <w:sz w:val="22"/>
              </w:rPr>
              <w:t xml:space="preserve">Nghị định số 288/2026/NĐ-CP</w:t>
            </w:r>
          </w:p>
        </w:tc>
        <w:tc>
          <w:tcPr/>
          <w:p>
            <w:pPr>
              <w:pStyle w:val="TableText"/>
              <w:ind w:firstLine="0" w:left="0"/>
              <w:jc w:val="left"/>
            </w:pPr>
            <w:r>
              <w:rPr>
                <w:sz w:val="22"/>
              </w:rPr>
              <w:t xml:space="preserve">21/7/2026</w:t>
            </w:r>
          </w:p>
        </w:tc>
        <w:tc>
          <w:tcPr/>
          <w:p>
            <w:pPr>
              <w:pStyle w:val="TableText"/>
              <w:ind w:firstLine="0" w:left="0"/>
              <w:jc w:val="left"/>
            </w:pPr>
            <w:r>
              <w:rPr>
                <w:sz w:val="22"/>
              </w:rPr>
              <w:t xml:space="preserve">Sửa đổi, bổ sung Nghị định số 122/2021/NĐ-CP về xử phạt vi phạm hành chính trong lĩnh vực kế hoạch và đầu tư</w:t>
            </w:r>
            <w:r>
              <w:rPr>
                <w:sz w:val="22"/>
              </w:rPr>
              <w:t xml:space="preserve"> </w:t>
            </w:r>
            <w:r>
              <w:rPr>
                <w:b/>
                <w:bCs/>
                <w:sz w:val="22"/>
              </w:rPr>
              <w:t xml:space="preserve">[CẦN ĐỐI CHIẾU]</w:t>
            </w:r>
            <w:r>
              <w:rPr>
                <w:sz w:val="22"/>
              </w:rPr>
              <w:t xml:space="preserve"> </w:t>
            </w:r>
            <w:r>
              <w:rPr>
                <w:sz w:val="22"/>
              </w:rPr>
              <w:t xml:space="preserve">các điều về đấu thầu</w:t>
            </w:r>
          </w:p>
        </w:tc>
      </w:tr>
      <w:tr>
        <w:trPr>
          <w:cantSplit/>
        </w:trPr>
        <w:tc>
          <w:tcPr/>
          <w:p>
            <w:pPr>
              <w:pStyle w:val="TableText"/>
              <w:ind w:firstLine="0" w:left="0"/>
              <w:jc w:val="left"/>
            </w:pPr>
            <w:r>
              <w:rPr>
                <w:sz w:val="22"/>
              </w:rPr>
              <w:t xml:space="preserve">Nghị định số 349/2026/NĐ-CP ngày 09/9/2026</w:t>
            </w:r>
          </w:p>
        </w:tc>
        <w:tc>
          <w:tcPr/>
          <w:p>
            <w:pPr>
              <w:pStyle w:val="TableText"/>
              <w:ind w:firstLine="0" w:left="0"/>
              <w:jc w:val="left"/>
            </w:pPr>
            <w:r>
              <w:rPr>
                <w:sz w:val="22"/>
              </w:rPr>
              <w:t xml:space="preserve">09/9/2026</w:t>
            </w:r>
          </w:p>
        </w:tc>
        <w:tc>
          <w:tcPr/>
          <w:p>
            <w:pPr>
              <w:pStyle w:val="TableText"/>
              <w:ind w:firstLine="0" w:left="0"/>
              <w:jc w:val="left"/>
            </w:pPr>
            <w:r>
              <w:rPr>
                <w:sz w:val="22"/>
              </w:rPr>
              <w:t xml:space="preserve">Nâng hạn mức chỉ định thầu (gói thầu hàng hóa, xây lắp, phi tư vấn, hỗn hợp thuộc dự án tới 05 tỷ đồng; gói thầu tư vấn thuộc dự án tới 03 tỷ đồng, theo các nguồn đã công bố); nâng ngưỡng mua sắm giá trị nhỏ từ 50 triệu lên 100 triệu đồng; bổ sung trường hợp chỉ định thầu khi đã mời thầu mà không có nhà thầu tham dự hoặc không nhà thầu nào đáp ứng; cấm chia nhỏ để dưới hạn mức; sửa đổi Nghị định số 32/2019/NĐ-CP về giao nhiệm vụ, đặt hàng</w:t>
            </w:r>
            <w:r>
              <w:rPr>
                <w:sz w:val="22"/>
              </w:rPr>
              <w:t xml:space="preserve"> </w:t>
            </w:r>
            <w:r>
              <w:rPr>
                <w:b/>
                <w:bCs/>
                <w:sz w:val="22"/>
              </w:rPr>
              <w:t xml:space="preserve">[CẦN ĐỐI CHIẾU]</w:t>
            </w:r>
            <w:r>
              <w:rPr>
                <w:sz w:val="22"/>
              </w:rPr>
              <w:t xml:space="preserve"> </w:t>
            </w:r>
            <w:r>
              <w:rPr>
                <w:sz w:val="22"/>
              </w:rPr>
              <w:t xml:space="preserve">từng mức hạn mức</w:t>
            </w:r>
          </w:p>
        </w:tc>
      </w:tr>
      <w:tr>
        <w:trPr>
          <w:cantSplit/>
        </w:trPr>
        <w:tc>
          <w:tcPr/>
          <w:p>
            <w:pPr>
              <w:pStyle w:val="TableText"/>
              <w:ind w:firstLine="0" w:left="0"/>
              <w:jc w:val="left"/>
            </w:pPr>
            <w:r>
              <w:rPr>
                <w:sz w:val="22"/>
              </w:rPr>
              <w:t xml:space="preserve">Thông tư số 134/2026/TT-BTC ngày 09/9/2026</w:t>
            </w:r>
          </w:p>
        </w:tc>
        <w:tc>
          <w:tcPr/>
          <w:p>
            <w:pPr>
              <w:pStyle w:val="TableText"/>
              <w:ind w:firstLine="0" w:left="0"/>
              <w:jc w:val="left"/>
            </w:pPr>
            <w:r>
              <w:rPr>
                <w:sz w:val="22"/>
              </w:rPr>
              <w:t xml:space="preserve">09/9/2026</w:t>
            </w:r>
          </w:p>
        </w:tc>
        <w:tc>
          <w:tcPr/>
          <w:p>
            <w:pPr>
              <w:pStyle w:val="TableText"/>
              <w:ind w:firstLine="0" w:left="0"/>
              <w:jc w:val="left"/>
            </w:pPr>
            <w:r>
              <w:rPr>
                <w:sz w:val="22"/>
              </w:rPr>
              <w:t xml:space="preserve">Thay thế Thông tư số 80/2025/TT-BTC; mẫu hồ sơ yêu cầu chỉ định thầu (bổ sung mẫu cho gói thầu EP, EC, PC, EPC), báo cáo đánh giá, báo cáo thẩm định, kiểm tra, báo cáo tình hình đấu thầu; sửa đổi một số mẫu của Thông tư số 79/2025/TT-BTC, trong đó có mẫu bảo lãnh dự thầu</w:t>
            </w:r>
          </w:p>
        </w:tc>
      </w:tr>
    </w:tbl>
    <w:p>
      <w:pPr>
        <w:pStyle w:val="BlockText"/>
      </w:pPr>
      <w:r>
        <w:rPr>
          <w:b/>
          <w:bCs/>
        </w:rPr>
        <w:t xml:space="preserve">[CẢNH BÁO]</w:t>
      </w:r>
      <w:r>
        <w:t xml:space="preserve"> </w:t>
      </w:r>
      <w:r>
        <w:t xml:space="preserve">Hạn mức chỉ định thầu tăng mạnh là thay đổi có tác động lớn nhất tới tình hình tội phạm trong thời gian tới: số gói thầu được chỉ định tăng, cạnh tranh giảm, trách nhiệm dồn vào khâu lựa chọn nhà thầu được chỉ định và khâu xác định giá gói thầu. Cần chủ động nắm tình hình các chuỗi chỉ định thầu liên tiếp cho cùng một nhà thầu, các gói thầu có giá trị sát hạn mức, các gói thầu được chỉ định sau khi "mời thầu không thành công". Xem Chương 6 mục V.</w:t>
      </w:r>
    </w:p>
    <w:bookmarkEnd w:id="74"/>
    <w:bookmarkStart w:id="75" w:name="X1fff76ac74e159caa8623917b301b65a0cac094"/>
    <w:p>
      <w:pPr>
        <w:pStyle w:val="Heading3"/>
      </w:pPr>
      <w:r>
        <w:t xml:space="preserve">4. Dự án Luật Đấu thầu (sửa đổi)</w:t>
      </w:r>
    </w:p>
    <w:p>
      <w:pPr>
        <w:pStyle w:val="FirstParagraph"/>
      </w:pPr>
      <w:r>
        <w:t xml:space="preserve">Tại thời điểm biên soạn, dự án Luật Đấu thầu (sửa đổi) đã được Chính phủ trình (tờ trình tháng 8/2026), được cơ quan của Quốc hội tán thành sự cần thiết sửa đổi theo trình tự, thủ tục rút gọn và dự kiến trình Kỳ họp thứ 2, Quốc hội khóa XVI. Theo thông tin công bố, dự án tập trung vào các nhóm vấn đề: bảo đảm tính khả thi, đồng bộ của pháp luật về đấu thầu; bổ sung các hình thức lựa chọn nhà thầu mới có thủ tục đơn giản (như đàm phán cạnh tranh cho gói thầu khó xác định giá hoặc yêu cầu kỹ thuật); mở rộng quyền tự chủ của chủ đầu tư đi đôi với trách nhiệm giải trình, chuyển mạnh từ tiền kiểm sang hậu kiểm; hoàn thiện Hệ thống mạng đấu thầu quốc gia, công khai thông tin và xử lý vi phạm.</w:t>
      </w:r>
    </w:p>
    <w:p>
      <w:pPr>
        <w:pStyle w:val="BlockText"/>
      </w:pPr>
      <w:r>
        <w:rPr>
          <w:b/>
          <w:bCs/>
        </w:rPr>
        <w:t xml:space="preserve">[CẦN ĐỐI CHIẾU]</w:t>
      </w:r>
      <w:r>
        <w:t xml:space="preserve"> </w:t>
      </w:r>
      <w:r>
        <w:t xml:space="preserve">Theo dõi kết quả thông qua của Quốc hội. Khi luật mới có hiệu lực, toàn bộ Chương 2, Chương 3, Chương 4 của tài liệu này phải được rà soát.</w:t>
      </w:r>
    </w:p>
    <w:p>
      <w:r>
        <w:pict>
          <v:rect style="width:0;height:1.5pt" o:hralign="center" o:hrstd="t" o:hr="t"/>
        </w:pict>
      </w:r>
    </w:p>
    <w:bookmarkEnd w:id="75"/>
    <w:bookmarkEnd w:id="76"/>
    <w:bookmarkStart w:id="80" w:name="X41aca15d1cc2681797aa60ce350a22a8cdc5eab"/>
    <w:p>
      <w:pPr>
        <w:pStyle w:val="Heading2"/>
      </w:pPr>
      <w:r>
        <w:t xml:space="preserve">V. NGUYÊN TẮC ÁP DỤNG PHÁP LUẬT THEO THỜI GIAN</w:t>
      </w:r>
    </w:p>
    <w:bookmarkStart w:id="77" w:name="X46759aebf4993467d74afd371c16775620ecb50"/>
    <w:p>
      <w:pPr>
        <w:pStyle w:val="Heading3"/>
      </w:pPr>
      <w:r>
        <w:t xml:space="preserve">1. Quy tắc chung</w:t>
      </w:r>
    </w:p>
    <w:p>
      <w:pPr>
        <w:pStyle w:val="SourceCode"/>
      </w:pPr>
      <w:r>
        <w:rPr>
          <w:rStyle w:val="VerbatimChar"/>
        </w:rPr>
        <w:t xml:space="preserve">BƯỚC 1. Lập trục thời gian của gói thầu:</w:t>
      </w:r>
      <w:r>
        <w:br/>
      </w:r>
      <w:r>
        <w:rPr>
          <w:rStyle w:val="VerbatimChar"/>
        </w:rPr>
        <w:t xml:space="preserve">        ngày phê duyệt dự án, dự toán → ngày phê duyệt KHLCNT → ngày phát hành</w:t>
      </w:r>
      <w:r>
        <w:br/>
      </w:r>
      <w:r>
        <w:rPr>
          <w:rStyle w:val="VerbatimChar"/>
        </w:rPr>
        <w:t xml:space="preserve">        HSMT → ngày đóng thầu → ngày phê duyệt kết quả → ngày ký hợp đồng →</w:t>
      </w:r>
      <w:r>
        <w:br/>
      </w:r>
      <w:r>
        <w:rPr>
          <w:rStyle w:val="VerbatimChar"/>
        </w:rPr>
        <w:t xml:space="preserve">        các lần ký phụ lục → các đợt nghiệm thu, thanh toán → quyết toán.</w:t>
      </w:r>
      <w:r>
        <w:br/>
      </w:r>
      <w:r>
        <w:rPr>
          <w:rStyle w:val="VerbatimChar"/>
        </w:rPr>
        <w:t xml:space="preserve">BƯỚC 2. Với từng hành vi vi phạm, xác định hành vi đó gắn với khâu nào.</w:t>
      </w:r>
      <w:r>
        <w:br/>
      </w:r>
      <w:r>
        <w:rPr>
          <w:rStyle w:val="VerbatimChar"/>
        </w:rPr>
        <w:t xml:space="preserve">BƯỚC 3. Áp dụng văn bản có hiệu lực tại thời điểm thực hiện khâu đó,</w:t>
      </w:r>
      <w:r>
        <w:br/>
      </w:r>
      <w:r>
        <w:rPr>
          <w:rStyle w:val="VerbatimChar"/>
        </w:rPr>
        <w:t xml:space="preserve">        có tính đến quy định chuyển tiếp của văn bản mới.</w:t>
      </w:r>
      <w:r>
        <w:br/>
      </w:r>
      <w:r>
        <w:rPr>
          <w:rStyle w:val="VerbatimChar"/>
        </w:rPr>
        <w:t xml:space="preserve">BƯỚC 4. Ghi rõ trong tài liệu điều tra: "theo quy định tại ... (văn bản có</w:t>
      </w:r>
      <w:r>
        <w:br/>
      </w:r>
      <w:r>
        <w:rPr>
          <w:rStyle w:val="VerbatimChar"/>
        </w:rPr>
        <w:t xml:space="preserve">        hiệu lực tại thời điểm ...)".</w:t>
      </w:r>
    </w:p>
    <w:bookmarkEnd w:id="77"/>
    <w:bookmarkStart w:id="78" w:name="X7a8fd83885aecc2571f9982a793cd714cdcb41f"/>
    <w:p>
      <w:pPr>
        <w:pStyle w:val="Heading3"/>
      </w:pPr>
      <w:r>
        <w:t xml:space="preserve">2. Quy định chuyển tiếp thường gặp</w:t>
      </w:r>
    </w:p>
    <w:p>
      <w:pPr>
        <w:pStyle w:val="Compact"/>
        <w:numPr>
          <w:ilvl w:val="0"/>
          <w:numId w:val="1020"/>
        </w:numPr>
      </w:pPr>
      <w:r>
        <w:t xml:space="preserve">Luật Đấu thầu năm 2023: gói thầu đã phát hành HSMT, HSYC trước ngày 01/01/2024 tiếp tục thực hiện theo quy định tại thời điểm phát hành; KHLCNT đã phê duyệt nhưng chưa phát hành HSMT mà không phù hợp với Luật mới thì phải điều chỉnh.</w:t>
      </w:r>
      <w:r>
        <w:t xml:space="preserve"> </w:t>
      </w:r>
      <w:r>
        <w:rPr>
          <w:b/>
          <w:bCs/>
        </w:rPr>
        <w:t xml:space="preserve">[CẦN ĐỐI CHIẾU]</w:t>
      </w:r>
      <w:r>
        <w:t xml:space="preserve"> </w:t>
      </w:r>
      <w:r>
        <w:t xml:space="preserve">điều khoản chuyển tiếp của Luật</w:t>
      </w:r>
    </w:p>
    <w:p>
      <w:pPr>
        <w:pStyle w:val="Compact"/>
        <w:numPr>
          <w:ilvl w:val="0"/>
          <w:numId w:val="1020"/>
        </w:numPr>
      </w:pPr>
      <w:r>
        <w:t xml:space="preserve">Nghị định số 349/2026/NĐ-CP: gói thầu đã phát hành HSMT, HSYC trước ngày 09/9/2026 tiếp tục thực hiện theo quy định trước đó; gói thầu đã hủy thầu trước ngày 09/9/2026 và chưa phát hành lại HSMT sau thời điểm này thì chủ đầu tư có thể điều chỉnh KHLCNT (theo giải đáp của Bộ Tài chính ngày 07/10/2026).</w:t>
      </w:r>
    </w:p>
    <w:bookmarkEnd w:id="78"/>
    <w:bookmarkStart w:id="79" w:name="Xd5eda77914d6dbe96e12f745200d08750ee6e11"/>
    <w:p>
      <w:pPr>
        <w:pStyle w:val="Heading3"/>
      </w:pPr>
      <w:r>
        <w:t xml:space="preserve">3. Vấn đề "pháp luật đấu thầu mới có lợi hơn"</w:t>
      </w:r>
    </w:p>
    <w:p>
      <w:pPr>
        <w:pStyle w:val="FirstParagraph"/>
      </w:pPr>
      <w:r>
        <w:t xml:space="preserve">Điều 222 BLHS là quy phạm viện dẫn: hành vi khách quan được xác định bằng "quy định về đấu thầu". Khi pháp luật đấu thầu thay đổi theo hướng nới lỏng (ví dụ nâng hạn mức chỉ định thầu), sẽ phát sinh lập luận bào chữa: hành vi chỉ định thầu gói thầu 3 tỷ đồng vào năm 2024 (vượt hạn mức khi đó) nay đã nằm trong hạn mức mới nên "không còn trái pháp luật".</w:t>
      </w:r>
    </w:p>
    <w:p>
      <w:pPr>
        <w:pStyle w:val="BlockText"/>
      </w:pPr>
      <w:r>
        <w:rPr>
          <w:b/>
          <w:bCs/>
        </w:rPr>
        <w:t xml:space="preserve">[CẢNH BÁO]</w:t>
      </w:r>
      <w:r>
        <w:t xml:space="preserve"> </w:t>
      </w:r>
      <w:r>
        <w:t xml:space="preserve">Đây là vấn đề còn nhiều ý kiến khác nhau trong thực tiễn áp dụng Điều 7 BLHS (hiệu lực của Bộ luật Hình sự về thời gian) đối với quy phạm viện dẫn. Khi gặp tình huống này, cần trao đổi sớm với Viện kiểm sát. Về phương pháp, không nên xây dựng vụ án chỉ dựa trên vi phạm về hạn mức, hình thức lựa chọn nhà thầu; phải tập trung chứng minh</w:t>
      </w:r>
      <w:r>
        <w:t xml:space="preserve"> </w:t>
      </w:r>
      <w:r>
        <w:rPr>
          <w:b/>
          <w:bCs/>
        </w:rPr>
        <w:t xml:space="preserve">hành vi cốt lõi vẫn bị cấm ở mọi thời điểm</w:t>
      </w:r>
      <w:r>
        <w:t xml:space="preserve">: thông thầu, gian lận, nâng khống giá gói thầu, can thiệp trái pháp luật, nhận và đưa hối lộ, nghiệm thu khống. Các hành vi này không trở nên hợp pháp chỉ vì hạn mức chỉ định thầu thay đổi.</w:t>
      </w:r>
    </w:p>
    <w:p>
      <w:r>
        <w:pict>
          <v:rect style="width:0;height:1.5pt" o:hralign="center" o:hrstd="t" o:hr="t"/>
        </w:pict>
      </w:r>
    </w:p>
    <w:bookmarkEnd w:id="79"/>
    <w:bookmarkEnd w:id="80"/>
    <w:bookmarkStart w:id="81" w:name="vi-pháp-luật-chuyên-ngành-cần-kết-hợp"/>
    <w:p>
      <w:pPr>
        <w:pStyle w:val="Heading2"/>
      </w:pPr>
      <w:r>
        <w:t xml:space="preserve">VI. PHÁP LUẬT CHUYÊN NGÀNH CẦN KẾT HỢP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Văn bản cần nắm</w:t>
            </w:r>
          </w:p>
        </w:tc>
        <w:tc>
          <w:tcPr/>
          <w:p>
            <w:pPr>
              <w:pStyle w:val="TableText"/>
              <w:ind w:firstLine="0" w:left="0"/>
              <w:jc w:val="left"/>
            </w:pPr>
            <w:r>
              <w:rPr>
                <w:b/>
                <w:sz w:val="22"/>
              </w:rPr>
              <w:t xml:space="preserve">Nội dung liên quan đấu thầu</w:t>
            </w:r>
          </w:p>
        </w:tc>
      </w:tr>
      <w:tr>
        <w:trPr>
          <w:cantSplit/>
        </w:trPr>
        <w:tc>
          <w:tcPr/>
          <w:p>
            <w:pPr>
              <w:pStyle w:val="TableText"/>
              <w:ind w:firstLine="0" w:left="0"/>
              <w:jc w:val="left"/>
            </w:pPr>
            <w:r>
              <w:rPr>
                <w:sz w:val="22"/>
              </w:rPr>
              <w:t xml:space="preserve">Đầu tư công, ngân sách</w:t>
            </w:r>
          </w:p>
        </w:tc>
        <w:tc>
          <w:tcPr/>
          <w:p>
            <w:pPr>
              <w:pStyle w:val="TableText"/>
              <w:ind w:firstLine="0" w:left="0"/>
              <w:jc w:val="left"/>
            </w:pPr>
            <w:r>
              <w:rPr>
                <w:sz w:val="22"/>
              </w:rPr>
              <w:t xml:space="preserve">Luật Đầu tư công năm 2024 (đã sửa đổi năm 2025); Luật Ngân sách nhà nước và văn bản hướng dẫn</w:t>
            </w:r>
          </w:p>
        </w:tc>
        <w:tc>
          <w:tcPr/>
          <w:p>
            <w:pPr>
              <w:pStyle w:val="TableText"/>
              <w:ind w:firstLine="0" w:left="0"/>
              <w:jc w:val="left"/>
            </w:pPr>
            <w:r>
              <w:rPr>
                <w:sz w:val="22"/>
              </w:rPr>
              <w:t xml:space="preserve">Chủ trương đầu tư, phân bổ vốn; tổ chức lựa chọn nhà thầu khi chưa xác định nguồn vốn là hành vi bị cấm</w:t>
            </w:r>
          </w:p>
        </w:tc>
      </w:tr>
      <w:tr>
        <w:trPr>
          <w:cantSplit/>
        </w:trPr>
        <w:tc>
          <w:tcPr/>
          <w:p>
            <w:pPr>
              <w:pStyle w:val="TableText"/>
              <w:ind w:firstLine="0" w:left="0"/>
              <w:jc w:val="left"/>
            </w:pPr>
            <w:r>
              <w:rPr>
                <w:sz w:val="22"/>
              </w:rPr>
              <w:t xml:space="preserve">Tài sản công</w:t>
            </w:r>
          </w:p>
        </w:tc>
        <w:tc>
          <w:tcPr/>
          <w:p>
            <w:pPr>
              <w:pStyle w:val="TableText"/>
              <w:ind w:firstLine="0" w:left="0"/>
              <w:jc w:val="left"/>
            </w:pPr>
            <w:r>
              <w:rPr>
                <w:sz w:val="22"/>
              </w:rPr>
              <w:t xml:space="preserve">Luật Quản lý, sử dụng tài sản công năm 2017 (đã sửa đổi) và nghị định hướng dẫn</w:t>
            </w:r>
          </w:p>
        </w:tc>
        <w:tc>
          <w:tcPr/>
          <w:p>
            <w:pPr>
              <w:pStyle w:val="TableText"/>
              <w:ind w:firstLine="0" w:left="0"/>
              <w:jc w:val="left"/>
            </w:pPr>
            <w:r>
              <w:rPr>
                <w:sz w:val="22"/>
              </w:rPr>
              <w:t xml:space="preserve">Tiêu chuẩn, định mức tài sản; mua sắm tập trung; liên doanh, liên kết, cho thuê tài sản công</w:t>
            </w:r>
          </w:p>
        </w:tc>
      </w:tr>
      <w:tr>
        <w:trPr>
          <w:cantSplit/>
        </w:trPr>
        <w:tc>
          <w:tcPr/>
          <w:p>
            <w:pPr>
              <w:pStyle w:val="TableText"/>
              <w:ind w:firstLine="0" w:left="0"/>
              <w:jc w:val="left"/>
            </w:pPr>
            <w:r>
              <w:rPr>
                <w:sz w:val="22"/>
              </w:rPr>
              <w:t xml:space="preserve">Xây dựng</w:t>
            </w:r>
          </w:p>
        </w:tc>
        <w:tc>
          <w:tcPr/>
          <w:p>
            <w:pPr>
              <w:pStyle w:val="TableText"/>
              <w:ind w:firstLine="0" w:left="0"/>
              <w:jc w:val="left"/>
            </w:pPr>
            <w:r>
              <w:rPr>
                <w:sz w:val="22"/>
              </w:rPr>
              <w:t xml:space="preserve">Luật Xây dựng và văn bản hướng dẫn về quản lý dự án, chi phí, hợp đồng xây dựng</w:t>
            </w:r>
          </w:p>
        </w:tc>
        <w:tc>
          <w:tcPr/>
          <w:p>
            <w:pPr>
              <w:pStyle w:val="TableText"/>
              <w:ind w:firstLine="0" w:left="0"/>
              <w:jc w:val="left"/>
            </w:pPr>
            <w:r>
              <w:rPr>
                <w:sz w:val="22"/>
              </w:rPr>
              <w:t xml:space="preserve">Dự toán, định mức, đơn giá; nghiệm thu; điều chỉnh hợp đồng</w:t>
            </w:r>
          </w:p>
        </w:tc>
      </w:tr>
      <w:tr>
        <w:trPr>
          <w:cantSplit/>
        </w:trPr>
        <w:tc>
          <w:tcPr/>
          <w:p>
            <w:pPr>
              <w:pStyle w:val="TableText"/>
              <w:ind w:firstLine="0" w:left="0"/>
              <w:jc w:val="left"/>
            </w:pPr>
            <w:r>
              <w:rPr>
                <w:sz w:val="22"/>
              </w:rPr>
              <w:t xml:space="preserve">Giá, thẩm định giá</w:t>
            </w:r>
          </w:p>
        </w:tc>
        <w:tc>
          <w:tcPr/>
          <w:p>
            <w:pPr>
              <w:pStyle w:val="TableText"/>
              <w:ind w:firstLine="0" w:left="0"/>
              <w:jc w:val="left"/>
            </w:pPr>
            <w:r>
              <w:rPr>
                <w:sz w:val="22"/>
              </w:rPr>
              <w:t xml:space="preserve">Luật Giá năm 2023 và văn bản hướng dẫn</w:t>
            </w:r>
          </w:p>
        </w:tc>
        <w:tc>
          <w:tcPr/>
          <w:p>
            <w:pPr>
              <w:pStyle w:val="TableText"/>
              <w:ind w:firstLine="0" w:left="0"/>
              <w:jc w:val="left"/>
            </w:pPr>
            <w:r>
              <w:rPr>
                <w:sz w:val="22"/>
              </w:rPr>
              <w:t xml:space="preserve">Thẩm định giá làm căn cứ lập giá gói thầu; trách nhiệm của thẩm định viên</w:t>
            </w:r>
          </w:p>
        </w:tc>
      </w:tr>
      <w:tr>
        <w:trPr>
          <w:cantSplit/>
        </w:trPr>
        <w:tc>
          <w:tcPr/>
          <w:p>
            <w:pPr>
              <w:pStyle w:val="TableText"/>
              <w:ind w:firstLine="0" w:left="0"/>
              <w:jc w:val="left"/>
            </w:pPr>
            <w:r>
              <w:rPr>
                <w:sz w:val="22"/>
              </w:rPr>
              <w:t xml:space="preserve">PPP</w:t>
            </w:r>
          </w:p>
        </w:tc>
        <w:tc>
          <w:tcPr/>
          <w:p>
            <w:pPr>
              <w:pStyle w:val="TableText"/>
              <w:ind w:firstLine="0" w:left="0"/>
              <w:jc w:val="left"/>
            </w:pPr>
            <w:r>
              <w:rPr>
                <w:sz w:val="22"/>
              </w:rPr>
              <w:t xml:space="preserve">Luật Đầu tư theo phương thức đối tác công tư (đã sửa đổi năm 2024, 2025)</w:t>
            </w:r>
          </w:p>
        </w:tc>
        <w:tc>
          <w:tcPr/>
          <w:p>
            <w:pPr>
              <w:pStyle w:val="TableText"/>
              <w:ind w:firstLine="0" w:left="0"/>
              <w:jc w:val="left"/>
            </w:pPr>
            <w:r>
              <w:rPr>
                <w:sz w:val="22"/>
              </w:rPr>
              <w:t xml:space="preserve">Lựa chọn nhà đầu tư PPP; hợp đồng BT thanh toán bằng quỹ đất (xem Chương 16)</w:t>
            </w:r>
          </w:p>
        </w:tc>
      </w:tr>
      <w:tr>
        <w:trPr>
          <w:cantSplit/>
        </w:trPr>
        <w:tc>
          <w:tcPr/>
          <w:p>
            <w:pPr>
              <w:pStyle w:val="TableText"/>
              <w:ind w:firstLine="0" w:left="0"/>
              <w:jc w:val="left"/>
            </w:pPr>
            <w:r>
              <w:rPr>
                <w:sz w:val="22"/>
              </w:rPr>
              <w:t xml:space="preserve">Đất đai</w:t>
            </w:r>
          </w:p>
        </w:tc>
        <w:tc>
          <w:tcPr/>
          <w:p>
            <w:pPr>
              <w:pStyle w:val="TableText"/>
              <w:ind w:firstLine="0" w:left="0"/>
              <w:jc w:val="left"/>
            </w:pPr>
            <w:r>
              <w:rPr>
                <w:sz w:val="22"/>
              </w:rPr>
              <w:t xml:space="preserve">Luật Đất đai năm 2024</w:t>
            </w:r>
          </w:p>
        </w:tc>
        <w:tc>
          <w:tcPr/>
          <w:p>
            <w:pPr>
              <w:pStyle w:val="TableText"/>
              <w:ind w:firstLine="0" w:left="0"/>
              <w:jc w:val="left"/>
            </w:pPr>
            <w:r>
              <w:rPr>
                <w:sz w:val="22"/>
              </w:rPr>
              <w:t xml:space="preserve">Dự án có sử dụng đất phải đấu giá hoặc đấu thầu lựa chọn nhà đầu tư</w:t>
            </w:r>
          </w:p>
        </w:tc>
      </w:tr>
      <w:tr>
        <w:trPr>
          <w:cantSplit/>
        </w:trPr>
        <w:tc>
          <w:tcPr/>
          <w:p>
            <w:pPr>
              <w:pStyle w:val="TableText"/>
              <w:ind w:firstLine="0" w:left="0"/>
              <w:jc w:val="left"/>
            </w:pPr>
            <w:r>
              <w:rPr>
                <w:sz w:val="22"/>
              </w:rPr>
              <w:t xml:space="preserve">Cạnh tranh</w:t>
            </w:r>
          </w:p>
        </w:tc>
        <w:tc>
          <w:tcPr/>
          <w:p>
            <w:pPr>
              <w:pStyle w:val="TableText"/>
              <w:ind w:firstLine="0" w:left="0"/>
              <w:jc w:val="left"/>
            </w:pPr>
            <w:r>
              <w:rPr>
                <w:sz w:val="22"/>
              </w:rPr>
              <w:t xml:space="preserve">Luật Cạnh tranh năm 2018; Nghị định số 75/2019/NĐ-CP (đã sửa đổi bởi Nghị định số 102/2026/NĐ-CP)</w:t>
            </w:r>
          </w:p>
        </w:tc>
        <w:tc>
          <w:tcPr/>
          <w:p>
            <w:pPr>
              <w:pStyle w:val="TableText"/>
              <w:ind w:firstLine="0" w:left="0"/>
              <w:jc w:val="left"/>
            </w:pPr>
            <w:r>
              <w:rPr>
                <w:sz w:val="22"/>
              </w:rPr>
              <w:t xml:space="preserve">Thỏa thuận để một hoặc các bên thắng thầu là thỏa thuận hạn chế cạnh tranh bị cấm</w:t>
            </w:r>
          </w:p>
        </w:tc>
      </w:tr>
      <w:tr>
        <w:trPr>
          <w:cantSplit/>
        </w:trPr>
        <w:tc>
          <w:tcPr/>
          <w:p>
            <w:pPr>
              <w:pStyle w:val="TableText"/>
              <w:ind w:firstLine="0" w:left="0"/>
              <w:jc w:val="left"/>
            </w:pPr>
            <w:r>
              <w:rPr>
                <w:sz w:val="22"/>
              </w:rPr>
              <w:t xml:space="preserve">Y tế</w:t>
            </w:r>
          </w:p>
        </w:tc>
        <w:tc>
          <w:tcPr/>
          <w:p>
            <w:pPr>
              <w:pStyle w:val="TableText"/>
              <w:ind w:firstLine="0" w:left="0"/>
              <w:jc w:val="left"/>
            </w:pPr>
            <w:r>
              <w:rPr>
                <w:sz w:val="22"/>
              </w:rPr>
              <w:t xml:space="preserve">Luật Dược (sửa đổi năm 2024); Luật Khám bệnh, chữa bệnh năm 2023; Luật Bảo hiểm y tế (sửa đổi năm 2024); Nghị định số 98/2021/NĐ-CP về quản lý trang thiết bị y tế (đã sửa đổi); Thông tư số 40/2025/TT-BYT về đấu thầu thuốc; Thông tư số 01/2026/TT-BYT về danh mục mua sắm tập trung cấp quốc gia thiết bị y tế, vật tư xét nghiệm</w:t>
            </w:r>
          </w:p>
        </w:tc>
        <w:tc>
          <w:tcPr/>
          <w:p>
            <w:pPr>
              <w:pStyle w:val="TableText"/>
              <w:ind w:firstLine="0" w:left="0"/>
              <w:jc w:val="left"/>
            </w:pPr>
            <w:r>
              <w:rPr>
                <w:sz w:val="22"/>
              </w:rPr>
              <w:t xml:space="preserve">Xem Chương 9, Chương 12</w:t>
            </w:r>
          </w:p>
        </w:tc>
      </w:tr>
      <w:tr>
        <w:trPr>
          <w:cantSplit/>
        </w:trPr>
        <w:tc>
          <w:tcPr/>
          <w:p>
            <w:pPr>
              <w:pStyle w:val="TableText"/>
              <w:ind w:firstLine="0" w:left="0"/>
              <w:jc w:val="left"/>
            </w:pPr>
            <w:r>
              <w:rPr>
                <w:sz w:val="22"/>
              </w:rPr>
              <w:t xml:space="preserve">Giáo dục</w:t>
            </w:r>
          </w:p>
        </w:tc>
        <w:tc>
          <w:tcPr/>
          <w:p>
            <w:pPr>
              <w:pStyle w:val="TableText"/>
              <w:ind w:firstLine="0" w:left="0"/>
              <w:jc w:val="left"/>
            </w:pPr>
            <w:r>
              <w:rPr>
                <w:sz w:val="22"/>
              </w:rPr>
              <w:t xml:space="preserve">Luật Giáo dục; văn bản về danh mục thiết bị dạy học tối thiểu, lựa chọn sách giáo khoa; Nghị quyết số 71-NQ/TW ngày 22/8/2025 của Bộ Chính trị</w:t>
            </w:r>
          </w:p>
        </w:tc>
        <w:tc>
          <w:tcPr/>
          <w:p>
            <w:pPr>
              <w:pStyle w:val="TableText"/>
              <w:ind w:firstLine="0" w:left="0"/>
              <w:jc w:val="left"/>
            </w:pPr>
            <w:r>
              <w:rPr>
                <w:sz w:val="22"/>
              </w:rPr>
              <w:t xml:space="preserve">Xem Chương 10</w:t>
            </w:r>
          </w:p>
        </w:tc>
      </w:tr>
      <w:tr>
        <w:trPr>
          <w:cantSplit/>
        </w:trPr>
        <w:tc>
          <w:tcPr/>
          <w:p>
            <w:pPr>
              <w:pStyle w:val="TableText"/>
              <w:ind w:firstLine="0" w:left="0"/>
              <w:jc w:val="left"/>
            </w:pPr>
            <w:r>
              <w:rPr>
                <w:sz w:val="22"/>
              </w:rPr>
              <w:t xml:space="preserve">Bảo hiểm</w:t>
            </w:r>
          </w:p>
        </w:tc>
        <w:tc>
          <w:tcPr/>
          <w:p>
            <w:pPr>
              <w:pStyle w:val="TableText"/>
              <w:ind w:firstLine="0" w:left="0"/>
              <w:jc w:val="left"/>
            </w:pPr>
            <w:r>
              <w:rPr>
                <w:sz w:val="22"/>
              </w:rPr>
              <w:t xml:space="preserve">Luật Kinh doanh bảo hiểm năm 2022; Luật Bảo hiểm xã hội năm 2024; Nghị định số 67/2023/NĐ-CP về bảo hiểm bắt buộc (đã sửa đổi bởi Nghị định số 220/2026/NĐ-CP)</w:t>
            </w:r>
          </w:p>
        </w:tc>
        <w:tc>
          <w:tcPr/>
          <w:p>
            <w:pPr>
              <w:pStyle w:val="TableText"/>
              <w:ind w:firstLine="0" w:left="0"/>
              <w:jc w:val="left"/>
            </w:pPr>
            <w:r>
              <w:rPr>
                <w:sz w:val="22"/>
              </w:rPr>
              <w:t xml:space="preserve">Xem Chương 12</w:t>
            </w:r>
          </w:p>
        </w:tc>
      </w:tr>
      <w:tr>
        <w:trPr>
          <w:cantSplit/>
        </w:trPr>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Pháp luật về đầu tư ứng dụng công nghệ thông tin sử dụng ngân sách, thuê dịch vụ công nghệ thông tin; Luật Công nghiệp công nghệ số</w:t>
            </w:r>
          </w:p>
        </w:tc>
        <w:tc>
          <w:tcPr/>
          <w:p>
            <w:pPr>
              <w:pStyle w:val="TableText"/>
              <w:ind w:firstLine="0" w:left="0"/>
              <w:jc w:val="left"/>
            </w:pPr>
            <w:r>
              <w:rPr>
                <w:sz w:val="22"/>
              </w:rPr>
              <w:t xml:space="preserve">Xem Chương 14</w:t>
            </w:r>
          </w:p>
        </w:tc>
      </w:tr>
      <w:tr>
        <w:trPr>
          <w:cantSplit/>
        </w:trPr>
        <w:tc>
          <w:tcPr/>
          <w:p>
            <w:pPr>
              <w:pStyle w:val="TableText"/>
              <w:ind w:firstLine="0" w:left="0"/>
              <w:jc w:val="left"/>
            </w:pPr>
            <w:r>
              <w:rPr>
                <w:sz w:val="22"/>
              </w:rPr>
              <w:t xml:space="preserve">Phòng, chống tham nhũng</w:t>
            </w:r>
          </w:p>
        </w:tc>
        <w:tc>
          <w:tcPr/>
          <w:p>
            <w:pPr>
              <w:pStyle w:val="TableText"/>
              <w:ind w:firstLine="0" w:left="0"/>
              <w:jc w:val="left"/>
            </w:pPr>
            <w:r>
              <w:rPr>
                <w:sz w:val="22"/>
              </w:rPr>
              <w:t xml:space="preserve">Luật Phòng, chống tham nhũng năm 2018 và văn bản hướng dẫn</w:t>
            </w:r>
          </w:p>
        </w:tc>
        <w:tc>
          <w:tcPr/>
          <w:p>
            <w:pPr>
              <w:pStyle w:val="TableText"/>
              <w:ind w:firstLine="0" w:left="0"/>
              <w:jc w:val="left"/>
            </w:pPr>
            <w:r>
              <w:rPr>
                <w:sz w:val="22"/>
              </w:rPr>
              <w:t xml:space="preserve">Xung đột lợi ích; kê khai tài sản, thu nhập; kiểm soát tài sản tăng thêm</w:t>
            </w:r>
          </w:p>
        </w:tc>
      </w:tr>
      <w:tr>
        <w:trPr>
          <w:cantSplit/>
        </w:trPr>
        <w:tc>
          <w:tcPr/>
          <w:p>
            <w:pPr>
              <w:pStyle w:val="TableText"/>
              <w:ind w:firstLine="0" w:left="0"/>
              <w:jc w:val="left"/>
            </w:pPr>
            <w:r>
              <w:rPr>
                <w:sz w:val="22"/>
              </w:rPr>
              <w:t xml:space="preserve">Phòng, chống rửa tiền</w:t>
            </w:r>
          </w:p>
        </w:tc>
        <w:tc>
          <w:tcPr/>
          <w:p>
            <w:pPr>
              <w:pStyle w:val="TableText"/>
              <w:ind w:firstLine="0" w:left="0"/>
              <w:jc w:val="left"/>
            </w:pPr>
            <w:r>
              <w:rPr>
                <w:sz w:val="22"/>
              </w:rPr>
              <w:t xml:space="preserve">Luật Phòng, chống rửa tiền năm 2022</w:t>
            </w:r>
          </w:p>
        </w:tc>
        <w:tc>
          <w:tcPr/>
          <w:p>
            <w:pPr>
              <w:pStyle w:val="TableText"/>
              <w:ind w:firstLine="0" w:left="0"/>
              <w:jc w:val="left"/>
            </w:pPr>
            <w:r>
              <w:rPr>
                <w:sz w:val="22"/>
              </w:rPr>
              <w:t xml:space="preserve">Báo cáo giao dịch đáng ngờ; truy vết dòng tiền lại quả</w:t>
            </w:r>
          </w:p>
        </w:tc>
      </w:tr>
    </w:tbl>
    <w:p>
      <w:r>
        <w:pict>
          <v:rect style="width:0;height:1.5pt" o:hralign="center" o:hrstd="t" o:hr="t"/>
        </w:pict>
      </w:r>
    </w:p>
    <w:bookmarkEnd w:id="81"/>
    <w:bookmarkStart w:id="82" w:name="X496defc6c8e4bc73dc59cf49b83410da985d81e"/>
    <w:p>
      <w:pPr>
        <w:pStyle w:val="Heading2"/>
      </w:pPr>
      <w:r>
        <w:t xml:space="preserve">VII. VĂN BẢN ĐÃ BỊ THAY THẾ THƯỜNG BỊ VIỆN DẪN NHẦM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 đã bị thay thế</w:t>
            </w:r>
          </w:p>
        </w:tc>
        <w:tc>
          <w:tcPr/>
          <w:p>
            <w:pPr>
              <w:pStyle w:val="TableText"/>
              <w:ind w:firstLine="0" w:left="0"/>
              <w:jc w:val="left"/>
            </w:pPr>
            <w:r>
              <w:rPr>
                <w:b/>
                <w:sz w:val="22"/>
              </w:rPr>
              <w:t xml:space="preserve">Văn bản thay thế</w:t>
            </w:r>
          </w:p>
        </w:tc>
        <w:tc>
          <w:tcPr/>
          <w:p>
            <w:pPr>
              <w:pStyle w:val="TableText"/>
              <w:ind w:firstLine="0" w:left="0"/>
              <w:jc w:val="left"/>
            </w:pPr>
            <w:r>
              <w:rPr>
                <w:b/>
                <w:sz w:val="22"/>
              </w:rPr>
              <w:t xml:space="preserve">Áp dụng văn bản cũ cho</w:t>
            </w:r>
          </w:p>
        </w:tc>
      </w:tr>
      <w:tr>
        <w:trPr>
          <w:cantSplit/>
        </w:trPr>
        <w:tc>
          <w:tcPr/>
          <w:p>
            <w:pPr>
              <w:pStyle w:val="TableText"/>
              <w:ind w:firstLine="0" w:left="0"/>
              <w:jc w:val="left"/>
            </w:pPr>
            <w:r>
              <w:rPr>
                <w:sz w:val="22"/>
              </w:rPr>
              <w:t xml:space="preserve">Luật Đấu thầu số 43/2013/QH13</w:t>
            </w:r>
          </w:p>
        </w:tc>
        <w:tc>
          <w:tcPr/>
          <w:p>
            <w:pPr>
              <w:pStyle w:val="TableText"/>
              <w:ind w:firstLine="0" w:left="0"/>
              <w:jc w:val="left"/>
            </w:pPr>
            <w:r>
              <w:rPr>
                <w:sz w:val="22"/>
              </w:rPr>
              <w:t xml:space="preserve">Luật Đấu thầu số 22/2023/QH15 (hiệu lực 01/01/2024)</w:t>
            </w:r>
          </w:p>
        </w:tc>
        <w:tc>
          <w:tcPr/>
          <w:p>
            <w:pPr>
              <w:pStyle w:val="TableText"/>
              <w:ind w:firstLine="0" w:left="0"/>
              <w:jc w:val="left"/>
            </w:pPr>
            <w:r>
              <w:rPr>
                <w:sz w:val="22"/>
              </w:rPr>
              <w:t xml:space="preserve">Hành vi trong quá trình lựa chọn nhà thầu đã phát hành HSMT trước 01/01/2024 (theo quy định chuyển tiếp)</w:t>
            </w:r>
          </w:p>
        </w:tc>
      </w:tr>
      <w:tr>
        <w:trPr>
          <w:cantSplit/>
        </w:trPr>
        <w:tc>
          <w:tcPr/>
          <w:p>
            <w:pPr>
              <w:pStyle w:val="TableText"/>
              <w:ind w:firstLine="0" w:left="0"/>
              <w:jc w:val="left"/>
            </w:pPr>
            <w:r>
              <w:rPr>
                <w:sz w:val="22"/>
              </w:rPr>
              <w:t xml:space="preserve">Nghị định số 63/2014/NĐ-CP</w:t>
            </w:r>
          </w:p>
        </w:tc>
        <w:tc>
          <w:tcPr/>
          <w:p>
            <w:pPr>
              <w:pStyle w:val="TableText"/>
              <w:ind w:firstLine="0" w:left="0"/>
              <w:jc w:val="left"/>
            </w:pPr>
            <w:r>
              <w:rPr>
                <w:sz w:val="22"/>
              </w:rPr>
              <w:t xml:space="preserve">Nghị định số 24/2024/NĐ-CP, sau đó là Nghị định số 214/2025/NĐ-CP</w:t>
            </w:r>
          </w:p>
        </w:tc>
        <w:tc>
          <w:tcPr/>
          <w:p>
            <w:pPr>
              <w:pStyle w:val="TableText"/>
              <w:ind w:firstLine="0" w:left="0"/>
              <w:jc w:val="left"/>
            </w:pPr>
            <w:r>
              <w:rPr>
                <w:sz w:val="22"/>
              </w:rPr>
              <w:t xml:space="preserve">Hành vi thuộc phạm vi điều chỉnh trước 2024</w:t>
            </w:r>
          </w:p>
        </w:tc>
      </w:tr>
      <w:tr>
        <w:trPr>
          <w:cantSplit/>
        </w:trPr>
        <w:tc>
          <w:tcPr/>
          <w:p>
            <w:pPr>
              <w:pStyle w:val="TableText"/>
              <w:ind w:firstLine="0" w:left="0"/>
              <w:jc w:val="left"/>
            </w:pPr>
            <w:r>
              <w:rPr>
                <w:sz w:val="22"/>
              </w:rPr>
              <w:t xml:space="preserve">Nghị định số 24/2024/NĐ-CP (và văn bản sửa đổi)</w:t>
            </w:r>
          </w:p>
        </w:tc>
        <w:tc>
          <w:tcPr/>
          <w:p>
            <w:pPr>
              <w:pStyle w:val="TableText"/>
              <w:ind w:firstLine="0" w:left="0"/>
              <w:jc w:val="left"/>
            </w:pPr>
            <w:r>
              <w:rPr>
                <w:sz w:val="22"/>
              </w:rPr>
              <w:t xml:space="preserve">Nghị định số 214/2025/NĐ-CP</w:t>
            </w:r>
          </w:p>
        </w:tc>
        <w:tc>
          <w:tcPr/>
          <w:p>
            <w:pPr>
              <w:pStyle w:val="TableText"/>
              <w:ind w:firstLine="0" w:left="0"/>
              <w:jc w:val="left"/>
            </w:pPr>
            <w:r>
              <w:rPr>
                <w:sz w:val="22"/>
              </w:rPr>
              <w:t xml:space="preserve">Hành vi từ 2024 đến trước khi Nghị định số 214/2025/NĐ-CP có hiệu lực</w:t>
            </w:r>
          </w:p>
        </w:tc>
      </w:tr>
      <w:tr>
        <w:trPr>
          <w:cantSplit/>
        </w:trPr>
        <w:tc>
          <w:tcPr/>
          <w:p>
            <w:pPr>
              <w:pStyle w:val="TableText"/>
              <w:ind w:firstLine="0" w:left="0"/>
              <w:jc w:val="left"/>
            </w:pPr>
            <w:r>
              <w:rPr>
                <w:sz w:val="22"/>
              </w:rPr>
              <w:t xml:space="preserve">Thông tư số 80/2025/TT-BTC</w:t>
            </w:r>
          </w:p>
        </w:tc>
        <w:tc>
          <w:tcPr/>
          <w:p>
            <w:pPr>
              <w:pStyle w:val="TableText"/>
              <w:ind w:firstLine="0" w:left="0"/>
              <w:jc w:val="left"/>
            </w:pPr>
            <w:r>
              <w:rPr>
                <w:sz w:val="22"/>
              </w:rPr>
              <w:t xml:space="preserve">Thông tư số 134/2026/TT-BTC (hiệu lực 09/9/2026)</w:t>
            </w:r>
          </w:p>
        </w:tc>
        <w:tc>
          <w:tcPr/>
          <w:p>
            <w:pPr>
              <w:pStyle w:val="TableText"/>
              <w:ind w:firstLine="0" w:left="0"/>
              <w:jc w:val="left"/>
            </w:pPr>
            <w:r>
              <w:rPr>
                <w:sz w:val="22"/>
              </w:rPr>
              <w:t xml:space="preserve">Hồ sơ lập trước ngày 09/9/2026</w:t>
            </w:r>
          </w:p>
        </w:tc>
      </w:tr>
      <w:tr>
        <w:trPr>
          <w:cantSplit/>
        </w:trPr>
        <w:tc>
          <w:tcPr/>
          <w:p>
            <w:pPr>
              <w:pStyle w:val="TableText"/>
              <w:ind w:firstLine="0" w:left="0"/>
              <w:jc w:val="left"/>
            </w:pPr>
            <w:r>
              <w:rPr>
                <w:sz w:val="22"/>
              </w:rPr>
              <w:t xml:space="preserve">Thông tư số 07/2024/TT-BYT về đấu thầu thuốc</w:t>
            </w:r>
          </w:p>
        </w:tc>
        <w:tc>
          <w:tcPr/>
          <w:p>
            <w:pPr>
              <w:pStyle w:val="TableText"/>
              <w:ind w:firstLine="0" w:left="0"/>
              <w:jc w:val="left"/>
            </w:pPr>
            <w:r>
              <w:rPr>
                <w:sz w:val="22"/>
              </w:rPr>
              <w:t xml:space="preserve">Thông tư số 40/2025/TT-BYT (hiệu lực 25/10/2025)</w:t>
            </w:r>
          </w:p>
        </w:tc>
        <w:tc>
          <w:tcPr/>
          <w:p>
            <w:pPr>
              <w:pStyle w:val="TableText"/>
              <w:ind w:firstLine="0" w:left="0"/>
              <w:jc w:val="left"/>
            </w:pPr>
            <w:r>
              <w:rPr>
                <w:sz w:val="22"/>
              </w:rPr>
              <w:t xml:space="preserve">Gói thầu thuốc tổ chức trước ngày 25/10/2025</w:t>
            </w:r>
          </w:p>
        </w:tc>
      </w:tr>
      <w:tr>
        <w:trPr>
          <w:cantSplit/>
        </w:trPr>
        <w:tc>
          <w:tcPr/>
          <w:p>
            <w:pPr>
              <w:pStyle w:val="TableText"/>
              <w:ind w:firstLine="0" w:left="0"/>
              <w:jc w:val="left"/>
            </w:pPr>
            <w:r>
              <w:rPr>
                <w:sz w:val="22"/>
              </w:rPr>
              <w:t xml:space="preserve">Nghị định số 30/2018/NĐ-CP, Nghị định số 97/2019/NĐ-CP về định giá tài sản trong tố tụng hình sự</w:t>
            </w:r>
          </w:p>
        </w:tc>
        <w:tc>
          <w:tcPr/>
          <w:p>
            <w:pPr>
              <w:pStyle w:val="TableText"/>
              <w:ind w:firstLine="0" w:left="0"/>
              <w:jc w:val="left"/>
            </w:pPr>
            <w:r>
              <w:rPr>
                <w:sz w:val="22"/>
              </w:rPr>
              <w:t xml:space="preserve">Nghị định số 250/2025/NĐ-CP</w:t>
            </w:r>
          </w:p>
        </w:tc>
        <w:tc>
          <w:tcPr/>
          <w:p>
            <w:pPr>
              <w:pStyle w:val="TableText"/>
              <w:ind w:firstLine="0" w:left="0"/>
              <w:jc w:val="left"/>
            </w:pPr>
            <w:r>
              <w:rPr>
                <w:sz w:val="22"/>
              </w:rPr>
              <w:t xml:space="preserve">Không áp dụng văn bản cũ cho hoạt động định giá thực hiện sau khi văn bản mới có hiệu lực</w:t>
            </w:r>
          </w:p>
        </w:tc>
      </w:tr>
      <w:tr>
        <w:trPr>
          <w:cantSplit/>
        </w:trPr>
        <w:tc>
          <w:tcPr/>
          <w:p>
            <w:pPr>
              <w:pStyle w:val="TableText"/>
              <w:ind w:firstLine="0" w:left="0"/>
              <w:jc w:val="left"/>
            </w:pPr>
            <w:r>
              <w:rPr>
                <w:sz w:val="22"/>
              </w:rPr>
              <w:t xml:space="preserve">Luật Giám định tư pháp năm 2012 (sửa đổi năm 2020)</w:t>
            </w:r>
          </w:p>
        </w:tc>
        <w:tc>
          <w:tcPr/>
          <w:p>
            <w:pPr>
              <w:pStyle w:val="TableText"/>
              <w:ind w:firstLine="0" w:left="0"/>
              <w:jc w:val="left"/>
            </w:pPr>
            <w:r>
              <w:rPr>
                <w:sz w:val="22"/>
              </w:rPr>
              <w:t xml:space="preserve">Luật Giám định tư pháp năm 2025 (hiệu lực 01/5/2026)</w:t>
            </w:r>
          </w:p>
        </w:tc>
        <w:tc>
          <w:tcPr/>
          <w:p>
            <w:pPr>
              <w:pStyle w:val="TableText"/>
              <w:ind w:firstLine="0" w:left="0"/>
              <w:jc w:val="left"/>
            </w:pPr>
            <w:r>
              <w:rPr>
                <w:sz w:val="22"/>
              </w:rPr>
              <w:t xml:space="preserve">Không áp dụng cho trưng cầu giám định thực hiện từ ngày 01/5/2026</w:t>
            </w:r>
          </w:p>
        </w:tc>
      </w:tr>
    </w:tbl>
    <w:p>
      <w:pPr>
        <w:pStyle w:val="BlockText"/>
      </w:pPr>
      <w:r>
        <w:rPr>
          <w:b/>
          <w:bCs/>
        </w:rPr>
        <w:t xml:space="preserve">[BẮT BUỘC]</w:t>
      </w:r>
      <w:r>
        <w:t xml:space="preserve"> </w:t>
      </w:r>
      <w:r>
        <w:t xml:space="preserve">Phân biệt hai loại văn bản: văn bản</w:t>
      </w:r>
      <w:r>
        <w:t xml:space="preserve"> </w:t>
      </w:r>
      <w:r>
        <w:rPr>
          <w:b/>
          <w:bCs/>
        </w:rPr>
        <w:t xml:space="preserve">nội dung</w:t>
      </w:r>
      <w:r>
        <w:t xml:space="preserve"> </w:t>
      </w:r>
      <w:r>
        <w:t xml:space="preserve">(dùng để đánh giá hành vi có trái quy định về đấu thầu hay không) áp dụng theo thời điểm hành vi; văn bản</w:t>
      </w:r>
      <w:r>
        <w:t xml:space="preserve"> </w:t>
      </w:r>
      <w:r>
        <w:rPr>
          <w:b/>
          <w:bCs/>
        </w:rPr>
        <w:t xml:space="preserve">tố tụng, giám định, định giá</w:t>
      </w:r>
      <w:r>
        <w:t xml:space="preserve"> </w:t>
      </w:r>
      <w:r>
        <w:t xml:space="preserve">(dùng cho hoạt động điều tra) áp dụng theo thời điểm tiến hành hoạt động tố tụng.</w:t>
      </w:r>
    </w:p>
    <w:p>
      <w:r>
        <w:pict>
          <v:rect style="width:0;height:1.5pt" o:hralign="center" o:hrstd="t" o:hr="t"/>
        </w:pict>
      </w:r>
    </w:p>
    <w:bookmarkEnd w:id="82"/>
    <w:bookmarkStart w:id="83" w:name="X89a58e17af5484312520c3f3ad525b3ff92362c"/>
    <w:p>
      <w:pPr>
        <w:pStyle w:val="Heading2"/>
      </w:pPr>
      <w:r>
        <w:t xml:space="preserve">VIII. CƠ CHẾ ĐẶC THÙ TRÊN ĐỊA BÀN THÀNH PHỐ HỒ CHÍ MINH</w:t>
      </w:r>
    </w:p>
    <w:p>
      <w:pPr>
        <w:pStyle w:val="BlockText"/>
      </w:pPr>
      <w:r>
        <w:rPr>
          <w:b/>
          <w:bCs/>
        </w:rPr>
        <w:t xml:space="preserve">[TP.HCM]</w:t>
      </w:r>
      <w:r>
        <w:t xml:space="preserve"> </w:t>
      </w:r>
      <w:r>
        <w:t xml:space="preserve">Các cơ chế đặc thù mở rộng thẩm quyền của Thành phố trong đầu tư, tài chính, ngân sách và lựa chọn nhà thầu, nhà đầu tư. Khi xác minh một dự án trên địa bàn, phải kiểm tra dự án đó có được áp dụng cơ chế đặc thù hay không, vì điều kiện, trình tự và thẩm quyền có thể khác quy định chung.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cần chú ý</w:t>
            </w:r>
          </w:p>
        </w:tc>
      </w:tr>
      <w:tr>
        <w:trPr>
          <w:cantSplit/>
        </w:trPr>
        <w:tc>
          <w:tcPr/>
          <w:p>
            <w:pPr>
              <w:pStyle w:val="TableText"/>
              <w:ind w:firstLine="0" w:left="0"/>
              <w:jc w:val="left"/>
            </w:pPr>
            <w:r>
              <w:rPr>
                <w:sz w:val="22"/>
              </w:rPr>
              <w:t xml:space="preserve">Nghị quyết số 98/2023/QH15 ngày 24/6/2023 về thí điểm một số cơ chế, chính sách đặc thù phát triển Thành phố Hồ Chí Minh, đã được sửa đổi, bổ sung (trong đó có lần sửa đổi tại Kỳ họp thứ 10, Quốc hội khóa XV)</w:t>
            </w:r>
          </w:p>
        </w:tc>
        <w:tc>
          <w:tcPr/>
          <w:p>
            <w:pPr>
              <w:pStyle w:val="TableText"/>
              <w:ind w:firstLine="0" w:left="0"/>
              <w:jc w:val="left"/>
            </w:pPr>
            <w:r>
              <w:rPr>
                <w:sz w:val="22"/>
              </w:rPr>
              <w:t xml:space="preserve">Phân cấp thẩm quyền quyết định chủ trương đầu tư, điều chỉnh dự án; cơ chế về đầu tư PPP, dự án theo mô hình phát triển đô thị theo định hướng giao thông công cộng (TOD); một số cơ chế về lựa chọn nhà đầu tư</w:t>
            </w:r>
            <w:r>
              <w:rPr>
                <w:sz w:val="22"/>
              </w:rPr>
              <w:t xml:space="preserve"> </w:t>
            </w:r>
            <w:r>
              <w:rPr>
                <w:b/>
                <w:bCs/>
                <w:sz w:val="22"/>
              </w:rPr>
              <w:t xml:space="preserve">[CẦN ĐỐI CHIẾU]</w:t>
            </w:r>
            <w:r>
              <w:rPr>
                <w:sz w:val="22"/>
              </w:rPr>
              <w:t xml:space="preserve"> </w:t>
            </w:r>
            <w:r>
              <w:rPr>
                <w:sz w:val="22"/>
              </w:rPr>
              <w:t xml:space="preserve">nội dung sửa đổi</w:t>
            </w:r>
          </w:p>
        </w:tc>
      </w:tr>
      <w:tr>
        <w:trPr>
          <w:cantSplit/>
        </w:trPr>
        <w:tc>
          <w:tcPr/>
          <w:p>
            <w:pPr>
              <w:pStyle w:val="TableText"/>
              <w:ind w:firstLine="0" w:left="0"/>
              <w:jc w:val="left"/>
            </w:pPr>
            <w:r>
              <w:rPr>
                <w:sz w:val="22"/>
              </w:rPr>
              <w:t xml:space="preserve">Nghị quyết của Quốc hội về thí điểm cơ chế, chính sách đặc thù, đặc biệt phát triển hệ thống đường sắt đô thị tại thành phố Hà Nội, Thành phố Hồ Chí Minh (năm 2025)</w:t>
            </w:r>
          </w:p>
        </w:tc>
        <w:tc>
          <w:tcPr/>
          <w:p>
            <w:pPr>
              <w:pStyle w:val="TableText"/>
              <w:ind w:firstLine="0" w:left="0"/>
              <w:jc w:val="left"/>
            </w:pPr>
            <w:r>
              <w:rPr>
                <w:sz w:val="22"/>
              </w:rPr>
              <w:t xml:space="preserve">Cơ chế đặc thù về trình tự đầu tư và lựa chọn nhà thầu cho các dự án đường sắt đô thị, trong đó có chỉ định thầu đối với một số gói thầu</w:t>
            </w:r>
            <w:r>
              <w:rPr>
                <w:sz w:val="22"/>
              </w:rPr>
              <w:t xml:space="preserve"> </w:t>
            </w:r>
            <w:r>
              <w:rPr>
                <w:b/>
                <w:bCs/>
                <w:sz w:val="22"/>
              </w:rPr>
              <w:t xml:space="preserve">[CẦN ĐỐI CHIẾU]</w:t>
            </w:r>
            <w:r>
              <w:rPr>
                <w:sz w:val="22"/>
              </w:rPr>
              <w:t xml:space="preserve"> </w:t>
            </w:r>
            <w:r>
              <w:rPr>
                <w:sz w:val="22"/>
              </w:rPr>
              <w:t xml:space="preserve">số hiệu và điều khoản</w:t>
            </w:r>
          </w:p>
        </w:tc>
      </w:tr>
      <w:tr>
        <w:trPr>
          <w:cantSplit/>
        </w:trPr>
        <w:tc>
          <w:tcPr/>
          <w:p>
            <w:pPr>
              <w:pStyle w:val="TableText"/>
              <w:ind w:firstLine="0" w:left="0"/>
              <w:jc w:val="left"/>
            </w:pPr>
            <w:r>
              <w:rPr>
                <w:sz w:val="22"/>
              </w:rPr>
              <w:t xml:space="preserve">Văn bản số 2824/UBND-DA năm 2026 của Ủy ban nhân dân Thành phố triển khai Chỉ thị số 12/CT-TTg</w:t>
            </w:r>
          </w:p>
        </w:tc>
        <w:tc>
          <w:tcPr/>
          <w:p>
            <w:pPr>
              <w:pStyle w:val="TableText"/>
              <w:ind w:firstLine="0" w:left="0"/>
              <w:jc w:val="left"/>
            </w:pPr>
            <w:r>
              <w:rPr>
                <w:sz w:val="22"/>
              </w:rPr>
              <w:t xml:space="preserve">Gắn trách nhiệm người đứng đầu với kết quả đấu thầu; không để phát sinh cơ chế "xin - cho"; kiến nghị nâng cấp Hệ thống mạng đấu thầu quốc gia; nâng năng lực tư vấn đấu thầu, thẩm định</w:t>
            </w:r>
          </w:p>
        </w:tc>
      </w:tr>
      <w:tr>
        <w:trPr>
          <w:cantSplit/>
        </w:trPr>
        <w:tc>
          <w:tcPr/>
          <w:p>
            <w:pPr>
              <w:pStyle w:val="TableText"/>
              <w:ind w:firstLine="0" w:left="0"/>
              <w:jc w:val="left"/>
            </w:pPr>
            <w:r>
              <w:rPr>
                <w:sz w:val="22"/>
              </w:rPr>
              <w:t xml:space="preserve">Các văn bản chấn chỉnh hoạt động đấu thầu mua sắm vật tư, thiết bị y tế của Ủy ban nhân dân Thành phố (ban hành theo kiến nghị của Cơ quan Cảnh sát điều tra Bộ Công an qua vụ án tại Bệnh viện Thành phố Thủ Đức)</w:t>
            </w:r>
          </w:p>
        </w:tc>
        <w:tc>
          <w:tcPr/>
          <w:p>
            <w:pPr>
              <w:pStyle w:val="TableText"/>
              <w:ind w:firstLine="0" w:left="0"/>
              <w:jc w:val="left"/>
            </w:pPr>
            <w:r>
              <w:rPr>
                <w:sz w:val="22"/>
              </w:rPr>
              <w:t xml:space="preserve">Giám đốc bệnh viện chịu trách nhiệm về kết quả đấu thầu tại đơn vị; tăng cường kiểm tra, giám sát</w:t>
            </w:r>
          </w:p>
        </w:tc>
      </w:tr>
    </w:tbl>
    <w:p>
      <w:r>
        <w:br w:type="page"/>
      </w:r>
    </w:p>
    <w:bookmarkEnd w:id="83"/>
    <w:bookmarkEnd w:id="84"/>
    <w:bookmarkStart w:id="114" w:name="Xe4ce7962c092f3ded17f85d8793ee5bae24e52a"/>
    <w:p>
      <w:pPr>
        <w:pStyle w:val="Heading1"/>
      </w:pPr>
      <w:r>
        <w:t xml:space="preserve">CHƯƠNG 3. QUY TRÌNH LỰA CHỌN NHÀ THẦU VÀ CÁC ĐIỂM RỦI RO</w:t>
      </w:r>
    </w:p>
    <w:p>
      <w:r>
        <w:pict>
          <v:rect style="width:0;height:1.5pt" o:hralign="center" o:hrstd="t" o:hr="t"/>
        </w:pict>
      </w:r>
    </w:p>
    <w:bookmarkStart w:id="87" w:name="i-vòng-đời-một-gói-thầu"/>
    <w:p>
      <w:pPr>
        <w:pStyle w:val="Heading2"/>
      </w:pPr>
      <w:r>
        <w:t xml:space="preserve">I. VÒNG ĐỜI MỘT GÓI THẦU</w:t>
      </w:r>
    </w:p>
    <w:bookmarkStart w:id="85" w:name="X84abdb0f7bd9bfdcb29237f1b40a7ebeca205b4"/>
    <w:p>
      <w:pPr>
        <w:pStyle w:val="Heading3"/>
      </w:pPr>
      <w:r>
        <w:t xml:space="preserve">1. Sáu giai đoạn</w:t>
      </w:r>
    </w:p>
    <w:p>
      <w:pPr>
        <w:pStyle w:val="SourceCode"/>
      </w:pPr>
      <w:r>
        <w:rPr>
          <w:rStyle w:val="VerbatimChar"/>
        </w:rPr>
        <w:t xml:space="preserve">GIAI ĐOẠN 1. HÌNH THÀNH NHU CẦU</w:t>
      </w:r>
      <w:r>
        <w:br/>
      </w:r>
      <w:r>
        <w:rPr>
          <w:rStyle w:val="VerbatimChar"/>
        </w:rPr>
        <w:t xml:space="preserve">  Chủ trương đầu tư, dự án, dự toán mua sắm; tiêu chuẩn, định mức; cấu hình</w:t>
      </w:r>
      <w:r>
        <w:br/>
      </w:r>
      <w:r>
        <w:rPr>
          <w:rStyle w:val="VerbatimChar"/>
        </w:rPr>
        <w:t xml:space="preserve">        │</w:t>
      </w:r>
      <w:r>
        <w:br/>
      </w:r>
      <w:r>
        <w:rPr>
          <w:rStyle w:val="VerbatimChar"/>
        </w:rPr>
        <w:t xml:space="preserve">GIAI ĐOẠN 2. LẬP KẾ HOẠCH</w:t>
      </w:r>
      <w:r>
        <w:br/>
      </w:r>
      <w:r>
        <w:rPr>
          <w:rStyle w:val="VerbatimChar"/>
        </w:rPr>
        <w:t xml:space="preserve">  Giá gói thầu (báo giá, thẩm định giá, dự toán); kế hoạch lựa chọn nhà thầu</w:t>
      </w:r>
      <w:r>
        <w:br/>
      </w:r>
      <w:r>
        <w:rPr>
          <w:rStyle w:val="VerbatimChar"/>
        </w:rPr>
        <w:t xml:space="preserve">  (chia gói, hình thức, phương thức, loại hợp đồng, thời gian, nguồn vốn)</w:t>
      </w:r>
      <w:r>
        <w:br/>
      </w:r>
      <w:r>
        <w:rPr>
          <w:rStyle w:val="VerbatimChar"/>
        </w:rPr>
        <w:t xml:space="preserve">        │</w:t>
      </w:r>
      <w:r>
        <w:br/>
      </w:r>
      <w:r>
        <w:rPr>
          <w:rStyle w:val="VerbatimChar"/>
        </w:rPr>
        <w:t xml:space="preserve">GIAI ĐOẠN 3. CHUẨN BỊ LỰA CHỌN NHÀ THẦU</w:t>
      </w:r>
      <w:r>
        <w:br/>
      </w:r>
      <w:r>
        <w:rPr>
          <w:rStyle w:val="VerbatimChar"/>
        </w:rPr>
        <w:t xml:space="preserve">  Lập, thẩm định, phê duyệt HSMT/HSYC; thông báo mời thầu; phát hành;</w:t>
      </w:r>
      <w:r>
        <w:br/>
      </w:r>
      <w:r>
        <w:rPr>
          <w:rStyle w:val="VerbatimChar"/>
        </w:rPr>
        <w:t xml:space="preserve">  làm rõ, sửa đổi HSMT</w:t>
      </w:r>
      <w:r>
        <w:br/>
      </w:r>
      <w:r>
        <w:rPr>
          <w:rStyle w:val="VerbatimChar"/>
        </w:rPr>
        <w:t xml:space="preserve">        │</w:t>
      </w:r>
      <w:r>
        <w:br/>
      </w:r>
      <w:r>
        <w:rPr>
          <w:rStyle w:val="VerbatimChar"/>
        </w:rPr>
        <w:t xml:space="preserve">GIAI ĐOẠN 4. TỔ CHỨC LỰA CHỌN NHÀ THẦU</w:t>
      </w:r>
      <w:r>
        <w:br/>
      </w:r>
      <w:r>
        <w:rPr>
          <w:rStyle w:val="VerbatimChar"/>
        </w:rPr>
        <w:t xml:space="preserve">  Nộp HSDT; mở thầu; đánh giá; làm rõ HSDT; xếp hạng; thương thảo;</w:t>
      </w:r>
      <w:r>
        <w:br/>
      </w:r>
      <w:r>
        <w:rPr>
          <w:rStyle w:val="VerbatimChar"/>
        </w:rPr>
        <w:t xml:space="preserve">  thẩm định, phê duyệt, công khai kết quả; giải quyết kiến nghị</w:t>
      </w:r>
      <w:r>
        <w:br/>
      </w:r>
      <w:r>
        <w:rPr>
          <w:rStyle w:val="VerbatimChar"/>
        </w:rPr>
        <w:t xml:space="preserve">        │</w:t>
      </w:r>
      <w:r>
        <w:br/>
      </w:r>
      <w:r>
        <w:rPr>
          <w:rStyle w:val="VerbatimChar"/>
        </w:rPr>
        <w:t xml:space="preserve">GIAI ĐOẠN 5. KÝ KẾT VÀ THỰC HIỆN HỢP ĐỒNG</w:t>
      </w:r>
      <w:r>
        <w:br/>
      </w:r>
      <w:r>
        <w:rPr>
          <w:rStyle w:val="VerbatimChar"/>
        </w:rPr>
        <w:t xml:space="preserve">  Hoàn thiện, ký hợp đồng; bảo đảm thực hiện; tạm ứng; giao hàng, thi công;</w:t>
      </w:r>
      <w:r>
        <w:br/>
      </w:r>
      <w:r>
        <w:rPr>
          <w:rStyle w:val="VerbatimChar"/>
        </w:rPr>
        <w:t xml:space="preserve">  giám sát; điều chỉnh hợp đồng, phát sinh</w:t>
      </w:r>
      <w:r>
        <w:br/>
      </w:r>
      <w:r>
        <w:rPr>
          <w:rStyle w:val="VerbatimChar"/>
        </w:rPr>
        <w:t xml:space="preserve">        │</w:t>
      </w:r>
      <w:r>
        <w:br/>
      </w:r>
      <w:r>
        <w:rPr>
          <w:rStyle w:val="VerbatimChar"/>
        </w:rPr>
        <w:t xml:space="preserve">GIAI ĐOẠN 6. NGHIỆM THU, THANH TOÁN, QUYẾT TOÁN, BẢO HÀNH</w:t>
      </w:r>
      <w:r>
        <w:br/>
      </w:r>
      <w:r>
        <w:rPr>
          <w:rStyle w:val="VerbatimChar"/>
        </w:rPr>
        <w:t xml:space="preserve">  Nghiệm thu, bàn giao; thanh toán; quyết toán; bảo hành, bảo trì; vật tư</w:t>
      </w:r>
      <w:r>
        <w:br/>
      </w:r>
      <w:r>
        <w:rPr>
          <w:rStyle w:val="VerbatimChar"/>
        </w:rPr>
        <w:t xml:space="preserve">  tiêu hao kèm theo</w:t>
      </w:r>
    </w:p>
    <w:bookmarkEnd w:id="85"/>
    <w:bookmarkStart w:id="86" w:name="X97b9a58914b355149fd8231ab6ecb715854c668"/>
    <w:p>
      <w:pPr>
        <w:pStyle w:val="Heading3"/>
      </w:pPr>
      <w:r>
        <w:t xml:space="preserve">2. Nguyên tắc nhận diện rủi ro</w:t>
      </w:r>
    </w:p>
    <w:p>
      <w:pPr>
        <w:pStyle w:val="Compact"/>
        <w:numPr>
          <w:ilvl w:val="0"/>
          <w:numId w:val="1021"/>
        </w:numPr>
      </w:pPr>
      <w:r>
        <w:rPr>
          <w:b/>
          <w:bCs/>
        </w:rPr>
        <w:t xml:space="preserve">Rủi ro lớn nhất nằm ở hai đầu</w:t>
      </w:r>
      <w:r>
        <w:t xml:space="preserve">: giai đoạn 1, 2 (nơi "thiết kế" ra lợi ích bất chính bằng nhu cầu ảo, giá gói thầu cao, gói thầu may đo) và giai đoạn 5, 6 (nơi "thu hoạch" lợi ích bằng nghiệm thu khống, phát sinh, thay chủng loại). Giai đoạn 3, 4 thường chỉ là phần "hợp thức hóa".</w:t>
      </w:r>
    </w:p>
    <w:p>
      <w:pPr>
        <w:pStyle w:val="Compact"/>
        <w:numPr>
          <w:ilvl w:val="0"/>
          <w:numId w:val="1021"/>
        </w:numPr>
      </w:pPr>
      <w:r>
        <w:t xml:space="preserve">Cơ quan thanh tra, kiểm toán thường tập trung vào giai đoạn 3, 4 vì đây là phần có quy trình rõ ràng, dễ đối chiếu. Cơ quan điều tra phải</w:t>
      </w:r>
      <w:r>
        <w:t xml:space="preserve"> </w:t>
      </w:r>
      <w:r>
        <w:rPr>
          <w:b/>
          <w:bCs/>
        </w:rPr>
        <w:t xml:space="preserve">mở rộng ra cả hai đầu</w:t>
      </w:r>
      <w:r>
        <w:t xml:space="preserve"> </w:t>
      </w:r>
      <w:r>
        <w:t xml:space="preserve">mới làm rõ được bản chất và thiệt hại.</w:t>
      </w:r>
    </w:p>
    <w:p>
      <w:pPr>
        <w:pStyle w:val="Compact"/>
        <w:numPr>
          <w:ilvl w:val="0"/>
          <w:numId w:val="1021"/>
        </w:numPr>
      </w:pPr>
      <w:r>
        <w:t xml:space="preserve">Mỗi giai đoạn có</w:t>
      </w:r>
      <w:r>
        <w:t xml:space="preserve"> </w:t>
      </w:r>
      <w:r>
        <w:rPr>
          <w:b/>
          <w:bCs/>
        </w:rPr>
        <w:t xml:space="preserve">chủ thể quyết định</w:t>
      </w:r>
      <w:r>
        <w:t xml:space="preserve"> </w:t>
      </w:r>
      <w:r>
        <w:t xml:space="preserve">và</w:t>
      </w:r>
      <w:r>
        <w:t xml:space="preserve"> </w:t>
      </w:r>
      <w:r>
        <w:rPr>
          <w:b/>
          <w:bCs/>
        </w:rPr>
        <w:t xml:space="preserve">văn bản kết quả</w:t>
      </w:r>
      <w:r>
        <w:t xml:space="preserve">. Rủi ro gắn với người ký và văn bản đó.</w:t>
      </w:r>
    </w:p>
    <w:p>
      <w:r>
        <w:pict>
          <v:rect style="width:0;height:1.5pt" o:hralign="center" o:hrstd="t" o:hr="t"/>
        </w:pict>
      </w:r>
    </w:p>
    <w:bookmarkEnd w:id="86"/>
    <w:bookmarkEnd w:id="87"/>
    <w:bookmarkStart w:id="90" w:name="ii-giai-đoạn-1-hình-thành-nhu-cầu"/>
    <w:p>
      <w:pPr>
        <w:pStyle w:val="Heading2"/>
      </w:pPr>
      <w:r>
        <w:t xml:space="preserve">II. GIAI ĐOẠN 1. HÌNH THÀNH NHU CẦU</w:t>
      </w:r>
    </w:p>
    <w:bookmarkStart w:id="88" w:name="X262660be33391944a4702dbb2b018de295ac550"/>
    <w:p>
      <w:pPr>
        <w:pStyle w:val="Heading3"/>
      </w:pPr>
      <w:r>
        <w:t xml:space="preserve">1. Nội dung</w:t>
      </w:r>
    </w:p>
    <w:p>
      <w:pPr>
        <w:pStyle w:val="Compact"/>
        <w:numPr>
          <w:ilvl w:val="0"/>
          <w:numId w:val="1022"/>
        </w:numPr>
      </w:pPr>
      <w:r>
        <w:t xml:space="preserve">Phê duyệt chủ trương đầu tư, dự án đầu tư (vốn đầu tư phát triển) hoặc phê duyệt dự toán mua sắm (chi thường xuyên).</w:t>
      </w:r>
    </w:p>
    <w:p>
      <w:pPr>
        <w:pStyle w:val="Compact"/>
        <w:numPr>
          <w:ilvl w:val="0"/>
          <w:numId w:val="1022"/>
        </w:numPr>
      </w:pPr>
      <w:r>
        <w:t xml:space="preserve">Xác định danh mục, số lượng, cấu hình, tính năng kỹ thuật hàng hóa, quy mô công trình, phạm vi dịch vụ.</w:t>
      </w:r>
    </w:p>
    <w:p>
      <w:pPr>
        <w:pStyle w:val="Compact"/>
        <w:numPr>
          <w:ilvl w:val="0"/>
          <w:numId w:val="1022"/>
        </w:numPr>
      </w:pPr>
      <w:r>
        <w:t xml:space="preserve">Đối chiếu tiêu chuẩn, định mức sử dụng tài sản công, định mức trang thiết bị chuyên dùng.</w:t>
      </w:r>
    </w:p>
    <w:bookmarkEnd w:id="88"/>
    <w:bookmarkStart w:id="89" w:name="X17a29e2e49407e2810bb7e4d9fd63125ce0f9aa"/>
    <w:p>
      <w:pPr>
        <w:pStyle w:val="Heading3"/>
      </w:pPr>
      <w:r>
        <w:t xml:space="preserve">2. Điểm rủi ro và thủ đoạn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 nhận biết</w:t>
            </w:r>
          </w:p>
        </w:tc>
      </w:tr>
      <w:tr>
        <w:trPr>
          <w:cantSplit/>
        </w:trPr>
        <w:tc>
          <w:tcPr/>
          <w:p>
            <w:pPr>
              <w:pStyle w:val="TableText"/>
              <w:ind w:firstLine="0" w:left="0"/>
              <w:jc w:val="left"/>
            </w:pPr>
            <w:r>
              <w:rPr>
                <w:b/>
                <w:bCs/>
                <w:sz w:val="22"/>
              </w:rPr>
              <w:t xml:space="preserve">Nhu cầu ảo</w:t>
            </w:r>
          </w:p>
        </w:tc>
        <w:tc>
          <w:tcPr/>
          <w:p>
            <w:pPr>
              <w:pStyle w:val="TableText"/>
              <w:ind w:firstLine="0" w:left="0"/>
              <w:jc w:val="left"/>
            </w:pPr>
            <w:r>
              <w:rPr>
                <w:sz w:val="22"/>
              </w:rPr>
              <w:t xml:space="preserve">Đề xuất mua sắm, đầu tư không xuất phát từ nhu cầu thực tế mà từ "gợi ý" của nhà cung cấp</w:t>
            </w:r>
          </w:p>
        </w:tc>
        <w:tc>
          <w:tcPr/>
          <w:p>
            <w:pPr>
              <w:pStyle w:val="TableText"/>
              <w:ind w:firstLine="0" w:left="0"/>
              <w:jc w:val="left"/>
            </w:pPr>
            <w:r>
              <w:rPr>
                <w:sz w:val="22"/>
              </w:rPr>
              <w:t xml:space="preserve">Đề xuất do một khoa, phòng lập nhưng nội dung, thuật ngữ giống tài liệu tiếp thị của hãng; thiết bị mua về không sử dụng hoặc sử dụng rất ít ("trùm mền")</w:t>
            </w:r>
          </w:p>
        </w:tc>
      </w:tr>
      <w:tr>
        <w:trPr>
          <w:cantSplit/>
        </w:trPr>
        <w:tc>
          <w:tcPr/>
          <w:p>
            <w:pPr>
              <w:pStyle w:val="TableText"/>
              <w:ind w:firstLine="0" w:left="0"/>
              <w:jc w:val="left"/>
            </w:pPr>
            <w:r>
              <w:rPr>
                <w:b/>
                <w:bCs/>
                <w:sz w:val="22"/>
              </w:rPr>
              <w:t xml:space="preserve">Cấu hình vượt nhu cầu</w:t>
            </w:r>
          </w:p>
        </w:tc>
        <w:tc>
          <w:tcPr/>
          <w:p>
            <w:pPr>
              <w:pStyle w:val="TableText"/>
              <w:ind w:firstLine="0" w:left="0"/>
              <w:jc w:val="left"/>
            </w:pPr>
            <w:r>
              <w:rPr>
                <w:sz w:val="22"/>
              </w:rPr>
              <w:t xml:space="preserve">Nâng cấu hình, tính năng để chỉ một dòng sản phẩm đáp ứng, đồng thời nâng giá</w:t>
            </w:r>
          </w:p>
        </w:tc>
        <w:tc>
          <w:tcPr/>
          <w:p>
            <w:pPr>
              <w:pStyle w:val="TableText"/>
              <w:ind w:firstLine="0" w:left="0"/>
              <w:jc w:val="left"/>
            </w:pPr>
            <w:r>
              <w:rPr>
                <w:sz w:val="22"/>
              </w:rPr>
              <w:t xml:space="preserve">Tính năng không phù hợp năng lực vận hành, nhân lực của đơn vị; không có quy trình kỹ thuật tương ứng</w:t>
            </w:r>
          </w:p>
        </w:tc>
      </w:tr>
      <w:tr>
        <w:trPr>
          <w:cantSplit/>
        </w:trPr>
        <w:tc>
          <w:tcPr/>
          <w:p>
            <w:pPr>
              <w:pStyle w:val="TableText"/>
              <w:ind w:firstLine="0" w:left="0"/>
              <w:jc w:val="left"/>
            </w:pPr>
            <w:r>
              <w:rPr>
                <w:b/>
                <w:bCs/>
                <w:sz w:val="22"/>
              </w:rPr>
              <w:t xml:space="preserve">Mua sắm khi chưa đủ điều kiện sử dụng</w:t>
            </w:r>
          </w:p>
        </w:tc>
        <w:tc>
          <w:tcPr/>
          <w:p>
            <w:pPr>
              <w:pStyle w:val="TableText"/>
              <w:ind w:firstLine="0" w:left="0"/>
              <w:jc w:val="left"/>
            </w:pPr>
            <w:r>
              <w:rPr>
                <w:sz w:val="22"/>
              </w:rPr>
              <w:t xml:space="preserve">Mua thiết bị khi chưa có mặt bằng, nhân sự, giấy phép hoạt động, hạ tầng điện, nước, phòng đặt máy</w:t>
            </w:r>
          </w:p>
        </w:tc>
        <w:tc>
          <w:tcPr/>
          <w:p>
            <w:pPr>
              <w:pStyle w:val="TableText"/>
              <w:ind w:firstLine="0" w:left="0"/>
              <w:jc w:val="left"/>
            </w:pPr>
            <w:r>
              <w:rPr>
                <w:sz w:val="22"/>
              </w:rPr>
              <w:t xml:space="preserve">Thiết bị lưu kho lâu ngày; hết thời hạn bảo hành khi chưa vận hành</w:t>
            </w:r>
          </w:p>
        </w:tc>
      </w:tr>
      <w:tr>
        <w:trPr>
          <w:cantSplit/>
        </w:trPr>
        <w:tc>
          <w:tcPr/>
          <w:p>
            <w:pPr>
              <w:pStyle w:val="TableText"/>
              <w:ind w:firstLine="0" w:left="0"/>
              <w:jc w:val="left"/>
            </w:pPr>
            <w:r>
              <w:rPr>
                <w:b/>
                <w:bCs/>
                <w:sz w:val="22"/>
              </w:rPr>
              <w:t xml:space="preserve">Vượt tiêu chuẩn, định mức</w:t>
            </w:r>
          </w:p>
        </w:tc>
        <w:tc>
          <w:tcPr/>
          <w:p>
            <w:pPr>
              <w:pStyle w:val="TableText"/>
              <w:ind w:firstLine="0" w:left="0"/>
              <w:jc w:val="left"/>
            </w:pPr>
            <w:r>
              <w:rPr>
                <w:sz w:val="22"/>
              </w:rPr>
              <w:t xml:space="preserve">Mua sắm vượt định mức sử dụng tài sản công</w:t>
            </w:r>
          </w:p>
        </w:tc>
        <w:tc>
          <w:tcPr/>
          <w:p>
            <w:pPr>
              <w:pStyle w:val="TableText"/>
              <w:ind w:firstLine="0" w:left="0"/>
              <w:jc w:val="left"/>
            </w:pPr>
            <w:r>
              <w:rPr>
                <w:sz w:val="22"/>
              </w:rPr>
              <w:t xml:space="preserve">Không có văn bản điều chỉnh định mức của cấp có thẩm quyền</w:t>
            </w:r>
          </w:p>
        </w:tc>
      </w:tr>
      <w:tr>
        <w:trPr>
          <w:cantSplit/>
        </w:trPr>
        <w:tc>
          <w:tcPr/>
          <w:p>
            <w:pPr>
              <w:pStyle w:val="TableText"/>
              <w:ind w:firstLine="0" w:left="0"/>
              <w:jc w:val="left"/>
            </w:pPr>
            <w:r>
              <w:rPr>
                <w:b/>
                <w:bCs/>
                <w:sz w:val="22"/>
              </w:rPr>
              <w:t xml:space="preserve">Quy mô dự án bị thổi phồng</w:t>
            </w:r>
          </w:p>
        </w:tc>
        <w:tc>
          <w:tcPr/>
          <w:p>
            <w:pPr>
              <w:pStyle w:val="TableText"/>
              <w:ind w:firstLine="0" w:left="0"/>
              <w:jc w:val="left"/>
            </w:pPr>
            <w:r>
              <w:rPr>
                <w:sz w:val="22"/>
              </w:rPr>
              <w:t xml:space="preserve">Đề xuất quy mô lớn để tăng tổng mức đầu tư, tạo nhiều gói thầu</w:t>
            </w:r>
          </w:p>
        </w:tc>
        <w:tc>
          <w:tcPr/>
          <w:p>
            <w:pPr>
              <w:pStyle w:val="TableText"/>
              <w:ind w:firstLine="0" w:left="0"/>
              <w:jc w:val="left"/>
            </w:pPr>
            <w:r>
              <w:rPr>
                <w:sz w:val="22"/>
              </w:rPr>
              <w:t xml:space="preserve">Hiệu quả khai thác thực tế thấp so với thuyết minh dự án</w:t>
            </w:r>
          </w:p>
        </w:tc>
      </w:tr>
    </w:tbl>
    <w:p>
      <w:pPr>
        <w:pStyle w:val="BlockText"/>
      </w:pPr>
      <w:r>
        <w:rPr>
          <w:b/>
          <w:bCs/>
        </w:rPr>
        <w:t xml:space="preserve">[KINH NGHIỆM]</w:t>
      </w:r>
      <w:r>
        <w:t xml:space="preserve"> </w:t>
      </w:r>
      <w:r>
        <w:t xml:space="preserve">Hiện tượng thiết bị "trùm mền" không chỉ là lãng phí mà thường là</w:t>
      </w:r>
      <w:r>
        <w:t xml:space="preserve"> </w:t>
      </w:r>
      <w:r>
        <w:rPr>
          <w:b/>
          <w:bCs/>
        </w:rPr>
        <w:t xml:space="preserve">dấu vết của nhu cầu ảo</w:t>
      </w:r>
      <w:r>
        <w:t xml:space="preserve"> </w:t>
      </w:r>
      <w:r>
        <w:t xml:space="preserve">được tạo ra để có gói thầu. Ví dụ, tại tỉnh Bà Rịa - Vũng Tàu cũ (nay thuộc Thành phố Hồ Chí Minh), báo chí từng phản ánh hàng trăm thiết bị y tế không được đưa vào sử dụng; sau đó cơ quan điều tra khởi tố vụ án liên quan gói thầu thiết bị phòng mổ Hybrid tại Bệnh viện Vũng Tàu. Khi gặp thiết bị không sử dụng, phải truy ngược lại khâu đề xuất nhu cầu: ai đề xuất, căn cứ nào, ai "gợi ý".</w:t>
      </w:r>
    </w:p>
    <w:p>
      <w:r>
        <w:pict>
          <v:rect style="width:0;height:1.5pt" o:hralign="center" o:hrstd="t" o:hr="t"/>
        </w:pict>
      </w:r>
    </w:p>
    <w:bookmarkEnd w:id="89"/>
    <w:bookmarkEnd w:id="90"/>
    <w:bookmarkStart w:id="93" w:name="Xe8944de8f84bdb19827e4dc780b230da7c98751"/>
    <w:p>
      <w:pPr>
        <w:pStyle w:val="Heading2"/>
      </w:pPr>
      <w:r>
        <w:t xml:space="preserve">III. GIAI ĐOẠN 2. LẬP GIÁ GÓI THẦU VÀ KẾ HOẠCH LỰA CHỌN NHÀ THẦU</w:t>
      </w:r>
    </w:p>
    <w:bookmarkStart w:id="91" w:name="Xd562e2426710cf65d37994b5bee1f81320261cd"/>
    <w:p>
      <w:pPr>
        <w:pStyle w:val="Heading3"/>
      </w:pPr>
      <w:r>
        <w:t xml:space="preserve">1. Lập giá gói thầu</w:t>
      </w:r>
    </w:p>
    <w:p>
      <w:pPr>
        <w:pStyle w:val="FirstParagraph"/>
      </w:pPr>
      <w:r>
        <w:t xml:space="preserve">Giá gói thầu là giá trị tối đa được duyệt cho gói thầu, được xác định trên cơ sở dự toán được duyệt hoặc trên cơ sở các căn cứ như: báo giá của nhà cung cấp, kết quả lựa chọn nhà thầu đối với hàng hóa, dịch vụ tương tự, giá thị trường, kết quả thẩm định giá, định mức, đơn giá do cơ quan có thẩm quyền ban hành.</w:t>
      </w:r>
    </w:p>
    <w:p>
      <w:pPr>
        <w:pStyle w:val="BlockText"/>
      </w:pPr>
      <w:r>
        <w:rPr>
          <w:b/>
          <w:bCs/>
        </w:rPr>
        <w:t xml:space="preserve">[CẦN ĐỐI CHIẾU]</w:t>
      </w:r>
      <w:r>
        <w:t xml:space="preserve"> </w:t>
      </w:r>
      <w:r>
        <w:t xml:space="preserve">Căn cứ và phương pháp xác định giá gói thầu được quy định cụ thể tại Luật Đấu thầu và nghị định hướng dẫn tại từng thời điểm; với một số lĩnh vực (thiết bị y tế, công nghệ thông tin, xây dựng) còn có văn bản chuyên ngành hướng dẫn riêng.</w:t>
      </w:r>
    </w:p>
    <w:p>
      <w:pPr>
        <w:pStyle w:val="FirstParagraph"/>
      </w:pPr>
      <w:r>
        <w:rPr>
          <w:b/>
          <w:bCs/>
        </w:rPr>
        <w:t xml:space="preserve">Thủ đoạn nâng giá gói thầu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Báo giá dàn dựng</w:t>
            </w:r>
          </w:p>
        </w:tc>
        <w:tc>
          <w:tcPr/>
          <w:p>
            <w:pPr>
              <w:pStyle w:val="TableText"/>
              <w:ind w:firstLine="0" w:left="0"/>
              <w:jc w:val="left"/>
            </w:pPr>
            <w:r>
              <w:rPr>
                <w:sz w:val="22"/>
              </w:rPr>
              <w:t xml:space="preserve">Chủ đầu tư "xin" báo giá từ 03 công ty, nhưng cả 03 đều do nhà thầu định trúng thầu chuẩn bị hoặc chỉ đạo</w:t>
            </w:r>
          </w:p>
        </w:tc>
        <w:tc>
          <w:tcPr/>
          <w:p>
            <w:pPr>
              <w:pStyle w:val="TableText"/>
              <w:ind w:firstLine="0" w:left="0"/>
              <w:jc w:val="left"/>
            </w:pPr>
            <w:r>
              <w:rPr>
                <w:sz w:val="22"/>
              </w:rPr>
              <w:t xml:space="preserve">Các báo giá cùng định dạng, cùng lỗi chính tả, gửi cùng ngày, chênh nhau theo tỷ lệ đều; các công ty báo giá có quan hệ sở hữu, nhân sự với nhà thầu trúng thầu</w:t>
            </w:r>
          </w:p>
        </w:tc>
      </w:tr>
      <w:tr>
        <w:trPr>
          <w:cantSplit/>
        </w:trPr>
        <w:tc>
          <w:tcPr/>
          <w:p>
            <w:pPr>
              <w:pStyle w:val="TableText"/>
              <w:ind w:firstLine="0" w:left="0"/>
              <w:jc w:val="left"/>
            </w:pPr>
            <w:r>
              <w:rPr>
                <w:b/>
                <w:bCs/>
                <w:sz w:val="22"/>
              </w:rPr>
              <w:t xml:space="preserve">Thẩm định giá cấu kết</w:t>
            </w:r>
          </w:p>
        </w:tc>
        <w:tc>
          <w:tcPr/>
          <w:p>
            <w:pPr>
              <w:pStyle w:val="TableText"/>
              <w:ind w:firstLine="0" w:left="0"/>
              <w:jc w:val="left"/>
            </w:pPr>
            <w:r>
              <w:rPr>
                <w:sz w:val="22"/>
              </w:rPr>
              <w:t xml:space="preserve">Đơn vị thẩm định giá sử dụng chính báo giá do nhà thầu cung cấp làm "giá thị trường"</w:t>
            </w:r>
          </w:p>
        </w:tc>
        <w:tc>
          <w:tcPr/>
          <w:p>
            <w:pPr>
              <w:pStyle w:val="TableText"/>
              <w:ind w:firstLine="0" w:left="0"/>
              <w:jc w:val="left"/>
            </w:pPr>
            <w:r>
              <w:rPr>
                <w:sz w:val="22"/>
              </w:rPr>
              <w:t xml:space="preserve">Chứng thư thẩm định giá lập trong thời gian rất ngắn; không có khảo sát thực tế; thông tin so sánh chỉ là báo giá; thẩm định viên không có chứng chỉ phù hợp với loại tài sản</w:t>
            </w:r>
          </w:p>
        </w:tc>
      </w:tr>
      <w:tr>
        <w:trPr>
          <w:cantSplit/>
        </w:trPr>
        <w:tc>
          <w:tcPr/>
          <w:p>
            <w:pPr>
              <w:pStyle w:val="TableText"/>
              <w:ind w:firstLine="0" w:left="0"/>
              <w:jc w:val="left"/>
            </w:pPr>
            <w:r>
              <w:rPr>
                <w:b/>
                <w:bCs/>
                <w:sz w:val="22"/>
              </w:rPr>
              <w:t xml:space="preserve">Lấy giá trúng thầu đã bị nâng</w:t>
            </w:r>
            <w:r>
              <w:rPr>
                <w:sz w:val="22"/>
              </w:rPr>
              <w:t xml:space="preserve"> </w:t>
            </w:r>
            <w:r>
              <w:rPr>
                <w:sz w:val="22"/>
              </w:rPr>
              <w:t xml:space="preserve">làm căn cứ</w:t>
            </w:r>
          </w:p>
        </w:tc>
        <w:tc>
          <w:tcPr/>
          <w:p>
            <w:pPr>
              <w:pStyle w:val="TableText"/>
              <w:ind w:firstLine="0" w:left="0"/>
              <w:jc w:val="left"/>
            </w:pPr>
            <w:r>
              <w:rPr>
                <w:sz w:val="22"/>
              </w:rPr>
              <w:t xml:space="preserve">Viện dẫn giá trúng thầu của gói thầu tương tự ở đơn vị khác (mà chính nhóm nhà thầu đó đã thao túng)</w:t>
            </w:r>
          </w:p>
        </w:tc>
        <w:tc>
          <w:tcPr/>
          <w:p>
            <w:pPr>
              <w:pStyle w:val="TableText"/>
              <w:ind w:firstLine="0" w:left="0"/>
              <w:jc w:val="left"/>
            </w:pPr>
            <w:r>
              <w:rPr>
                <w:sz w:val="22"/>
              </w:rPr>
              <w:t xml:space="preserve">Một nhóm nhà thầu trúng thầu cùng loại hàng ở nhiều địa phương với giá xấp xỉ nhau, cao hơn giá nhập khẩu nhiều lần</w:t>
            </w:r>
          </w:p>
        </w:tc>
      </w:tr>
      <w:tr>
        <w:trPr>
          <w:cantSplit/>
        </w:trPr>
        <w:tc>
          <w:tcPr/>
          <w:p>
            <w:pPr>
              <w:pStyle w:val="TableText"/>
              <w:ind w:firstLine="0" w:left="0"/>
              <w:jc w:val="left"/>
            </w:pPr>
            <w:r>
              <w:rPr>
                <w:b/>
                <w:bCs/>
                <w:sz w:val="22"/>
              </w:rPr>
              <w:t xml:space="preserve">Gộp chi phí ẩn</w:t>
            </w:r>
          </w:p>
        </w:tc>
        <w:tc>
          <w:tcPr/>
          <w:p>
            <w:pPr>
              <w:pStyle w:val="TableText"/>
              <w:ind w:firstLine="0" w:left="0"/>
              <w:jc w:val="left"/>
            </w:pPr>
            <w:r>
              <w:rPr>
                <w:sz w:val="22"/>
              </w:rPr>
              <w:t xml:space="preserve">Cộng thêm chi phí lắp đặt, đào tạo, bảo hành, vận chuyển vượt thực tế; thêm phụ kiện, phần mềm không cần thiết</w:t>
            </w:r>
          </w:p>
        </w:tc>
        <w:tc>
          <w:tcPr/>
          <w:p>
            <w:pPr>
              <w:pStyle w:val="TableText"/>
              <w:ind w:firstLine="0" w:left="0"/>
              <w:jc w:val="left"/>
            </w:pPr>
            <w:r>
              <w:rPr>
                <w:sz w:val="22"/>
              </w:rPr>
              <w:t xml:space="preserve">Danh mục phụ kiện dài, tên gọi chung chung; chi phí đào tạo, chuyển giao không có nội dung cụ thể</w:t>
            </w:r>
          </w:p>
        </w:tc>
      </w:tr>
      <w:tr>
        <w:trPr>
          <w:cantSplit/>
        </w:trPr>
        <w:tc>
          <w:tcPr/>
          <w:p>
            <w:pPr>
              <w:pStyle w:val="TableText"/>
              <w:ind w:firstLine="0" w:left="0"/>
              <w:jc w:val="left"/>
            </w:pPr>
            <w:r>
              <w:rPr>
                <w:b/>
                <w:bCs/>
                <w:sz w:val="22"/>
              </w:rPr>
              <w:t xml:space="preserve">Đơn giá xây dựng, vật liệu cao</w:t>
            </w:r>
          </w:p>
        </w:tc>
        <w:tc>
          <w:tcPr/>
          <w:p>
            <w:pPr>
              <w:pStyle w:val="TableText"/>
              <w:ind w:firstLine="0" w:left="0"/>
              <w:jc w:val="left"/>
            </w:pPr>
            <w:r>
              <w:rPr>
                <w:sz w:val="22"/>
              </w:rPr>
              <w:t xml:space="preserve">Áp dụng đơn giá vật liệu cao hơn công bố giá, chọn định mức không phù hợp</w:t>
            </w:r>
          </w:p>
        </w:tc>
        <w:tc>
          <w:tcPr/>
          <w:p>
            <w:pPr>
              <w:pStyle w:val="TableText"/>
              <w:ind w:firstLine="0" w:left="0"/>
              <w:jc w:val="left"/>
            </w:pPr>
            <w:r>
              <w:rPr>
                <w:sz w:val="22"/>
              </w:rPr>
              <w:t xml:space="preserve">Đơn giá cao hơn công bố giá vật liệu của địa phương cùng thời điểm</w:t>
            </w:r>
          </w:p>
        </w:tc>
      </w:tr>
    </w:tbl>
    <w:p>
      <w:pPr>
        <w:pStyle w:val="BlockText"/>
      </w:pPr>
      <w:r>
        <w:rPr>
          <w:b/>
          <w:bCs/>
        </w:rPr>
        <w:t xml:space="preserve">[BẮT BUỘC]</w:t>
      </w:r>
      <w:r>
        <w:t xml:space="preserve"> </w:t>
      </w:r>
      <w:r>
        <w:t xml:space="preserve">Mọi vụ việc có dấu hiệu nâng giá đều phải thu thập</w:t>
      </w:r>
      <w:r>
        <w:t xml:space="preserve"> </w:t>
      </w:r>
      <w:r>
        <w:rPr>
          <w:b/>
          <w:bCs/>
        </w:rPr>
        <w:t xml:space="preserve">toàn bộ hồ sơ lập giá gói thầu</w:t>
      </w:r>
      <w:r>
        <w:t xml:space="preserve">: văn bản đề nghị báo giá, các báo giá nhận được (cả báo giá không được sử dụng), thư điện tử trao đổi, chứng thư thẩm định giá và hồ sơ thẩm định giá kèm theo, biên bản họp xác định giá. Đây là chứng cứ quan trọng nhất để chứng minh thiệt hại và lỗi.</w:t>
      </w:r>
    </w:p>
    <w:bookmarkEnd w:id="91"/>
    <w:bookmarkStart w:id="92" w:name="X4a83bbaf0484eeacca5c97d7d2b27b5dc5c982f"/>
    <w:p>
      <w:pPr>
        <w:pStyle w:val="Heading3"/>
      </w:pPr>
      <w:r>
        <w:t xml:space="preserve">2. Lập, thẩm định, phê duyệt kế hoạch lựa chọn nhà thầu</w:t>
      </w:r>
    </w:p>
    <w:p>
      <w:pPr>
        <w:pStyle w:val="FirstParagraph"/>
      </w:pPr>
      <w:r>
        <w:t xml:space="preserve">KHLCNT xác định cho từng gói thầu: tên gói thầu, giá gói thầu, nguồn vốn, hình thức và phương thức lựa chọn nhà thầu, thời gian bắt đầu tổ chức lựa chọn nhà thầu, loại hợp đồng, thời gian thực hiện gói thầu và các nội dung khác theo quy định (như tùy chọn mua thêm).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Chia nhỏ gói thầu</w:t>
            </w:r>
          </w:p>
        </w:tc>
        <w:tc>
          <w:tcPr/>
          <w:p>
            <w:pPr>
              <w:pStyle w:val="TableText"/>
              <w:ind w:firstLine="0" w:left="0"/>
              <w:jc w:val="left"/>
            </w:pPr>
            <w:r>
              <w:rPr>
                <w:sz w:val="22"/>
              </w:rPr>
              <w:t xml:space="preserve">Chia dự án, dự toán thành nhiều gói thầu giá trị dưới hạn mức để chỉ định thầu hoặc mua sắm giá trị nhỏ</w:t>
            </w:r>
          </w:p>
        </w:tc>
        <w:tc>
          <w:tcPr/>
          <w:p>
            <w:pPr>
              <w:pStyle w:val="TableText"/>
              <w:ind w:firstLine="0" w:left="0"/>
              <w:jc w:val="left"/>
            </w:pPr>
            <w:r>
              <w:rPr>
                <w:sz w:val="22"/>
              </w:rPr>
              <w:t xml:space="preserve">Nhiều gói thầu cùng tính chất, cùng thời điểm, cùng nhà thầu, mỗi gói sát dưới hạn mức</w:t>
            </w:r>
          </w:p>
        </w:tc>
      </w:tr>
      <w:tr>
        <w:trPr>
          <w:cantSplit/>
        </w:trPr>
        <w:tc>
          <w:tcPr/>
          <w:p>
            <w:pPr>
              <w:pStyle w:val="TableText"/>
              <w:ind w:firstLine="0" w:left="0"/>
              <w:jc w:val="left"/>
            </w:pPr>
            <w:r>
              <w:rPr>
                <w:b/>
                <w:bCs/>
                <w:sz w:val="22"/>
              </w:rPr>
              <w:t xml:space="preserve">Gộp gói thầu bất hợp lý</w:t>
            </w:r>
          </w:p>
        </w:tc>
        <w:tc>
          <w:tcPr/>
          <w:p>
            <w:pPr>
              <w:pStyle w:val="TableText"/>
              <w:ind w:firstLine="0" w:left="0"/>
              <w:jc w:val="left"/>
            </w:pPr>
            <w:r>
              <w:rPr>
                <w:sz w:val="22"/>
              </w:rPr>
              <w:t xml:space="preserve">Gộp nhiều loại hàng hóa, dịch vụ khác nhau vào một gói để chỉ nhà thầu "tổng hợp" quen biết đáp ứng</w:t>
            </w:r>
          </w:p>
        </w:tc>
        <w:tc>
          <w:tcPr/>
          <w:p>
            <w:pPr>
              <w:pStyle w:val="TableText"/>
              <w:ind w:firstLine="0" w:left="0"/>
              <w:jc w:val="left"/>
            </w:pPr>
            <w:r>
              <w:rPr>
                <w:sz w:val="22"/>
              </w:rPr>
              <w:t xml:space="preserve">Gói thầu gồm cả thiết bị chuyên sâu lẫn vật tư thông thường; giá trị lớn, điều kiện năng lực cao</w:t>
            </w:r>
          </w:p>
        </w:tc>
      </w:tr>
      <w:tr>
        <w:trPr>
          <w:cantSplit/>
        </w:trPr>
        <w:tc>
          <w:tcPr/>
          <w:p>
            <w:pPr>
              <w:pStyle w:val="TableText"/>
              <w:ind w:firstLine="0" w:left="0"/>
              <w:jc w:val="left"/>
            </w:pPr>
            <w:r>
              <w:rPr>
                <w:b/>
                <w:bCs/>
                <w:sz w:val="22"/>
              </w:rPr>
              <w:t xml:space="preserve">Chọn hình thức không cạnh tranh</w:t>
            </w:r>
          </w:p>
        </w:tc>
        <w:tc>
          <w:tcPr/>
          <w:p>
            <w:pPr>
              <w:pStyle w:val="TableText"/>
              <w:ind w:firstLine="0" w:left="0"/>
              <w:jc w:val="left"/>
            </w:pPr>
            <w:r>
              <w:rPr>
                <w:sz w:val="22"/>
              </w:rPr>
              <w:t xml:space="preserve">Áp dụng chỉ định thầu, mua sắm trực tiếp, trường hợp đặc biệt khi không đủ điều kiện</w:t>
            </w:r>
          </w:p>
        </w:tc>
        <w:tc>
          <w:tcPr/>
          <w:p>
            <w:pPr>
              <w:pStyle w:val="TableText"/>
              <w:ind w:firstLine="0" w:left="0"/>
              <w:jc w:val="left"/>
            </w:pPr>
            <w:r>
              <w:rPr>
                <w:sz w:val="22"/>
              </w:rPr>
              <w:t xml:space="preserve">Lý do "cấp bách", "khẩn cấp" không có căn cứ thực tế; tình trạng "cấp bách" do chính chủ đầu tư chậm trễ tạo ra</w:t>
            </w:r>
          </w:p>
        </w:tc>
      </w:tr>
      <w:tr>
        <w:trPr>
          <w:cantSplit/>
        </w:trPr>
        <w:tc>
          <w:tcPr/>
          <w:p>
            <w:pPr>
              <w:pStyle w:val="TableText"/>
              <w:ind w:firstLine="0" w:left="0"/>
              <w:jc w:val="left"/>
            </w:pPr>
            <w:r>
              <w:rPr>
                <w:b/>
                <w:bCs/>
                <w:sz w:val="22"/>
              </w:rPr>
              <w:t xml:space="preserve">Thời gian tổ chức bất hợp lý</w:t>
            </w:r>
          </w:p>
        </w:tc>
        <w:tc>
          <w:tcPr/>
          <w:p>
            <w:pPr>
              <w:pStyle w:val="TableText"/>
              <w:ind w:firstLine="0" w:left="0"/>
              <w:jc w:val="left"/>
            </w:pPr>
            <w:r>
              <w:rPr>
                <w:sz w:val="22"/>
              </w:rPr>
              <w:t xml:space="preserve">Đặt thời điểm phát hành vào dịp lễ, Tết; thời gian thực hiện hợp đồng quá ngắn để loại nhà thầu chưa có hàng sẵn</w:t>
            </w:r>
          </w:p>
        </w:tc>
        <w:tc>
          <w:tcPr/>
          <w:p>
            <w:pPr>
              <w:pStyle w:val="TableText"/>
              <w:ind w:firstLine="0" w:left="0"/>
              <w:jc w:val="left"/>
            </w:pPr>
            <w:r>
              <w:rPr>
                <w:sz w:val="22"/>
              </w:rPr>
              <w:t xml:space="preserve">Chỉ nhà thầu đã "chuẩn bị trước" mới đáp ứng tiến độ</w:t>
            </w:r>
          </w:p>
        </w:tc>
      </w:tr>
      <w:tr>
        <w:trPr>
          <w:cantSplit/>
        </w:trPr>
        <w:tc>
          <w:tcPr/>
          <w:p>
            <w:pPr>
              <w:pStyle w:val="TableText"/>
              <w:ind w:firstLine="0" w:left="0"/>
              <w:jc w:val="left"/>
            </w:pPr>
            <w:r>
              <w:rPr>
                <w:b/>
                <w:bCs/>
                <w:sz w:val="22"/>
              </w:rPr>
              <w:t xml:space="preserve">Tùy chọn mua thêm bị lạm dụng</w:t>
            </w:r>
          </w:p>
        </w:tc>
        <w:tc>
          <w:tcPr/>
          <w:p>
            <w:pPr>
              <w:pStyle w:val="TableText"/>
              <w:ind w:firstLine="0" w:left="0"/>
              <w:jc w:val="left"/>
            </w:pPr>
            <w:r>
              <w:rPr>
                <w:sz w:val="22"/>
              </w:rPr>
              <w:t xml:space="preserve">Đặt tỷ lệ mua thêm cao để sau đó mua thêm với giá đã bị nâng mà không cần tổ chức lại</w:t>
            </w:r>
          </w:p>
        </w:tc>
        <w:tc>
          <w:tcPr/>
          <w:p>
            <w:pPr>
              <w:pStyle w:val="TableText"/>
              <w:ind w:firstLine="0" w:left="0"/>
              <w:jc w:val="left"/>
            </w:pPr>
            <w:r>
              <w:rPr>
                <w:sz w:val="22"/>
              </w:rPr>
              <w:t xml:space="preserve">Mua thêm ngay sau khi ký hợp đồng, khối lượng mua thêm lớn</w:t>
            </w:r>
          </w:p>
        </w:tc>
      </w:tr>
      <w:tr>
        <w:trPr>
          <w:cantSplit/>
        </w:trPr>
        <w:tc>
          <w:tcPr/>
          <w:p>
            <w:pPr>
              <w:pStyle w:val="TableText"/>
              <w:ind w:firstLine="0" w:left="0"/>
              <w:jc w:val="left"/>
            </w:pPr>
            <w:r>
              <w:rPr>
                <w:b/>
                <w:bCs/>
                <w:sz w:val="22"/>
              </w:rPr>
              <w:t xml:space="preserve">Nguồn vốn chưa xác định</w:t>
            </w:r>
          </w:p>
        </w:tc>
        <w:tc>
          <w:tcPr/>
          <w:p>
            <w:pPr>
              <w:pStyle w:val="TableText"/>
              <w:ind w:firstLine="0" w:left="0"/>
              <w:jc w:val="left"/>
            </w:pPr>
            <w:r>
              <w:rPr>
                <w:sz w:val="22"/>
              </w:rPr>
              <w:t xml:space="preserve">Tổ chức lựa chọn nhà thầu khi chưa bố trí vốn, dẫn đến nợ đọng</w:t>
            </w:r>
          </w:p>
        </w:tc>
        <w:tc>
          <w:tcPr/>
          <w:p>
            <w:pPr>
              <w:pStyle w:val="TableText"/>
              <w:ind w:firstLine="0" w:left="0"/>
              <w:jc w:val="left"/>
            </w:pPr>
            <w:r>
              <w:rPr>
                <w:sz w:val="22"/>
              </w:rPr>
              <w:t xml:space="preserve">Đây là một hành vi khách quan được liệt kê trực tiếp tại điểm e khoản 1 Điều 222 BLHS</w:t>
            </w:r>
          </w:p>
        </w:tc>
      </w:tr>
    </w:tbl>
    <w:p>
      <w:r>
        <w:pict>
          <v:rect style="width:0;height:1.5pt" o:hralign="center" o:hrstd="t" o:hr="t"/>
        </w:pict>
      </w:r>
    </w:p>
    <w:bookmarkEnd w:id="92"/>
    <w:bookmarkEnd w:id="93"/>
    <w:bookmarkStart w:id="97" w:name="X2c444105e39aa52d1955f6eb800e0daa43e177b"/>
    <w:p>
      <w:pPr>
        <w:pStyle w:val="Heading2"/>
      </w:pPr>
      <w:r>
        <w:t xml:space="preserve">IV. GIAI ĐOẠN 3. LẬP, THẨM ĐỊNH, PHÊ DUYỆT HỒ SƠ MỜI THẦU</w:t>
      </w:r>
    </w:p>
    <w:bookmarkStart w:id="94" w:name="X546b9fe46858019762295e6c04497ba413f0214"/>
    <w:p>
      <w:pPr>
        <w:pStyle w:val="Heading3"/>
      </w:pPr>
      <w:r>
        <w:t xml:space="preserve">1. Cấu trúc tiêu chuẩn đánh giá trong HSMT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 tiêu chuẩn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Cách đánh giá</w:t>
            </w:r>
          </w:p>
        </w:tc>
      </w:tr>
      <w:tr>
        <w:trPr>
          <w:cantSplit/>
        </w:trPr>
        <w:tc>
          <w:tcPr/>
          <w:p>
            <w:pPr>
              <w:pStyle w:val="TableText"/>
              <w:ind w:firstLine="0" w:left="0"/>
              <w:jc w:val="left"/>
            </w:pPr>
            <w:r>
              <w:rPr>
                <w:sz w:val="22"/>
              </w:rPr>
              <w:t xml:space="preserve">Tính hợp lệ</w:t>
            </w:r>
          </w:p>
        </w:tc>
        <w:tc>
          <w:tcPr/>
          <w:p>
            <w:pPr>
              <w:pStyle w:val="TableText"/>
              <w:ind w:firstLine="0" w:left="0"/>
              <w:jc w:val="left"/>
            </w:pPr>
            <w:r>
              <w:rPr>
                <w:sz w:val="22"/>
              </w:rPr>
              <w:t xml:space="preserve">Tư cách hợp lệ, bảo đảm dự thầu, đơn dự thầu, thỏa thuận liên danh, hiệu lực HSDT</w:t>
            </w:r>
          </w:p>
        </w:tc>
        <w:tc>
          <w:tcPr/>
          <w:p>
            <w:pPr>
              <w:pStyle w:val="TableText"/>
              <w:ind w:firstLine="0" w:left="0"/>
              <w:jc w:val="left"/>
            </w:pPr>
            <w:r>
              <w:rPr>
                <w:sz w:val="22"/>
              </w:rPr>
              <w:t xml:space="preserve">Đạt, không đạt</w:t>
            </w:r>
          </w:p>
        </w:tc>
      </w:tr>
      <w:tr>
        <w:trPr>
          <w:cantSplit/>
        </w:trPr>
        <w:tc>
          <w:tcPr/>
          <w:p>
            <w:pPr>
              <w:pStyle w:val="TableText"/>
              <w:ind w:firstLine="0" w:left="0"/>
              <w:jc w:val="left"/>
            </w:pPr>
            <w:r>
              <w:rPr>
                <w:sz w:val="22"/>
              </w:rPr>
              <w:t xml:space="preserve">Năng lực, kinh nghiệm</w:t>
            </w:r>
          </w:p>
        </w:tc>
        <w:tc>
          <w:tcPr/>
          <w:p>
            <w:pPr>
              <w:pStyle w:val="TableText"/>
              <w:ind w:firstLine="0" w:left="0"/>
              <w:jc w:val="left"/>
            </w:pPr>
            <w:r>
              <w:rPr>
                <w:sz w:val="22"/>
              </w:rPr>
              <w:t xml:space="preserve">Hợp đồng tương tự, doanh thu, năng lực tài chính, nhân sự chủ chốt, thiết bị thi công</w:t>
            </w:r>
          </w:p>
        </w:tc>
        <w:tc>
          <w:tcPr/>
          <w:p>
            <w:pPr>
              <w:pStyle w:val="TableText"/>
              <w:ind w:firstLine="0" w:left="0"/>
              <w:jc w:val="left"/>
            </w:pPr>
            <w:r>
              <w:rPr>
                <w:sz w:val="22"/>
              </w:rPr>
              <w:t xml:space="preserve">Đạt, không đạt</w:t>
            </w:r>
          </w:p>
        </w:tc>
      </w:tr>
      <w:tr>
        <w:trPr>
          <w:cantSplit/>
        </w:trPr>
        <w:tc>
          <w:tcPr/>
          <w:p>
            <w:pPr>
              <w:pStyle w:val="TableText"/>
              <w:ind w:firstLine="0" w:left="0"/>
              <w:jc w:val="left"/>
            </w:pPr>
            <w:r>
              <w:rPr>
                <w:sz w:val="22"/>
              </w:rPr>
              <w:t xml:space="preserve">Kỹ thuật</w:t>
            </w:r>
          </w:p>
        </w:tc>
        <w:tc>
          <w:tcPr/>
          <w:p>
            <w:pPr>
              <w:pStyle w:val="TableText"/>
              <w:ind w:firstLine="0" w:left="0"/>
              <w:jc w:val="left"/>
            </w:pPr>
            <w:r>
              <w:rPr>
                <w:sz w:val="22"/>
              </w:rPr>
              <w:t xml:space="preserve">Đáp ứng yêu cầu kỹ thuật, thông số, tiến độ, biện pháp, bảo hành, dịch vụ sau bán hàng</w:t>
            </w:r>
          </w:p>
        </w:tc>
        <w:tc>
          <w:tcPr/>
          <w:p>
            <w:pPr>
              <w:pStyle w:val="TableText"/>
              <w:ind w:firstLine="0" w:left="0"/>
              <w:jc w:val="left"/>
            </w:pPr>
            <w:r>
              <w:rPr>
                <w:sz w:val="22"/>
              </w:rPr>
              <w:t xml:space="preserve">Đạt, không đạt hoặc chấm điểm</w:t>
            </w:r>
          </w:p>
        </w:tc>
      </w:tr>
      <w:tr>
        <w:trPr>
          <w:cantSplit/>
        </w:trPr>
        <w:tc>
          <w:tcPr/>
          <w:p>
            <w:pPr>
              <w:pStyle w:val="TableText"/>
              <w:ind w:firstLine="0" w:left="0"/>
              <w:jc w:val="left"/>
            </w:pPr>
            <w:r>
              <w:rPr>
                <w:sz w:val="22"/>
              </w:rPr>
              <w:t xml:space="preserve">Tài chính, giá</w:t>
            </w:r>
          </w:p>
        </w:tc>
        <w:tc>
          <w:tcPr/>
          <w:p>
            <w:pPr>
              <w:pStyle w:val="TableText"/>
              <w:ind w:firstLine="0" w:left="0"/>
              <w:jc w:val="left"/>
            </w:pPr>
            <w:r>
              <w:rPr>
                <w:sz w:val="22"/>
              </w:rPr>
              <w:t xml:space="preserve">Giá thấp nhất, giá đánh giá, kết hợp kỹ thuật và giá</w:t>
            </w:r>
          </w:p>
        </w:tc>
        <w:tc>
          <w:tcPr/>
          <w:p>
            <w:pPr>
              <w:pStyle w:val="TableText"/>
              <w:ind w:firstLine="0" w:left="0"/>
              <w:jc w:val="left"/>
            </w:pPr>
            <w:r>
              <w:rPr>
                <w:sz w:val="22"/>
              </w:rPr>
              <w:t xml:space="preserve">So sánh, xếp hạng</w:t>
            </w:r>
          </w:p>
        </w:tc>
      </w:tr>
    </w:tbl>
    <w:bookmarkEnd w:id="94"/>
    <w:bookmarkStart w:id="95" w:name="X15266e2aa096c5a77443e6018a9b01624fdfda3"/>
    <w:p>
      <w:pPr>
        <w:pStyle w:val="Heading3"/>
      </w:pPr>
      <w:r>
        <w:t xml:space="preserve">2. Thủ đoạn "may đo" hồ sơ mời thầu</w:t>
      </w:r>
    </w:p>
    <w:p>
      <w:pPr>
        <w:pStyle w:val="FirstParagraph"/>
      </w:pPr>
      <w:r>
        <w:t xml:space="preserve">"May đo" là việc xây dựng tiêu chuẩn trong HSMT sao cho</w:t>
      </w:r>
      <w:r>
        <w:t xml:space="preserve"> </w:t>
      </w:r>
      <w:r>
        <w:rPr>
          <w:b/>
          <w:bCs/>
        </w:rPr>
        <w:t xml:space="preserve">chỉ một nhà thầu hoặc một sản phẩm định trước đáp ứng</w:t>
      </w:r>
      <w:r>
        <w:t xml:space="preserve">, trong khi hồ sơ vẫn có vẻ trung lập. Các dạng phổ biến: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Dạng may đo</w:t>
            </w:r>
          </w:p>
        </w:tc>
        <w:tc>
          <w:tcPr/>
          <w:p>
            <w:pPr>
              <w:pStyle w:val="TableText"/>
              <w:ind w:firstLine="0" w:left="0"/>
              <w:jc w:val="left"/>
            </w:pPr>
            <w:r>
              <w:rPr>
                <w:b/>
                <w:sz w:val="22"/>
              </w:rPr>
              <w:t xml:space="preserve">Biểu hiện cụ thể</w:t>
            </w:r>
          </w:p>
        </w:tc>
      </w:tr>
      <w:tr>
        <w:trPr>
          <w:cantSplit/>
        </w:trPr>
        <w:tc>
          <w:tcPr/>
          <w:p>
            <w:pPr>
              <w:pStyle w:val="TableText"/>
              <w:ind w:firstLine="0" w:left="0"/>
              <w:jc w:val="left"/>
            </w:pPr>
            <w:r>
              <w:rPr>
                <w:b/>
                <w:bCs/>
                <w:sz w:val="22"/>
              </w:rPr>
              <w:t xml:space="preserve">Thông số kỹ thuật độc quyền</w:t>
            </w:r>
          </w:p>
        </w:tc>
        <w:tc>
          <w:tcPr/>
          <w:p>
            <w:pPr>
              <w:pStyle w:val="TableText"/>
              <w:ind w:firstLine="0" w:left="0"/>
              <w:jc w:val="left"/>
            </w:pPr>
            <w:r>
              <w:rPr>
                <w:sz w:val="22"/>
              </w:rPr>
              <w:t xml:space="preserve">Chép nguyên văn catalogue của một hãng; đưa vào thông số "lẻ" không có ý nghĩa sử dụng nhưng chỉ một model có (kích thước, trọng lượng, tên tính năng thương mại riêng)</w:t>
            </w:r>
          </w:p>
        </w:tc>
      </w:tr>
      <w:tr>
        <w:trPr>
          <w:cantSplit/>
        </w:trPr>
        <w:tc>
          <w:tcPr/>
          <w:p>
            <w:pPr>
              <w:pStyle w:val="TableText"/>
              <w:ind w:firstLine="0" w:left="0"/>
              <w:jc w:val="left"/>
            </w:pPr>
            <w:r>
              <w:rPr>
                <w:b/>
                <w:bCs/>
                <w:sz w:val="22"/>
              </w:rPr>
              <w:t xml:space="preserve">Nhãn hiệu trá hình</w:t>
            </w:r>
          </w:p>
        </w:tc>
        <w:tc>
          <w:tcPr/>
          <w:p>
            <w:pPr>
              <w:pStyle w:val="TableText"/>
              <w:ind w:firstLine="0" w:left="0"/>
              <w:jc w:val="left"/>
            </w:pPr>
            <w:r>
              <w:rPr>
                <w:sz w:val="22"/>
              </w:rPr>
              <w:t xml:space="preserve">Không ghi tên nhãn hiệu nhưng mô tả bằng tên công nghệ độc quyền, tên phần mềm riêng của hãng</w:t>
            </w:r>
          </w:p>
        </w:tc>
      </w:tr>
      <w:tr>
        <w:trPr>
          <w:cantSplit/>
        </w:trPr>
        <w:tc>
          <w:tcPr/>
          <w:p>
            <w:pPr>
              <w:pStyle w:val="TableText"/>
              <w:ind w:firstLine="0" w:left="0"/>
              <w:jc w:val="left"/>
            </w:pPr>
            <w:r>
              <w:rPr>
                <w:b/>
                <w:bCs/>
                <w:sz w:val="22"/>
              </w:rPr>
              <w:t xml:space="preserve">Giấy phép bán hàng, ủy quyền của nhà sản xuất</w:t>
            </w:r>
          </w:p>
        </w:tc>
        <w:tc>
          <w:tcPr/>
          <w:p>
            <w:pPr>
              <w:pStyle w:val="TableText"/>
              <w:ind w:firstLine="0" w:left="0"/>
              <w:jc w:val="left"/>
            </w:pPr>
            <w:r>
              <w:rPr>
                <w:sz w:val="22"/>
              </w:rPr>
              <w:t xml:space="preserve">Yêu cầu giấy ủy quyền của hãng trong khi hãng chỉ ủy quyền cho một nhà phân phối, biến nhà phân phối đó thành người duy nhất có thể dự thầu</w:t>
            </w:r>
          </w:p>
        </w:tc>
      </w:tr>
      <w:tr>
        <w:trPr>
          <w:cantSplit/>
        </w:trPr>
        <w:tc>
          <w:tcPr/>
          <w:p>
            <w:pPr>
              <w:pStyle w:val="TableText"/>
              <w:ind w:firstLine="0" w:left="0"/>
              <w:jc w:val="left"/>
            </w:pPr>
            <w:r>
              <w:rPr>
                <w:b/>
                <w:bCs/>
                <w:sz w:val="22"/>
              </w:rPr>
              <w:t xml:space="preserve">Kinh nghiệm quá cao hoặc quá hẹp</w:t>
            </w:r>
          </w:p>
        </w:tc>
        <w:tc>
          <w:tcPr/>
          <w:p>
            <w:pPr>
              <w:pStyle w:val="TableText"/>
              <w:ind w:firstLine="0" w:left="0"/>
              <w:jc w:val="left"/>
            </w:pPr>
            <w:r>
              <w:rPr>
                <w:sz w:val="22"/>
              </w:rPr>
              <w:t xml:space="preserve">Hợp đồng tương tự đòi giá trị lớn bất hợp lý, hoặc đòi kinh nghiệm cung cấp đúng model, đúng địa phương, đúng loại cơ sở</w:t>
            </w:r>
          </w:p>
        </w:tc>
      </w:tr>
      <w:tr>
        <w:trPr>
          <w:cantSplit/>
        </w:trPr>
        <w:tc>
          <w:tcPr/>
          <w:p>
            <w:pPr>
              <w:pStyle w:val="TableText"/>
              <w:ind w:firstLine="0" w:left="0"/>
              <w:jc w:val="left"/>
            </w:pPr>
            <w:r>
              <w:rPr>
                <w:b/>
                <w:bCs/>
                <w:sz w:val="22"/>
              </w:rPr>
              <w:t xml:space="preserve">Nhân sự, thiết bị "đặc biệt"</w:t>
            </w:r>
          </w:p>
        </w:tc>
        <w:tc>
          <w:tcPr/>
          <w:p>
            <w:pPr>
              <w:pStyle w:val="TableText"/>
              <w:ind w:firstLine="0" w:left="0"/>
              <w:jc w:val="left"/>
            </w:pPr>
            <w:r>
              <w:rPr>
                <w:sz w:val="22"/>
              </w:rPr>
              <w:t xml:space="preserve">Yêu cầu nhân sự có chứng chỉ do chính hãng cấp; yêu cầu thiết bị thi công cụ thể mà ít nhà thầu sở hữu</w:t>
            </w:r>
          </w:p>
        </w:tc>
      </w:tr>
      <w:tr>
        <w:trPr>
          <w:cantSplit/>
        </w:trPr>
        <w:tc>
          <w:tcPr/>
          <w:p>
            <w:pPr>
              <w:pStyle w:val="TableText"/>
              <w:ind w:firstLine="0" w:left="0"/>
              <w:jc w:val="left"/>
            </w:pPr>
            <w:r>
              <w:rPr>
                <w:b/>
                <w:bCs/>
                <w:sz w:val="22"/>
              </w:rPr>
              <w:t xml:space="preserve">Tiêu chí địa phương</w:t>
            </w:r>
          </w:p>
        </w:tc>
        <w:tc>
          <w:tcPr/>
          <w:p>
            <w:pPr>
              <w:pStyle w:val="TableText"/>
              <w:ind w:firstLine="0" w:left="0"/>
              <w:jc w:val="left"/>
            </w:pPr>
            <w:r>
              <w:rPr>
                <w:sz w:val="22"/>
              </w:rPr>
              <w:t xml:space="preserve">Yêu cầu có văn phòng, kho hàng tại địa phương, hạn chế nhà thầu nơi khác (trừ trường hợp pháp luật cho phép với lý do chính đáng)</w:t>
            </w:r>
          </w:p>
        </w:tc>
      </w:tr>
      <w:tr>
        <w:trPr>
          <w:cantSplit/>
        </w:trPr>
        <w:tc>
          <w:tcPr/>
          <w:p>
            <w:pPr>
              <w:pStyle w:val="TableText"/>
              <w:ind w:firstLine="0" w:left="0"/>
              <w:jc w:val="left"/>
            </w:pPr>
            <w:r>
              <w:rPr>
                <w:b/>
                <w:bCs/>
                <w:sz w:val="22"/>
              </w:rPr>
              <w:t xml:space="preserve">Thang điểm cảm tính</w:t>
            </w:r>
          </w:p>
        </w:tc>
        <w:tc>
          <w:tcPr/>
          <w:p>
            <w:pPr>
              <w:pStyle w:val="TableText"/>
              <w:ind w:firstLine="0" w:left="0"/>
              <w:jc w:val="left"/>
            </w:pPr>
            <w:r>
              <w:rPr>
                <w:sz w:val="22"/>
              </w:rPr>
              <w:t xml:space="preserve">Tiêu chí chấm điểm định tính (giải pháp "tối ưu", "phù hợp") với khoảng điểm rộng, để tổ chuyên gia điều chỉnh kết quả</w:t>
            </w:r>
          </w:p>
        </w:tc>
      </w:tr>
      <w:tr>
        <w:trPr>
          <w:cantSplit/>
        </w:trPr>
        <w:tc>
          <w:tcPr/>
          <w:p>
            <w:pPr>
              <w:pStyle w:val="TableText"/>
              <w:ind w:firstLine="0" w:left="0"/>
              <w:jc w:val="left"/>
            </w:pPr>
            <w:r>
              <w:rPr>
                <w:b/>
                <w:bCs/>
                <w:sz w:val="22"/>
              </w:rPr>
              <w:t xml:space="preserve">Thời gian giao hàng, thi công cực ngắn</w:t>
            </w:r>
          </w:p>
        </w:tc>
        <w:tc>
          <w:tcPr/>
          <w:p>
            <w:pPr>
              <w:pStyle w:val="TableText"/>
              <w:ind w:firstLine="0" w:left="0"/>
              <w:jc w:val="left"/>
            </w:pPr>
            <w:r>
              <w:rPr>
                <w:sz w:val="22"/>
              </w:rPr>
              <w:t xml:space="preserve">Chỉ nhà thầu đã nhập hàng sẵn từ trước, hoặc đã biết trước thông tin, mới đáp ứng</w:t>
            </w:r>
          </w:p>
        </w:tc>
      </w:tr>
    </w:tbl>
    <w:p>
      <w:pPr>
        <w:pStyle w:val="BlockText"/>
      </w:pPr>
      <w:r>
        <w:rPr>
          <w:b/>
          <w:bCs/>
        </w:rPr>
        <w:t xml:space="preserve">[KINH NGHIỆM]</w:t>
      </w:r>
      <w:r>
        <w:t xml:space="preserve"> </w:t>
      </w:r>
      <w:r>
        <w:t xml:space="preserve">Trong vụ án liên quan Công ty AIC tại tỉnh Bình Thuận (cũ), qua thanh tra phát hiện thiết bị đã được nhà thầu</w:t>
      </w:r>
      <w:r>
        <w:t xml:space="preserve"> </w:t>
      </w:r>
      <w:r>
        <w:rPr>
          <w:b/>
          <w:bCs/>
        </w:rPr>
        <w:t xml:space="preserve">mua trước khi trúng thầu và ký hợp đồng</w:t>
      </w:r>
      <w:r>
        <w:t xml:space="preserve">. Việc nhà thầu nhập hàng trước khi có kết quả là dấu hiệu rất mạnh cho thấy kết quả đã được định đoạt từ trước. Cần đối chiếu ngày nhập khẩu (tờ khai hải quan), ngày mua hàng (hóa đơn đầu vào) với ngày phát hành HSMT, ngày phê duyệt kết quả.</w:t>
      </w:r>
    </w:p>
    <w:bookmarkEnd w:id="95"/>
    <w:bookmarkStart w:id="96" w:name="Xf15636a461bd4c2b39bf06c42e16f04455d2bdd"/>
    <w:p>
      <w:pPr>
        <w:pStyle w:val="Heading3"/>
      </w:pPr>
      <w:r>
        <w:t xml:space="preserve">3. Thẩm định và phê duyệt HSMT</w:t>
      </w:r>
    </w:p>
    <w:p>
      <w:pPr>
        <w:pStyle w:val="Compact"/>
        <w:numPr>
          <w:ilvl w:val="0"/>
          <w:numId w:val="1023"/>
        </w:numPr>
      </w:pPr>
      <w:r>
        <w:t xml:space="preserve">Việc thẩm định phải độc lập: cá nhân tham gia lập HSMT không được đồng thời tham gia thẩm định HSMT của cùng gói thầu (thuộc nhóm hành vi không bảo đảm công bằng, minh bạch).</w:t>
      </w:r>
    </w:p>
    <w:p>
      <w:pPr>
        <w:pStyle w:val="Compact"/>
        <w:numPr>
          <w:ilvl w:val="0"/>
          <w:numId w:val="1023"/>
        </w:numPr>
      </w:pPr>
      <w:r>
        <w:t xml:space="preserve">Rủi ro: thẩm định chỉ kiểm tra hình thức; báo cáo thẩm định sao chép báo cáo của đơn vị lập; thẩm định trong thời gian quá ngắn so với khối lượng hồ sơ.</w:t>
      </w:r>
    </w:p>
    <w:p>
      <w:r>
        <w:pict>
          <v:rect style="width:0;height:1.5pt" o:hralign="center" o:hrstd="t" o:hr="t"/>
        </w:pict>
      </w:r>
    </w:p>
    <w:bookmarkEnd w:id="96"/>
    <w:bookmarkEnd w:id="97"/>
    <w:bookmarkStart w:id="98" w:name="X3fde4bda9024efcedd8f24c8a88a65b4e3c61cf"/>
    <w:p>
      <w:pPr>
        <w:pStyle w:val="Heading2"/>
      </w:pPr>
      <w:r>
        <w:t xml:space="preserve">V. GIAI ĐOẠN 3 (TIẾP). THÔNG BÁO MỜI THẦU, PHÁT HÀNH, LÀM RÕ, SỬA ĐỔI HSMT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Tiết lộ HSMT trước khi phát hành</w:t>
            </w:r>
          </w:p>
        </w:tc>
        <w:tc>
          <w:tcPr/>
          <w:p>
            <w:pPr>
              <w:pStyle w:val="TableText"/>
              <w:ind w:firstLine="0" w:left="0"/>
              <w:jc w:val="left"/>
            </w:pPr>
            <w:r>
              <w:rPr>
                <w:sz w:val="22"/>
              </w:rPr>
              <w:t xml:space="preserve">Nhà thầu định trúng thầu có bản dự thảo HSMT trước, chuẩn bị hồ sơ và hàng hóa trước</w:t>
            </w:r>
          </w:p>
        </w:tc>
        <w:tc>
          <w:tcPr/>
          <w:p>
            <w:pPr>
              <w:pStyle w:val="TableText"/>
              <w:ind w:firstLine="0" w:left="0"/>
              <w:jc w:val="left"/>
            </w:pPr>
            <w:r>
              <w:rPr>
                <w:sz w:val="22"/>
              </w:rPr>
              <w:t xml:space="preserve">Thư điện tử gửi dự thảo HSMT cho nhà thầu; tệp HSDT có thời điểm tạo trước ngày phát hành HSMT (siêu dữ liệu tệp)</w:t>
            </w:r>
          </w:p>
        </w:tc>
      </w:tr>
      <w:tr>
        <w:trPr>
          <w:cantSplit/>
        </w:trPr>
        <w:tc>
          <w:tcPr/>
          <w:p>
            <w:pPr>
              <w:pStyle w:val="TableText"/>
              <w:ind w:firstLine="0" w:left="0"/>
              <w:jc w:val="left"/>
            </w:pPr>
            <w:r>
              <w:rPr>
                <w:b/>
                <w:bCs/>
                <w:sz w:val="22"/>
              </w:rPr>
              <w:t xml:space="preserve">Phát hành vào thời điểm bất lợi</w:t>
            </w:r>
          </w:p>
        </w:tc>
        <w:tc>
          <w:tcPr/>
          <w:p>
            <w:pPr>
              <w:pStyle w:val="TableText"/>
              <w:ind w:firstLine="0" w:left="0"/>
              <w:jc w:val="left"/>
            </w:pPr>
            <w:r>
              <w:rPr>
                <w:sz w:val="22"/>
              </w:rPr>
              <w:t xml:space="preserve">Phát hành sát kỳ nghỉ lễ, Tết; thời gian chuẩn bị HSDT vừa đủ mức tối thiểu</w:t>
            </w:r>
          </w:p>
        </w:tc>
        <w:tc>
          <w:tcPr/>
          <w:p>
            <w:pPr>
              <w:pStyle w:val="TableText"/>
              <w:ind w:firstLine="0" w:left="0"/>
              <w:jc w:val="left"/>
            </w:pPr>
            <w:r>
              <w:rPr>
                <w:sz w:val="22"/>
              </w:rPr>
              <w:t xml:space="preserve">Số nhà thầu tham dự ít bất thường so với các gói tương tự</w:t>
            </w:r>
          </w:p>
        </w:tc>
      </w:tr>
      <w:tr>
        <w:trPr>
          <w:cantSplit/>
        </w:trPr>
        <w:tc>
          <w:tcPr/>
          <w:p>
            <w:pPr>
              <w:pStyle w:val="TableText"/>
              <w:ind w:firstLine="0" w:left="0"/>
              <w:jc w:val="left"/>
            </w:pPr>
            <w:r>
              <w:rPr>
                <w:b/>
                <w:bCs/>
                <w:sz w:val="22"/>
              </w:rPr>
              <w:t xml:space="preserve">Sửa đổi HSMT sát giờ đóng thầu</w:t>
            </w:r>
          </w:p>
        </w:tc>
        <w:tc>
          <w:tcPr/>
          <w:p>
            <w:pPr>
              <w:pStyle w:val="TableText"/>
              <w:ind w:firstLine="0" w:left="0"/>
              <w:jc w:val="left"/>
            </w:pPr>
            <w:r>
              <w:rPr>
                <w:sz w:val="22"/>
              </w:rPr>
              <w:t xml:space="preserve">Thay đổi yêu cầu kỹ thuật, kinh nghiệm vào phút chót, chỉ nhà thầu "được báo trước" kịp điều chỉnh</w:t>
            </w:r>
          </w:p>
        </w:tc>
        <w:tc>
          <w:tcPr/>
          <w:p>
            <w:pPr>
              <w:pStyle w:val="TableText"/>
              <w:ind w:firstLine="0" w:left="0"/>
              <w:jc w:val="left"/>
            </w:pPr>
            <w:r>
              <w:rPr>
                <w:sz w:val="22"/>
              </w:rPr>
              <w:t xml:space="preserve">Sửa đổi không kèm gia hạn thời gian chuẩn bị tương ứng</w:t>
            </w:r>
          </w:p>
        </w:tc>
      </w:tr>
      <w:tr>
        <w:trPr>
          <w:cantSplit/>
        </w:trPr>
        <w:tc>
          <w:tcPr/>
          <w:p>
            <w:pPr>
              <w:pStyle w:val="TableText"/>
              <w:ind w:firstLine="0" w:left="0"/>
              <w:jc w:val="left"/>
            </w:pPr>
            <w:r>
              <w:rPr>
                <w:b/>
                <w:bCs/>
                <w:sz w:val="22"/>
              </w:rPr>
              <w:t xml:space="preserve">Trả lời làm rõ thiên lệch</w:t>
            </w:r>
          </w:p>
        </w:tc>
        <w:tc>
          <w:tcPr/>
          <w:p>
            <w:pPr>
              <w:pStyle w:val="TableText"/>
              <w:ind w:firstLine="0" w:left="0"/>
              <w:jc w:val="left"/>
            </w:pPr>
            <w:r>
              <w:rPr>
                <w:sz w:val="22"/>
              </w:rPr>
              <w:t xml:space="preserve">Trả lời mập mờ với nhà thầu khác, nhưng nhà thầu quen đã được giải thích riêng</w:t>
            </w:r>
          </w:p>
        </w:tc>
        <w:tc>
          <w:tcPr/>
          <w:p>
            <w:pPr>
              <w:pStyle w:val="TableText"/>
              <w:ind w:firstLine="0" w:left="0"/>
              <w:jc w:val="left"/>
            </w:pPr>
            <w:r>
              <w:rPr>
                <w:sz w:val="22"/>
              </w:rPr>
              <w:t xml:space="preserve">Nhà thầu trúng thầu hiểu đúng yêu cầu "khó hiểu" mà các nhà thầu khác hiểu sai</w:t>
            </w:r>
          </w:p>
        </w:tc>
      </w:tr>
      <w:tr>
        <w:trPr>
          <w:cantSplit/>
        </w:trPr>
        <w:tc>
          <w:tcPr/>
          <w:p>
            <w:pPr>
              <w:pStyle w:val="TableText"/>
              <w:ind w:firstLine="0" w:left="0"/>
              <w:jc w:val="left"/>
            </w:pPr>
            <w:r>
              <w:rPr>
                <w:b/>
                <w:bCs/>
                <w:sz w:val="22"/>
              </w:rPr>
              <w:t xml:space="preserve">Ngăn cản tiếp cận</w:t>
            </w:r>
          </w:p>
        </w:tc>
        <w:tc>
          <w:tcPr/>
          <w:p>
            <w:pPr>
              <w:pStyle w:val="TableText"/>
              <w:ind w:firstLine="0" w:left="0"/>
              <w:jc w:val="left"/>
            </w:pPr>
            <w:r>
              <w:rPr>
                <w:sz w:val="22"/>
              </w:rPr>
              <w:t xml:space="preserve">Trước đây (đấu thầu giấy): "giữ" HSMT, không bán cho nhà thầu lạ; hiện nay: gây khó khăn, đe dọa nhà thầu có ý định tham dự</w:t>
            </w:r>
          </w:p>
        </w:tc>
        <w:tc>
          <w:tcPr/>
          <w:p>
            <w:pPr>
              <w:pStyle w:val="TableText"/>
              <w:ind w:firstLine="0" w:left="0"/>
              <w:jc w:val="left"/>
            </w:pPr>
            <w:r>
              <w:rPr>
                <w:sz w:val="22"/>
              </w:rPr>
              <w:t xml:space="preserve">Nhà thầu khác phản ánh bị gọi điện "khuyên" không tham dự</w:t>
            </w:r>
          </w:p>
        </w:tc>
      </w:tr>
    </w:tbl>
    <w:p>
      <w:pPr>
        <w:pStyle w:val="BlockText"/>
      </w:pPr>
      <w:r>
        <w:rPr>
          <w:b/>
          <w:bCs/>
        </w:rPr>
        <w:t xml:space="preserve">[BẮT BUỘC]</w:t>
      </w:r>
      <w:r>
        <w:t xml:space="preserve"> </w:t>
      </w:r>
      <w:r>
        <w:t xml:space="preserve">Tiết lộ nội dung HSMT trước thời điểm phát hành là hành vi bị cấm theo Luật Đấu thầu. Siêu dữ liệu của tệp điện tử (thời điểm tạo, người tạo, phần mềm tạo, lịch sử chỉnh sửa) là chứng cứ quan trọng; phải thu giữ và trưng cầu giám định theo đúng quy trình thu thập dữ liệu điện tử.</w:t>
      </w:r>
    </w:p>
    <w:p>
      <w:r>
        <w:pict>
          <v:rect style="width:0;height:1.5pt" o:hralign="center" o:hrstd="t" o:hr="t"/>
        </w:pict>
      </w:r>
    </w:p>
    <w:bookmarkEnd w:id="98"/>
    <w:bookmarkStart w:id="101" w:name="X8f24bbaa0b6cc00201ba339f3e5a45bd6119d94"/>
    <w:p>
      <w:pPr>
        <w:pStyle w:val="Heading2"/>
      </w:pPr>
      <w:r>
        <w:t xml:space="preserve">VI. GIAI ĐOẠN 4. NỘP, MỞ THẦU VÀ ĐÁNH GIÁ HỒ SƠ DỰ THẦU</w:t>
      </w:r>
    </w:p>
    <w:bookmarkStart w:id="99" w:name="X3e2b0f63bfa8354a0140537b413cb840ccaa172"/>
    <w:p>
      <w:pPr>
        <w:pStyle w:val="Heading3"/>
      </w:pPr>
      <w:r>
        <w:t xml:space="preserve">1. Nộp và mở thầu qua mạng</w:t>
      </w:r>
    </w:p>
    <w:p>
      <w:pPr>
        <w:pStyle w:val="FirstParagraph"/>
      </w:pPr>
      <w:r>
        <w:t xml:space="preserve">Với đấu thầu qua mạng, nhà thầu nộp HSDT trên Hệ thống mạng đấu thầu quốc gia bằng tài khoản và chứng thư số; hệ thống tự động mở thầu và công khai biên bản mở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 dữ liệu cần khai thác</w:t>
            </w:r>
          </w:p>
        </w:tc>
      </w:tr>
      <w:tr>
        <w:trPr>
          <w:cantSplit/>
        </w:trPr>
        <w:tc>
          <w:tcPr/>
          <w:p>
            <w:pPr>
              <w:pStyle w:val="TableText"/>
              <w:ind w:firstLine="0" w:left="0"/>
              <w:jc w:val="left"/>
            </w:pPr>
            <w:r>
              <w:rPr>
                <w:b/>
                <w:bCs/>
                <w:sz w:val="22"/>
              </w:rPr>
              <w:t xml:space="preserve">Một người nộp hồ sơ cho nhiều nhà thầu</w:t>
            </w:r>
          </w:p>
        </w:tc>
        <w:tc>
          <w:tcPr/>
          <w:p>
            <w:pPr>
              <w:pStyle w:val="TableText"/>
              <w:ind w:firstLine="0" w:left="0"/>
              <w:jc w:val="left"/>
            </w:pPr>
            <w:r>
              <w:rPr>
                <w:sz w:val="22"/>
              </w:rPr>
              <w:t xml:space="preserve">Nhà thầu chính giữ tài khoản, chứng thư số của các "quân xanh", tự nộp HSDT cho tất cả</w:t>
            </w:r>
          </w:p>
        </w:tc>
        <w:tc>
          <w:tcPr/>
          <w:p>
            <w:pPr>
              <w:pStyle w:val="TableText"/>
              <w:ind w:firstLine="0" w:left="0"/>
              <w:jc w:val="left"/>
            </w:pPr>
            <w:r>
              <w:rPr>
                <w:sz w:val="22"/>
              </w:rPr>
              <w:t xml:space="preserve">Cùng địa chỉ IP, cùng thiết bị, thời điểm nộp liền kề nhau; chứng thư số được sử dụng từ cùng một máy</w:t>
            </w:r>
          </w:p>
        </w:tc>
      </w:tr>
      <w:tr>
        <w:trPr>
          <w:cantSplit/>
        </w:trPr>
        <w:tc>
          <w:tcPr/>
          <w:p>
            <w:pPr>
              <w:pStyle w:val="TableText"/>
              <w:ind w:firstLine="0" w:left="0"/>
              <w:jc w:val="left"/>
            </w:pPr>
            <w:r>
              <w:rPr>
                <w:b/>
                <w:bCs/>
                <w:sz w:val="22"/>
              </w:rPr>
              <w:t xml:space="preserve">Bảo đảm dự thầu dàn dựng</w:t>
            </w:r>
          </w:p>
        </w:tc>
        <w:tc>
          <w:tcPr/>
          <w:p>
            <w:pPr>
              <w:pStyle w:val="TableText"/>
              <w:ind w:firstLine="0" w:left="0"/>
              <w:jc w:val="left"/>
            </w:pPr>
            <w:r>
              <w:rPr>
                <w:sz w:val="22"/>
              </w:rPr>
              <w:t xml:space="preserve">Bảo lãnh dự thầu của các nhà thầu do cùng một ngân hàng, cùng chi nhánh phát hành cùng ngày, phí bảo lãnh do một người trả</w:t>
            </w:r>
          </w:p>
        </w:tc>
        <w:tc>
          <w:tcPr/>
          <w:p>
            <w:pPr>
              <w:pStyle w:val="TableText"/>
              <w:ind w:firstLine="0" w:left="0"/>
              <w:jc w:val="left"/>
            </w:pPr>
            <w:r>
              <w:rPr>
                <w:sz w:val="22"/>
              </w:rPr>
              <w:t xml:space="preserve">Đối chiếu hồ sơ phát hành bảo lãnh tại ngân hàng, chứng từ trả phí</w:t>
            </w:r>
          </w:p>
        </w:tc>
      </w:tr>
      <w:tr>
        <w:trPr>
          <w:cantSplit/>
        </w:trPr>
        <w:tc>
          <w:tcPr/>
          <w:p>
            <w:pPr>
              <w:pStyle w:val="TableText"/>
              <w:ind w:firstLine="0" w:left="0"/>
              <w:jc w:val="left"/>
            </w:pPr>
            <w:r>
              <w:rPr>
                <w:b/>
                <w:bCs/>
                <w:sz w:val="22"/>
              </w:rPr>
              <w:t xml:space="preserve">Bảo lãnh dự thầu giả</w:t>
            </w:r>
          </w:p>
        </w:tc>
        <w:tc>
          <w:tcPr/>
          <w:p>
            <w:pPr>
              <w:pStyle w:val="TableText"/>
              <w:ind w:firstLine="0" w:left="0"/>
              <w:jc w:val="left"/>
            </w:pPr>
            <w:r>
              <w:rPr>
                <w:sz w:val="22"/>
              </w:rPr>
              <w:t xml:space="preserve">Nộp thư bảo lãnh không do ngân hàng phát hành</w:t>
            </w:r>
          </w:p>
        </w:tc>
        <w:tc>
          <w:tcPr/>
          <w:p>
            <w:pPr>
              <w:pStyle w:val="TableText"/>
              <w:ind w:firstLine="0" w:left="0"/>
              <w:jc w:val="left"/>
            </w:pPr>
            <w:r>
              <w:rPr>
                <w:sz w:val="22"/>
              </w:rPr>
              <w:t xml:space="preserve">Xác minh trực tiếp với ngân hàng phát hành</w:t>
            </w:r>
          </w:p>
        </w:tc>
      </w:tr>
      <w:tr>
        <w:trPr>
          <w:cantSplit/>
        </w:trPr>
        <w:tc>
          <w:tcPr/>
          <w:p>
            <w:pPr>
              <w:pStyle w:val="TableText"/>
              <w:ind w:firstLine="0" w:left="0"/>
              <w:jc w:val="left"/>
            </w:pPr>
            <w:r>
              <w:rPr>
                <w:b/>
                <w:bCs/>
                <w:sz w:val="22"/>
              </w:rPr>
              <w:t xml:space="preserve">Rút hồ sơ, không gia hạn có chủ đích</w:t>
            </w:r>
          </w:p>
        </w:tc>
        <w:tc>
          <w:tcPr/>
          <w:p>
            <w:pPr>
              <w:pStyle w:val="TableText"/>
              <w:ind w:firstLine="0" w:left="0"/>
              <w:jc w:val="left"/>
            </w:pPr>
            <w:r>
              <w:rPr>
                <w:sz w:val="22"/>
              </w:rPr>
              <w:t xml:space="preserve">Nhà thầu có giá thấp rút HSDT hoặc không gia hạn hiệu lực bảo đảm dự thầu để nhà thầu khác trúng</w:t>
            </w:r>
          </w:p>
        </w:tc>
        <w:tc>
          <w:tcPr/>
          <w:p>
            <w:pPr>
              <w:pStyle w:val="TableText"/>
              <w:ind w:firstLine="0" w:left="0"/>
              <w:jc w:val="left"/>
            </w:pPr>
            <w:r>
              <w:rPr>
                <w:sz w:val="22"/>
              </w:rPr>
              <w:t xml:space="preserve">Nhà thầu rút lui có quan hệ với nhà thầu trúng thầu; có giao dịch tiền sau đó</w:t>
            </w:r>
          </w:p>
        </w:tc>
      </w:tr>
    </w:tbl>
    <w:bookmarkEnd w:id="99"/>
    <w:bookmarkStart w:id="100" w:name="X6c723a733804cb97917d2ab3880d3eb82b689db"/>
    <w:p>
      <w:pPr>
        <w:pStyle w:val="Heading3"/>
      </w:pPr>
      <w:r>
        <w:t xml:space="preserve">2. Đánh giá hồ sơ dự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Làm rõ để "cứu" nhà thầu sân sau</w:t>
            </w:r>
          </w:p>
        </w:tc>
        <w:tc>
          <w:tcPr/>
          <w:p>
            <w:pPr>
              <w:pStyle w:val="TableText"/>
              <w:ind w:firstLine="0" w:left="0"/>
              <w:jc w:val="left"/>
            </w:pPr>
            <w:r>
              <w:rPr>
                <w:sz w:val="22"/>
              </w:rPr>
              <w:t xml:space="preserve">Cho phép bổ sung tài liệu làm thay đổi bản chất HSDT (bổ sung hợp đồng tương tự, nhân sự, thiết bị không có trong HSDT ban đầu)</w:t>
            </w:r>
          </w:p>
        </w:tc>
        <w:tc>
          <w:tcPr/>
          <w:p>
            <w:pPr>
              <w:pStyle w:val="TableText"/>
              <w:ind w:firstLine="0" w:left="0"/>
              <w:jc w:val="left"/>
            </w:pPr>
            <w:r>
              <w:rPr>
                <w:sz w:val="22"/>
              </w:rPr>
              <w:t xml:space="preserve">Văn bản làm rõ chỉ gửi cho nhà thầu trúng thầu; tài liệu bổ sung có ngày lập sau thời điểm đóng thầu</w:t>
            </w:r>
          </w:p>
        </w:tc>
      </w:tr>
      <w:tr>
        <w:trPr>
          <w:cantSplit/>
        </w:trPr>
        <w:tc>
          <w:tcPr/>
          <w:p>
            <w:pPr>
              <w:pStyle w:val="TableText"/>
              <w:ind w:firstLine="0" w:left="0"/>
              <w:jc w:val="left"/>
            </w:pPr>
            <w:r>
              <w:rPr>
                <w:b/>
                <w:bCs/>
                <w:sz w:val="22"/>
              </w:rPr>
              <w:t xml:space="preserve">Loại nhà thầu cạnh tranh bằng lý do hình thức</w:t>
            </w:r>
          </w:p>
        </w:tc>
        <w:tc>
          <w:tcPr/>
          <w:p>
            <w:pPr>
              <w:pStyle w:val="TableText"/>
              <w:ind w:firstLine="0" w:left="0"/>
              <w:jc w:val="left"/>
            </w:pPr>
            <w:r>
              <w:rPr>
                <w:sz w:val="22"/>
              </w:rPr>
              <w:t xml:space="preserve">Đánh giá "không đạt" nhà thầu giá thấp vì lỗi nhỏ có thể làm rõ, trong khi lỗi tương tự của nhà thầu quen lại được bỏ qua</w:t>
            </w:r>
          </w:p>
        </w:tc>
        <w:tc>
          <w:tcPr/>
          <w:p>
            <w:pPr>
              <w:pStyle w:val="TableText"/>
              <w:ind w:firstLine="0" w:left="0"/>
              <w:jc w:val="left"/>
            </w:pPr>
            <w:r>
              <w:rPr>
                <w:sz w:val="22"/>
              </w:rPr>
              <w:t xml:space="preserve">So sánh cách xử lý các lỗi tương đương giữa các nhà thầu trong cùng báo cáo đánh giá</w:t>
            </w:r>
          </w:p>
        </w:tc>
      </w:tr>
      <w:tr>
        <w:trPr>
          <w:cantSplit/>
        </w:trPr>
        <w:tc>
          <w:tcPr/>
          <w:p>
            <w:pPr>
              <w:pStyle w:val="TableText"/>
              <w:ind w:firstLine="0" w:left="0"/>
              <w:jc w:val="left"/>
            </w:pPr>
            <w:r>
              <w:rPr>
                <w:b/>
                <w:bCs/>
                <w:sz w:val="22"/>
              </w:rPr>
              <w:t xml:space="preserve">Chấm "đạt" cho tiêu chí không đạt</w:t>
            </w:r>
          </w:p>
        </w:tc>
        <w:tc>
          <w:tcPr/>
          <w:p>
            <w:pPr>
              <w:pStyle w:val="TableText"/>
              <w:ind w:firstLine="0" w:left="0"/>
              <w:jc w:val="left"/>
            </w:pPr>
            <w:r>
              <w:rPr>
                <w:sz w:val="22"/>
              </w:rPr>
              <w:t xml:space="preserve">Tổ chuyên gia đánh giá đạt dù tài liệu không đáp ứng</w:t>
            </w:r>
          </w:p>
        </w:tc>
        <w:tc>
          <w:tcPr/>
          <w:p>
            <w:pPr>
              <w:pStyle w:val="TableText"/>
              <w:ind w:firstLine="0" w:left="0"/>
              <w:jc w:val="left"/>
            </w:pPr>
            <w:r>
              <w:rPr>
                <w:sz w:val="22"/>
              </w:rPr>
              <w:t xml:space="preserve">Đối chiếu từng tiêu chí trong báo cáo đánh giá với tài liệu thực tế trong HSDT</w:t>
            </w:r>
          </w:p>
        </w:tc>
      </w:tr>
      <w:tr>
        <w:trPr>
          <w:cantSplit/>
        </w:trPr>
        <w:tc>
          <w:tcPr/>
          <w:p>
            <w:pPr>
              <w:pStyle w:val="TableText"/>
              <w:ind w:firstLine="0" w:left="0"/>
              <w:jc w:val="left"/>
            </w:pPr>
            <w:r>
              <w:rPr>
                <w:b/>
                <w:bCs/>
                <w:sz w:val="22"/>
              </w:rPr>
              <w:t xml:space="preserve">Báo cáo đánh giá soạn sẵn</w:t>
            </w:r>
          </w:p>
        </w:tc>
        <w:tc>
          <w:tcPr/>
          <w:p>
            <w:pPr>
              <w:pStyle w:val="TableText"/>
              <w:ind w:firstLine="0" w:left="0"/>
              <w:jc w:val="left"/>
            </w:pPr>
            <w:r>
              <w:rPr>
                <w:sz w:val="22"/>
              </w:rPr>
              <w:t xml:space="preserve">Báo cáo do nhà thầu hoặc đơn vị tư vấn có quan hệ soạn; thành viên tổ chuyên gia chỉ ký</w:t>
            </w:r>
          </w:p>
        </w:tc>
        <w:tc>
          <w:tcPr/>
          <w:p>
            <w:pPr>
              <w:pStyle w:val="TableText"/>
              <w:ind w:firstLine="0" w:left="0"/>
              <w:jc w:val="left"/>
            </w:pPr>
            <w:r>
              <w:rPr>
                <w:sz w:val="22"/>
              </w:rPr>
              <w:t xml:space="preserve">Tệp báo cáo có siêu dữ liệu từ máy tính bên ngoài; thành viên không trả lời được nội dung đã đánh giá</w:t>
            </w:r>
          </w:p>
        </w:tc>
      </w:tr>
      <w:tr>
        <w:trPr>
          <w:cantSplit/>
        </w:trPr>
        <w:tc>
          <w:tcPr/>
          <w:p>
            <w:pPr>
              <w:pStyle w:val="TableText"/>
              <w:ind w:firstLine="0" w:left="0"/>
              <w:jc w:val="left"/>
            </w:pPr>
            <w:r>
              <w:rPr>
                <w:b/>
                <w:bCs/>
                <w:sz w:val="22"/>
              </w:rPr>
              <w:t xml:space="preserve">Tổ chuyên gia không độc lập</w:t>
            </w:r>
          </w:p>
        </w:tc>
        <w:tc>
          <w:tcPr/>
          <w:p>
            <w:pPr>
              <w:pStyle w:val="TableText"/>
              <w:ind w:firstLine="0" w:left="0"/>
              <w:jc w:val="left"/>
            </w:pPr>
            <w:r>
              <w:rPr>
                <w:sz w:val="22"/>
              </w:rPr>
              <w:t xml:space="preserve">Thành viên có quan hệ với nhà thầu; không có chứng chỉ đào tạo về đấu thầu theo quy định; không ký cam kết bảo mật, không xung đột lợi ích</w:t>
            </w:r>
          </w:p>
        </w:tc>
        <w:tc>
          <w:tcPr/>
          <w:p>
            <w:pPr>
              <w:pStyle w:val="TableText"/>
              <w:ind w:firstLine="0" w:left="0"/>
              <w:jc w:val="left"/>
            </w:pPr>
            <w:r>
              <w:rPr>
                <w:sz w:val="22"/>
              </w:rPr>
              <w:t xml:space="preserve">Kiểm tra quyết định thành lập, chứng chỉ, bản cam kết của từng thành viên</w:t>
            </w:r>
          </w:p>
        </w:tc>
      </w:tr>
      <w:tr>
        <w:trPr>
          <w:cantSplit/>
        </w:trPr>
        <w:tc>
          <w:tcPr/>
          <w:p>
            <w:pPr>
              <w:pStyle w:val="TableText"/>
              <w:ind w:firstLine="0" w:left="0"/>
              <w:jc w:val="left"/>
            </w:pPr>
            <w:r>
              <w:rPr>
                <w:b/>
                <w:bCs/>
                <w:sz w:val="22"/>
              </w:rPr>
              <w:t xml:space="preserve">Đối chiếu tài liệu hình thức</w:t>
            </w:r>
          </w:p>
        </w:tc>
        <w:tc>
          <w:tcPr/>
          <w:p>
            <w:pPr>
              <w:pStyle w:val="TableText"/>
              <w:ind w:firstLine="0" w:left="0"/>
              <w:jc w:val="left"/>
            </w:pPr>
            <w:r>
              <w:rPr>
                <w:sz w:val="22"/>
              </w:rPr>
              <w:t xml:space="preserve">Không đối chiếu bản gốc tài liệu chứng minh năng lực của nhà thầu xếp thứ nhất; chấp nhận hợp đồng tương tự giả</w:t>
            </w:r>
          </w:p>
        </w:tc>
        <w:tc>
          <w:tcPr/>
          <w:p>
            <w:pPr>
              <w:pStyle w:val="TableText"/>
              <w:ind w:firstLine="0" w:left="0"/>
              <w:jc w:val="left"/>
            </w:pPr>
            <w:r>
              <w:rPr>
                <w:sz w:val="22"/>
              </w:rPr>
              <w:t xml:space="preserve">Hợp đồng tương tự không có thật khi xác minh với chủ đầu tư của hợp đồng đó</w:t>
            </w:r>
          </w:p>
        </w:tc>
      </w:tr>
    </w:tbl>
    <w:p>
      <w:pPr>
        <w:pStyle w:val="BlockText"/>
      </w:pPr>
      <w:r>
        <w:rPr>
          <w:b/>
          <w:bCs/>
        </w:rPr>
        <w:t xml:space="preserve">[CẢNH BÁO]</w:t>
      </w:r>
      <w:r>
        <w:t xml:space="preserve"> </w:t>
      </w:r>
      <w:r>
        <w:t xml:space="preserve">Một thủ đoạn tinh vi của thông thầu theo Luật Đấu thầu năm 2023 là</w:t>
      </w:r>
      <w:r>
        <w:t xml:space="preserve"> </w:t>
      </w:r>
      <w:r>
        <w:rPr>
          <w:b/>
          <w:bCs/>
        </w:rPr>
        <w:t xml:space="preserve">"quân xanh tự loại mình"</w:t>
      </w:r>
      <w:r>
        <w:t xml:space="preserve">: nhà thầu có năng lực thật, giá thấp hơn, nhưng khi được yêu cầu làm rõ hoặc đối chiếu tài liệu thì cố ý không cung cấp để bị loại, nhường cho nhà thầu định trước. Hành vi này được quy định là thông thầu (điểm c khoản 3 Điều 16 LĐT). Khi thấy nhà thầu xếp hạng cao "bỏ cuộc" ở khâu làm rõ, phải xác minh lý do thật.</w:t>
      </w:r>
    </w:p>
    <w:p>
      <w:r>
        <w:pict>
          <v:rect style="width:0;height:1.5pt" o:hralign="center" o:hrstd="t" o:hr="t"/>
        </w:pict>
      </w:r>
    </w:p>
    <w:bookmarkEnd w:id="100"/>
    <w:bookmarkEnd w:id="101"/>
    <w:bookmarkStart w:id="102" w:name="X177b0a616dd450c2e5baa024dfa5cbce3a46bc0"/>
    <w:p>
      <w:pPr>
        <w:pStyle w:val="Heading2"/>
      </w:pPr>
      <w:r>
        <w:t xml:space="preserve">VII. GIAI ĐOẠN 4 (TIẾP). THƯƠNG THẢO, THẨM ĐỊNH, PHÊ DUYỆT, CÔNG KHAI KẾT QUẢ</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Thương thảo thay đổi bản chất</w:t>
            </w:r>
          </w:p>
        </w:tc>
        <w:tc>
          <w:tcPr/>
          <w:p>
            <w:pPr>
              <w:pStyle w:val="TableText"/>
              <w:ind w:firstLine="0" w:left="0"/>
              <w:jc w:val="left"/>
            </w:pPr>
            <w:r>
              <w:rPr>
                <w:sz w:val="22"/>
              </w:rPr>
              <w:t xml:space="preserve">Thay đổi chủng loại, xuất xứ, cấu hình, tiến độ đã chào trong HSDT; tăng đơn giá ở hạng mục khác bù cho hạng mục giảm</w:t>
            </w:r>
          </w:p>
        </w:tc>
        <w:tc>
          <w:tcPr/>
          <w:p>
            <w:pPr>
              <w:pStyle w:val="TableText"/>
              <w:ind w:firstLine="0" w:left="0"/>
              <w:jc w:val="left"/>
            </w:pPr>
            <w:r>
              <w:rPr>
                <w:sz w:val="22"/>
              </w:rPr>
              <w:t xml:space="preserve">Biên bản thương thảo có nội dung khác HSDT ở các yếu tố cốt lõi</w:t>
            </w:r>
          </w:p>
        </w:tc>
      </w:tr>
      <w:tr>
        <w:trPr>
          <w:cantSplit/>
        </w:trPr>
        <w:tc>
          <w:tcPr/>
          <w:p>
            <w:pPr>
              <w:pStyle w:val="TableText"/>
              <w:ind w:firstLine="0" w:left="0"/>
              <w:jc w:val="left"/>
            </w:pPr>
            <w:r>
              <w:rPr>
                <w:b/>
                <w:bCs/>
                <w:sz w:val="22"/>
              </w:rPr>
              <w:t xml:space="preserve">Thẩm định kết quả hình thức</w:t>
            </w:r>
          </w:p>
        </w:tc>
        <w:tc>
          <w:tcPr/>
          <w:p>
            <w:pPr>
              <w:pStyle w:val="TableText"/>
              <w:ind w:firstLine="0" w:left="0"/>
              <w:jc w:val="left"/>
            </w:pPr>
            <w:r>
              <w:rPr>
                <w:sz w:val="22"/>
              </w:rPr>
              <w:t xml:space="preserve">Tổ thẩm định không kiểm tra lại các đánh giá then chốt</w:t>
            </w:r>
          </w:p>
        </w:tc>
        <w:tc>
          <w:tcPr/>
          <w:p>
            <w:pPr>
              <w:pStyle w:val="TableText"/>
              <w:ind w:firstLine="0" w:left="0"/>
              <w:jc w:val="left"/>
            </w:pPr>
            <w:r>
              <w:rPr>
                <w:sz w:val="22"/>
              </w:rPr>
              <w:t xml:space="preserve">Báo cáo thẩm định chép lại báo cáo đánh giá</w:t>
            </w:r>
          </w:p>
        </w:tc>
      </w:tr>
      <w:tr>
        <w:trPr>
          <w:cantSplit/>
        </w:trPr>
        <w:tc>
          <w:tcPr/>
          <w:p>
            <w:pPr>
              <w:pStyle w:val="TableText"/>
              <w:ind w:firstLine="0" w:left="0"/>
              <w:jc w:val="left"/>
            </w:pPr>
            <w:r>
              <w:rPr>
                <w:b/>
                <w:bCs/>
                <w:sz w:val="22"/>
              </w:rPr>
              <w:t xml:space="preserve">Phê duyệt bất chấp ý kiến khác</w:t>
            </w:r>
          </w:p>
        </w:tc>
        <w:tc>
          <w:tcPr/>
          <w:p>
            <w:pPr>
              <w:pStyle w:val="TableText"/>
              <w:ind w:firstLine="0" w:left="0"/>
              <w:jc w:val="left"/>
            </w:pPr>
            <w:r>
              <w:rPr>
                <w:sz w:val="22"/>
              </w:rPr>
              <w:t xml:space="preserve">Người có thẩm quyền phê duyệt dù có ý kiến bảo lưu của thành viên tổ chuyên gia, tổ thẩm định</w:t>
            </w:r>
          </w:p>
        </w:tc>
        <w:tc>
          <w:tcPr/>
          <w:p>
            <w:pPr>
              <w:pStyle w:val="TableText"/>
              <w:ind w:firstLine="0" w:left="0"/>
              <w:jc w:val="left"/>
            </w:pPr>
            <w:r>
              <w:rPr>
                <w:sz w:val="22"/>
              </w:rPr>
              <w:t xml:space="preserve">Có văn bản bảo lưu ý kiến trong hồ sơ; đây là chứng cứ quan trọng chứng minh</w:t>
            </w:r>
            <w:r>
              <w:rPr>
                <w:sz w:val="22"/>
              </w:rPr>
              <w:t xml:space="preserve"> </w:t>
            </w:r>
            <w:r>
              <w:rPr>
                <w:b/>
                <w:bCs/>
                <w:sz w:val="22"/>
              </w:rPr>
              <w:t xml:space="preserve">người phê duyệt đã biết</w:t>
            </w:r>
          </w:p>
        </w:tc>
      </w:tr>
      <w:tr>
        <w:trPr>
          <w:cantSplit/>
        </w:trPr>
        <w:tc>
          <w:tcPr/>
          <w:p>
            <w:pPr>
              <w:pStyle w:val="TableText"/>
              <w:ind w:firstLine="0" w:left="0"/>
              <w:jc w:val="left"/>
            </w:pPr>
            <w:r>
              <w:rPr>
                <w:b/>
                <w:bCs/>
                <w:sz w:val="22"/>
              </w:rPr>
              <w:t xml:space="preserve">Giải quyết kiến nghị thiên lệch</w:t>
            </w:r>
          </w:p>
        </w:tc>
        <w:tc>
          <w:tcPr/>
          <w:p>
            <w:pPr>
              <w:pStyle w:val="TableText"/>
              <w:ind w:firstLine="0" w:left="0"/>
              <w:jc w:val="left"/>
            </w:pPr>
            <w:r>
              <w:rPr>
                <w:sz w:val="22"/>
              </w:rPr>
              <w:t xml:space="preserve">Bác kiến nghị của nhà thầu bị loại không có căn cứ; kéo dài để hết thời hạn</w:t>
            </w:r>
          </w:p>
        </w:tc>
        <w:tc>
          <w:tcPr/>
          <w:p>
            <w:pPr>
              <w:pStyle w:val="TableText"/>
              <w:ind w:firstLine="0" w:left="0"/>
              <w:jc w:val="left"/>
            </w:pPr>
            <w:r>
              <w:rPr>
                <w:sz w:val="22"/>
              </w:rPr>
              <w:t xml:space="preserve">Nội dung trả lời kiến nghị không đề cập lập luận chính của nhà thầu kiến nghị</w:t>
            </w:r>
          </w:p>
        </w:tc>
      </w:tr>
      <w:tr>
        <w:trPr>
          <w:cantSplit/>
        </w:trPr>
        <w:tc>
          <w:tcPr/>
          <w:p>
            <w:pPr>
              <w:pStyle w:val="TableText"/>
              <w:ind w:firstLine="0" w:left="0"/>
              <w:jc w:val="left"/>
            </w:pPr>
            <w:r>
              <w:rPr>
                <w:b/>
                <w:bCs/>
                <w:sz w:val="22"/>
              </w:rPr>
              <w:t xml:space="preserve">Công khai không đúng hạn</w:t>
            </w:r>
          </w:p>
        </w:tc>
        <w:tc>
          <w:tcPr/>
          <w:p>
            <w:pPr>
              <w:pStyle w:val="TableText"/>
              <w:ind w:firstLine="0" w:left="0"/>
              <w:jc w:val="left"/>
            </w:pPr>
            <w:r>
              <w:rPr>
                <w:sz w:val="22"/>
              </w:rPr>
              <w:t xml:space="preserve">Chậm công khai kết quả để hạn chế kiến nghị</w:t>
            </w:r>
          </w:p>
        </w:tc>
        <w:tc>
          <w:tcPr/>
          <w:p>
            <w:pPr>
              <w:pStyle w:val="TableText"/>
              <w:ind w:firstLine="0" w:left="0"/>
              <w:jc w:val="left"/>
            </w:pPr>
            <w:r>
              <w:rPr>
                <w:sz w:val="22"/>
              </w:rPr>
              <w:t xml:space="preserve">Đối chiếu thời điểm phê duyệt và thời điểm đăng tải trên hệ thống</w:t>
            </w:r>
          </w:p>
        </w:tc>
      </w:tr>
    </w:tbl>
    <w:p>
      <w:pPr>
        <w:pStyle w:val="BlockText"/>
      </w:pPr>
      <w:r>
        <w:rPr>
          <w:b/>
          <w:bCs/>
        </w:rPr>
        <w:t xml:space="preserve">[KINH NGHIỆM]</w:t>
      </w:r>
      <w:r>
        <w:t xml:space="preserve"> </w:t>
      </w:r>
      <w:r>
        <w:t xml:space="preserve">Đơn kiến nghị, đơn tố cáo của nhà thầu bị loại là</w:t>
      </w:r>
      <w:r>
        <w:t xml:space="preserve"> </w:t>
      </w:r>
      <w:r>
        <w:rPr>
          <w:b/>
          <w:bCs/>
        </w:rPr>
        <w:t xml:space="preserve">nguồn tin quan trọng nhất</w:t>
      </w:r>
      <w:r>
        <w:t xml:space="preserve"> </w:t>
      </w:r>
      <w:r>
        <w:t xml:space="preserve">về thông thầu và may đo. Ngay cả khi kiến nghị đã được giải quyết theo hướng "không có cơ sở", hồ sơ giải quyết kiến nghị vẫn chứa những lập luận kỹ thuật quý giá để đối chiếu.</w:t>
      </w:r>
    </w:p>
    <w:p>
      <w:r>
        <w:pict>
          <v:rect style="width:0;height:1.5pt" o:hralign="center" o:hrstd="t" o:hr="t"/>
        </w:pict>
      </w:r>
    </w:p>
    <w:bookmarkEnd w:id="102"/>
    <w:bookmarkStart w:id="105" w:name="Xd4b8eaf3eeda08e015b2df34e11491aa251217c"/>
    <w:p>
      <w:pPr>
        <w:pStyle w:val="Heading2"/>
      </w:pPr>
      <w:r>
        <w:t xml:space="preserve">VIII. GIAI ĐOẠN 5. KÝ KẾT VÀ THỰC HIỆN HỢP ĐỒNG</w:t>
      </w:r>
    </w:p>
    <w:bookmarkStart w:id="103" w:name="X661915a6790f79753f3cd2304d76ddd93b04b4b"/>
    <w:p>
      <w:pPr>
        <w:pStyle w:val="Heading3"/>
      </w:pPr>
      <w:r>
        <w:t xml:space="preserve">1. Các mốc và chứng từ chính</w:t>
      </w:r>
    </w:p>
    <w:p>
      <w:pPr>
        <w:pStyle w:val="Compact"/>
        <w:numPr>
          <w:ilvl w:val="0"/>
          <w:numId w:val="1024"/>
        </w:numPr>
      </w:pPr>
      <w:r>
        <w:t xml:space="preserve">Hợp đồng và các phụ lục; bảo đảm thực hiện hợp đồng (thường từ 2% đến 10% giá hợp đồng theo quy định); bảo lãnh tạm ứng; kế hoạch giao hàng, tiến độ thi công.</w:t>
      </w:r>
    </w:p>
    <w:p>
      <w:pPr>
        <w:pStyle w:val="Compact"/>
        <w:numPr>
          <w:ilvl w:val="0"/>
          <w:numId w:val="1024"/>
        </w:numPr>
      </w:pPr>
      <w:r>
        <w:t xml:space="preserve">Hồ sơ nhập khẩu (tờ khai hải quan, vận đơn, chứng nhận xuất xứ CO, chứng nhận chất lượng CQ); hóa đơn đầu vào của nhà thầu.</w:t>
      </w:r>
    </w:p>
    <w:p>
      <w:pPr>
        <w:pStyle w:val="Compact"/>
        <w:numPr>
          <w:ilvl w:val="0"/>
          <w:numId w:val="1024"/>
        </w:numPr>
      </w:pPr>
      <w:r>
        <w:t xml:space="preserve">Nhật ký thi công, biên bản giám sát, biên bản kiểm tra chất lượng vật liệu.</w:t>
      </w:r>
    </w:p>
    <w:bookmarkEnd w:id="103"/>
    <w:bookmarkStart w:id="104" w:name="X659d0c6c6679ec3781dca1a7071fc36ac4d4e4b"/>
    <w:p>
      <w:pPr>
        <w:pStyle w:val="Heading3"/>
      </w:pPr>
      <w:r>
        <w:t xml:space="preserve">2. Điểm rủi ro và thủ đoạn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Hợp đồng khác HSMT, HSDT</w:t>
            </w:r>
          </w:p>
        </w:tc>
        <w:tc>
          <w:tcPr/>
          <w:p>
            <w:pPr>
              <w:pStyle w:val="TableText"/>
              <w:ind w:firstLine="0" w:left="0"/>
              <w:jc w:val="left"/>
            </w:pPr>
            <w:r>
              <w:rPr>
                <w:sz w:val="22"/>
              </w:rPr>
              <w:t xml:space="preserve">Hợp đồng ghi điều kiện có lợi cho nhà thầu (tạm ứng cao, điều chỉnh giá, thời gian dài)</w:t>
            </w:r>
          </w:p>
        </w:tc>
        <w:tc>
          <w:tcPr/>
          <w:p>
            <w:pPr>
              <w:pStyle w:val="TableText"/>
              <w:ind w:firstLine="0" w:left="0"/>
              <w:jc w:val="left"/>
            </w:pPr>
            <w:r>
              <w:rPr>
                <w:sz w:val="22"/>
              </w:rPr>
              <w:t xml:space="preserve">Đối chiếu từng điều khoản hợp đồng với HSMT và biên bản thương thảo</w:t>
            </w:r>
          </w:p>
        </w:tc>
      </w:tr>
      <w:tr>
        <w:trPr>
          <w:cantSplit/>
        </w:trPr>
        <w:tc>
          <w:tcPr/>
          <w:p>
            <w:pPr>
              <w:pStyle w:val="TableText"/>
              <w:ind w:firstLine="0" w:left="0"/>
              <w:jc w:val="left"/>
            </w:pPr>
            <w:r>
              <w:rPr>
                <w:b/>
                <w:bCs/>
                <w:sz w:val="22"/>
              </w:rPr>
              <w:t xml:space="preserve">Phụ lục tăng giá, phát sinh</w:t>
            </w:r>
          </w:p>
        </w:tc>
        <w:tc>
          <w:tcPr/>
          <w:p>
            <w:pPr>
              <w:pStyle w:val="TableText"/>
              <w:ind w:firstLine="0" w:left="0"/>
              <w:jc w:val="left"/>
            </w:pPr>
            <w:r>
              <w:rPr>
                <w:sz w:val="22"/>
              </w:rPr>
              <w:t xml:space="preserve">Ký phụ lục bổ sung khối lượng, hạng mục mới với đơn giá cao, không tổ chức lựa chọn nhà thầu</w:t>
            </w:r>
          </w:p>
        </w:tc>
        <w:tc>
          <w:tcPr/>
          <w:p>
            <w:pPr>
              <w:pStyle w:val="TableText"/>
              <w:ind w:firstLine="0" w:left="0"/>
              <w:jc w:val="left"/>
            </w:pPr>
            <w:r>
              <w:rPr>
                <w:sz w:val="22"/>
              </w:rPr>
              <w:t xml:space="preserve">Phát sinh sớm, giá trị lớn; hạng mục phát sinh có thể dự liệu từ đầu</w:t>
            </w:r>
          </w:p>
        </w:tc>
      </w:tr>
      <w:tr>
        <w:trPr>
          <w:cantSplit/>
        </w:trPr>
        <w:tc>
          <w:tcPr/>
          <w:p>
            <w:pPr>
              <w:pStyle w:val="TableText"/>
              <w:ind w:firstLine="0" w:left="0"/>
              <w:jc w:val="left"/>
            </w:pPr>
            <w:r>
              <w:rPr>
                <w:b/>
                <w:bCs/>
                <w:sz w:val="22"/>
              </w:rPr>
              <w:t xml:space="preserve">Thay đổi chủng loại, xuất xứ</w:t>
            </w:r>
          </w:p>
        </w:tc>
        <w:tc>
          <w:tcPr/>
          <w:p>
            <w:pPr>
              <w:pStyle w:val="TableText"/>
              <w:ind w:firstLine="0" w:left="0"/>
              <w:jc w:val="left"/>
            </w:pPr>
            <w:r>
              <w:rPr>
                <w:sz w:val="22"/>
              </w:rPr>
              <w:t xml:space="preserve">Giao hàng khác model, khác xuất xứ, hàng tân trang, hàng đã qua sử dụng</w:t>
            </w:r>
          </w:p>
        </w:tc>
        <w:tc>
          <w:tcPr/>
          <w:p>
            <w:pPr>
              <w:pStyle w:val="TableText"/>
              <w:ind w:firstLine="0" w:left="0"/>
              <w:jc w:val="left"/>
            </w:pPr>
            <w:r>
              <w:rPr>
                <w:sz w:val="22"/>
              </w:rPr>
              <w:t xml:space="preserve">So sánh số sê-ri, CO, CQ với hồ sơ nhà sản xuất; giám định hàng hóa</w:t>
            </w:r>
          </w:p>
        </w:tc>
      </w:tr>
      <w:tr>
        <w:trPr>
          <w:cantSplit/>
        </w:trPr>
        <w:tc>
          <w:tcPr/>
          <w:p>
            <w:pPr>
              <w:pStyle w:val="TableText"/>
              <w:ind w:firstLine="0" w:left="0"/>
              <w:jc w:val="left"/>
            </w:pPr>
            <w:r>
              <w:rPr>
                <w:b/>
                <w:bCs/>
                <w:sz w:val="22"/>
              </w:rPr>
              <w:t xml:space="preserve">Chuyển nhượng thầu</w:t>
            </w:r>
          </w:p>
        </w:tc>
        <w:tc>
          <w:tcPr/>
          <w:p>
            <w:pPr>
              <w:pStyle w:val="TableText"/>
              <w:ind w:firstLine="0" w:left="0"/>
              <w:jc w:val="left"/>
            </w:pPr>
            <w:r>
              <w:rPr>
                <w:sz w:val="22"/>
              </w:rPr>
              <w:t xml:space="preserve">Nhà thầu trúng thầu giao toàn bộ hoặc phần lớn công việc cho đơn vị khác, chỉ hưởng "phí"</w:t>
            </w:r>
          </w:p>
        </w:tc>
        <w:tc>
          <w:tcPr/>
          <w:p>
            <w:pPr>
              <w:pStyle w:val="TableText"/>
              <w:ind w:firstLine="0" w:left="0"/>
              <w:jc w:val="left"/>
            </w:pPr>
            <w:r>
              <w:rPr>
                <w:sz w:val="22"/>
              </w:rPr>
              <w:t xml:space="preserve">Người thực tế thi công, giao hàng không phải nhân sự của nhà thầu trúng thầu; dòng tiền chuyển ngay sang công ty khác</w:t>
            </w:r>
          </w:p>
        </w:tc>
      </w:tr>
      <w:tr>
        <w:trPr>
          <w:cantSplit/>
        </w:trPr>
        <w:tc>
          <w:tcPr/>
          <w:p>
            <w:pPr>
              <w:pStyle w:val="TableText"/>
              <w:ind w:firstLine="0" w:left="0"/>
              <w:jc w:val="left"/>
            </w:pPr>
            <w:r>
              <w:rPr>
                <w:b/>
                <w:bCs/>
                <w:sz w:val="22"/>
              </w:rPr>
              <w:t xml:space="preserve">Nhà thầu phụ không khai báo</w:t>
            </w:r>
          </w:p>
        </w:tc>
        <w:tc>
          <w:tcPr/>
          <w:p>
            <w:pPr>
              <w:pStyle w:val="TableText"/>
              <w:ind w:firstLine="0" w:left="0"/>
              <w:jc w:val="left"/>
            </w:pPr>
            <w:r>
              <w:rPr>
                <w:sz w:val="22"/>
              </w:rPr>
              <w:t xml:space="preserve">Sử dụng nhà thầu phụ ngoài danh sách đã chào trong HSDT</w:t>
            </w:r>
          </w:p>
        </w:tc>
        <w:tc>
          <w:tcPr/>
          <w:p>
            <w:pPr>
              <w:pStyle w:val="TableText"/>
              <w:ind w:firstLine="0" w:left="0"/>
              <w:jc w:val="left"/>
            </w:pPr>
            <w:r>
              <w:rPr>
                <w:sz w:val="22"/>
              </w:rPr>
              <w:t xml:space="preserve">Hợp đồng thầu phụ không được chủ đầu tư chấp thuận</w:t>
            </w:r>
          </w:p>
        </w:tc>
      </w:tr>
      <w:tr>
        <w:trPr>
          <w:cantSplit/>
        </w:trPr>
        <w:tc>
          <w:tcPr/>
          <w:p>
            <w:pPr>
              <w:pStyle w:val="TableText"/>
              <w:ind w:firstLine="0" w:left="0"/>
              <w:jc w:val="left"/>
            </w:pPr>
            <w:r>
              <w:rPr>
                <w:b/>
                <w:bCs/>
                <w:sz w:val="22"/>
              </w:rPr>
              <w:t xml:space="preserve">Giám sát làm ngơ</w:t>
            </w:r>
          </w:p>
        </w:tc>
        <w:tc>
          <w:tcPr/>
          <w:p>
            <w:pPr>
              <w:pStyle w:val="TableText"/>
              <w:ind w:firstLine="0" w:left="0"/>
              <w:jc w:val="left"/>
            </w:pPr>
            <w:r>
              <w:rPr>
                <w:sz w:val="22"/>
              </w:rPr>
              <w:t xml:space="preserve">Tư vấn giám sát ký xác nhận khối lượng, chất lượng không đúng thực tế</w:t>
            </w:r>
          </w:p>
        </w:tc>
        <w:tc>
          <w:tcPr/>
          <w:p>
            <w:pPr>
              <w:pStyle w:val="TableText"/>
              <w:ind w:firstLine="0" w:left="0"/>
              <w:jc w:val="left"/>
            </w:pPr>
            <w:r>
              <w:rPr>
                <w:sz w:val="22"/>
              </w:rPr>
              <w:t xml:space="preserve">Nhật ký giám sát sơ sài, ký "hàng loạt"; giám sát viên không có mặt tại công trường theo nhật ký ra vào</w:t>
            </w:r>
          </w:p>
        </w:tc>
      </w:tr>
    </w:tbl>
    <w:p>
      <w:pPr>
        <w:pStyle w:val="BlockText"/>
      </w:pPr>
      <w:r>
        <w:rPr>
          <w:b/>
          <w:bCs/>
        </w:rPr>
        <w:t xml:space="preserve">[BẮT BUỘC]</w:t>
      </w:r>
      <w:r>
        <w:t xml:space="preserve"> </w:t>
      </w:r>
      <w:r>
        <w:t xml:space="preserve">Chuyển nhượng thầu trái phép là một hành vi khách quan được liệt kê trực tiếp tại điểm g khoản 1 Điều 222 BLHS. Phải phân biệt với việc sử dụng nhà thầu phụ hợp pháp: phạm vi, giá trị công việc giao thầu phụ có nằm trong giới hạn đã nêu trong hợp đồng và được chủ đầu tư, tư vấn giám sát chấp thuận hay không (xem khoản 8 Điều 16 LĐT).</w:t>
      </w:r>
    </w:p>
    <w:p>
      <w:r>
        <w:pict>
          <v:rect style="width:0;height:1.5pt" o:hralign="center" o:hrstd="t" o:hr="t"/>
        </w:pict>
      </w:r>
    </w:p>
    <w:bookmarkEnd w:id="104"/>
    <w:bookmarkEnd w:id="105"/>
    <w:bookmarkStart w:id="106" w:name="X7a688128e696e8c58d6927f5820b8b5848ad796"/>
    <w:p>
      <w:pPr>
        <w:pStyle w:val="Heading2"/>
      </w:pPr>
      <w:r>
        <w:t xml:space="preserve">IX. GIAI ĐOẠN 6. NGHIỆM THU, THANH TOÁN, QUYẾT TOÁN, BẢO HÀNH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Nghiệm thu khống</w:t>
            </w:r>
          </w:p>
        </w:tc>
        <w:tc>
          <w:tcPr/>
          <w:p>
            <w:pPr>
              <w:pStyle w:val="TableText"/>
              <w:ind w:firstLine="0" w:left="0"/>
              <w:jc w:val="left"/>
            </w:pPr>
            <w:r>
              <w:rPr>
                <w:sz w:val="22"/>
              </w:rPr>
              <w:t xml:space="preserve">Ký biên bản nghiệm thu khi chưa giao hàng, chưa thi công hoặc chỉ giao một phần</w:t>
            </w:r>
          </w:p>
        </w:tc>
        <w:tc>
          <w:tcPr/>
          <w:p>
            <w:pPr>
              <w:pStyle w:val="TableText"/>
              <w:ind w:firstLine="0" w:left="0"/>
              <w:jc w:val="left"/>
            </w:pPr>
            <w:r>
              <w:rPr>
                <w:sz w:val="22"/>
              </w:rPr>
              <w:t xml:space="preserve">Biên bản nghiệm thu có trước ngày nhập khẩu hàng; thực tế kiểm đếm thiếu</w:t>
            </w:r>
          </w:p>
        </w:tc>
      </w:tr>
      <w:tr>
        <w:trPr>
          <w:cantSplit/>
        </w:trPr>
        <w:tc>
          <w:tcPr/>
          <w:p>
            <w:pPr>
              <w:pStyle w:val="TableText"/>
              <w:ind w:firstLine="0" w:left="0"/>
              <w:jc w:val="left"/>
            </w:pPr>
            <w:r>
              <w:rPr>
                <w:b/>
                <w:bCs/>
                <w:sz w:val="22"/>
              </w:rPr>
              <w:t xml:space="preserve">Nghiệm thu "trên giấy"</w:t>
            </w:r>
          </w:p>
        </w:tc>
        <w:tc>
          <w:tcPr/>
          <w:p>
            <w:pPr>
              <w:pStyle w:val="TableText"/>
              <w:ind w:firstLine="0" w:left="0"/>
              <w:jc w:val="left"/>
            </w:pPr>
            <w:r>
              <w:rPr>
                <w:sz w:val="22"/>
              </w:rPr>
              <w:t xml:space="preserve">Hội đồng nghiệm thu không kiểm tra thực tế, chỉ ký theo hồ sơ nhà thầu lập</w:t>
            </w:r>
          </w:p>
        </w:tc>
        <w:tc>
          <w:tcPr/>
          <w:p>
            <w:pPr>
              <w:pStyle w:val="TableText"/>
              <w:ind w:firstLine="0" w:left="0"/>
              <w:jc w:val="left"/>
            </w:pPr>
            <w:r>
              <w:rPr>
                <w:sz w:val="22"/>
              </w:rPr>
              <w:t xml:space="preserve">Nhiều biên bản nghiệm thu được ký cùng một thời điểm tại văn phòng</w:t>
            </w:r>
          </w:p>
        </w:tc>
      </w:tr>
      <w:tr>
        <w:trPr>
          <w:cantSplit/>
        </w:trPr>
        <w:tc>
          <w:tcPr/>
          <w:p>
            <w:pPr>
              <w:pStyle w:val="TableText"/>
              <w:ind w:firstLine="0" w:left="0"/>
              <w:jc w:val="left"/>
            </w:pPr>
            <w:r>
              <w:rPr>
                <w:b/>
                <w:bCs/>
                <w:sz w:val="22"/>
              </w:rPr>
              <w:t xml:space="preserve">Hồ sơ chất lượng giả</w:t>
            </w:r>
          </w:p>
        </w:tc>
        <w:tc>
          <w:tcPr/>
          <w:p>
            <w:pPr>
              <w:pStyle w:val="TableText"/>
              <w:ind w:firstLine="0" w:left="0"/>
              <w:jc w:val="left"/>
            </w:pPr>
            <w:r>
              <w:rPr>
                <w:sz w:val="22"/>
              </w:rPr>
              <w:t xml:space="preserve">CO, CQ, chứng nhận kiểm định giả hoặc không thuộc lô hàng giao</w:t>
            </w:r>
          </w:p>
        </w:tc>
        <w:tc>
          <w:tcPr/>
          <w:p>
            <w:pPr>
              <w:pStyle w:val="TableText"/>
              <w:ind w:firstLine="0" w:left="0"/>
              <w:jc w:val="left"/>
            </w:pPr>
            <w:r>
              <w:rPr>
                <w:sz w:val="22"/>
              </w:rPr>
              <w:t xml:space="preserve">Xác minh với tổ chức cấp; đối chiếu số lô, số sê-ri</w:t>
            </w:r>
          </w:p>
        </w:tc>
      </w:tr>
      <w:tr>
        <w:trPr>
          <w:cantSplit/>
        </w:trPr>
        <w:tc>
          <w:tcPr/>
          <w:p>
            <w:pPr>
              <w:pStyle w:val="TableText"/>
              <w:ind w:firstLine="0" w:left="0"/>
              <w:jc w:val="left"/>
            </w:pPr>
            <w:r>
              <w:rPr>
                <w:b/>
                <w:bCs/>
                <w:sz w:val="22"/>
              </w:rPr>
              <w:t xml:space="preserve">Thanh toán vượt khối lượng, thanh toán trước</w:t>
            </w:r>
          </w:p>
        </w:tc>
        <w:tc>
          <w:tcPr/>
          <w:p>
            <w:pPr>
              <w:pStyle w:val="TableText"/>
              <w:ind w:firstLine="0" w:left="0"/>
              <w:jc w:val="left"/>
            </w:pPr>
            <w:r>
              <w:rPr>
                <w:sz w:val="22"/>
              </w:rPr>
              <w:t xml:space="preserve">Thanh toán 100% khi chưa nghiệm thu đủ; tạm ứng không thu hồi</w:t>
            </w:r>
          </w:p>
        </w:tc>
        <w:tc>
          <w:tcPr/>
          <w:p>
            <w:pPr>
              <w:pStyle w:val="TableText"/>
              <w:ind w:firstLine="0" w:left="0"/>
              <w:jc w:val="left"/>
            </w:pPr>
            <w:r>
              <w:rPr>
                <w:sz w:val="22"/>
              </w:rPr>
              <w:t xml:space="preserve">Đối chiếu hồ sơ thanh toán tại Kho bạc với biên bản nghiệm thu</w:t>
            </w:r>
          </w:p>
        </w:tc>
      </w:tr>
      <w:tr>
        <w:trPr>
          <w:cantSplit/>
        </w:trPr>
        <w:tc>
          <w:tcPr/>
          <w:p>
            <w:pPr>
              <w:pStyle w:val="TableText"/>
              <w:ind w:firstLine="0" w:left="0"/>
              <w:jc w:val="left"/>
            </w:pPr>
            <w:r>
              <w:rPr>
                <w:b/>
                <w:bCs/>
                <w:sz w:val="22"/>
              </w:rPr>
              <w:t xml:space="preserve">Quyết toán sai</w:t>
            </w:r>
          </w:p>
        </w:tc>
        <w:tc>
          <w:tcPr/>
          <w:p>
            <w:pPr>
              <w:pStyle w:val="TableText"/>
              <w:ind w:firstLine="0" w:left="0"/>
              <w:jc w:val="left"/>
            </w:pPr>
            <w:r>
              <w:rPr>
                <w:sz w:val="22"/>
              </w:rPr>
              <w:t xml:space="preserve">Quyết toán theo khối lượng hợp đồng, không theo thực tế; quyết toán cả hạng mục không thực hiện</w:t>
            </w:r>
          </w:p>
        </w:tc>
        <w:tc>
          <w:tcPr/>
          <w:p>
            <w:pPr>
              <w:pStyle w:val="TableText"/>
              <w:ind w:firstLine="0" w:left="0"/>
              <w:jc w:val="left"/>
            </w:pPr>
            <w:r>
              <w:rPr>
                <w:sz w:val="22"/>
              </w:rPr>
              <w:t xml:space="preserve">Kiểm toán, thanh tra phát hiện "giảm trừ quyết toán" lớn là dấu hiệu sai phạm ở các khâu trước</w:t>
            </w:r>
          </w:p>
        </w:tc>
      </w:tr>
      <w:tr>
        <w:trPr>
          <w:cantSplit/>
        </w:trPr>
        <w:tc>
          <w:tcPr/>
          <w:p>
            <w:pPr>
              <w:pStyle w:val="TableText"/>
              <w:ind w:firstLine="0" w:left="0"/>
              <w:jc w:val="left"/>
            </w:pPr>
            <w:r>
              <w:rPr>
                <w:b/>
                <w:bCs/>
                <w:sz w:val="22"/>
              </w:rPr>
              <w:t xml:space="preserve">Bảo hành không thực hiện</w:t>
            </w:r>
          </w:p>
        </w:tc>
        <w:tc>
          <w:tcPr/>
          <w:p>
            <w:pPr>
              <w:pStyle w:val="TableText"/>
              <w:ind w:firstLine="0" w:left="0"/>
              <w:jc w:val="left"/>
            </w:pPr>
            <w:r>
              <w:rPr>
                <w:sz w:val="22"/>
              </w:rPr>
              <w:t xml:space="preserve">Thiết bị hỏng không được bảo hành; đơn vị phải ký hợp đồng sửa chữa mới</w:t>
            </w:r>
          </w:p>
        </w:tc>
        <w:tc>
          <w:tcPr/>
          <w:p>
            <w:pPr>
              <w:pStyle w:val="TableText"/>
              <w:ind w:firstLine="0" w:left="0"/>
              <w:jc w:val="left"/>
            </w:pPr>
            <w:r>
              <w:rPr>
                <w:sz w:val="22"/>
              </w:rPr>
              <w:t xml:space="preserve">Chi phí sửa chữa phát sinh trong thời hạn bảo hành</w:t>
            </w:r>
          </w:p>
        </w:tc>
      </w:tr>
      <w:tr>
        <w:trPr>
          <w:cantSplit/>
        </w:trPr>
        <w:tc>
          <w:tcPr/>
          <w:p>
            <w:pPr>
              <w:pStyle w:val="TableText"/>
              <w:ind w:firstLine="0" w:left="0"/>
              <w:jc w:val="left"/>
            </w:pPr>
            <w:r>
              <w:rPr>
                <w:b/>
                <w:bCs/>
                <w:sz w:val="22"/>
              </w:rPr>
              <w:t xml:space="preserve">"Khóa" vật tư tiêu hao</w:t>
            </w:r>
          </w:p>
        </w:tc>
        <w:tc>
          <w:tcPr/>
          <w:p>
            <w:pPr>
              <w:pStyle w:val="TableText"/>
              <w:ind w:firstLine="0" w:left="0"/>
              <w:jc w:val="left"/>
            </w:pPr>
            <w:r>
              <w:rPr>
                <w:sz w:val="22"/>
              </w:rPr>
              <w:t xml:space="preserve">Thiết bị chỉ dùng được vật tư, hóa chất, phần mềm của một hãng; nhà thầu bán thiết bị giá thấp, thu lợi bằng vật tư tiêu hao giá cao suốt nhiều năm</w:t>
            </w:r>
          </w:p>
        </w:tc>
        <w:tc>
          <w:tcPr/>
          <w:p>
            <w:pPr>
              <w:pStyle w:val="TableText"/>
              <w:ind w:firstLine="0" w:left="0"/>
              <w:jc w:val="left"/>
            </w:pPr>
            <w:r>
              <w:rPr>
                <w:sz w:val="22"/>
              </w:rPr>
              <w:t xml:space="preserve">Chi phí vật tư tiêu hao hằng năm vượt xa giá trị thiết bị; vật tư được mua bằng chỉ định thầu với lý do "tương thích"</w:t>
            </w:r>
          </w:p>
        </w:tc>
      </w:tr>
    </w:tbl>
    <w:p>
      <w:pPr>
        <w:pStyle w:val="BlockText"/>
      </w:pPr>
      <w:r>
        <w:rPr>
          <w:b/>
          <w:bCs/>
        </w:rPr>
        <w:t xml:space="preserve">[KINH NGHIỆM]</w:t>
      </w:r>
      <w:r>
        <w:t xml:space="preserve"> </w:t>
      </w:r>
      <w:r>
        <w:t xml:space="preserve">Nghiệm thu là khâu</w:t>
      </w:r>
      <w:r>
        <w:t xml:space="preserve"> </w:t>
      </w:r>
      <w:r>
        <w:rPr>
          <w:b/>
          <w:bCs/>
        </w:rPr>
        <w:t xml:space="preserve">tạo ra thiệt hại thực tế</w:t>
      </w:r>
      <w:r>
        <w:t xml:space="preserve"> </w:t>
      </w:r>
      <w:r>
        <w:t xml:space="preserve">và là khâu mà người ký biên bản khó chối bỏ trách nhiệm nhất: chữ ký trên biên bản nghiệm thu xác nhận "đã kiểm tra, đúng chủng loại, đủ số lượng, đạt chất lượng". Nếu thực tế không đúng, người ký phải giải thích họ đã kiểm tra thế nào. Đây là "mắt xích yếu" thường dẫn tới lời khai thành khẩn.</w:t>
      </w:r>
    </w:p>
    <w:p>
      <w:r>
        <w:pict>
          <v:rect style="width:0;height:1.5pt" o:hralign="center" o:hrstd="t" o:hr="t"/>
        </w:pict>
      </w:r>
    </w:p>
    <w:bookmarkEnd w:id="106"/>
    <w:bookmarkStart w:id="109" w:name="Xd2da6da1f3817a854d7c385a15cd5c8b036438e"/>
    <w:p>
      <w:pPr>
        <w:pStyle w:val="Heading2"/>
      </w:pPr>
      <w:r>
        <w:t xml:space="preserve">X. CÁC HÌNH THỨC KHÔNG QUA CẠNH TRANH VÀ RỦI RO RIÊNG</w:t>
      </w:r>
    </w:p>
    <w:bookmarkStart w:id="107" w:name="X4d8e51e655037dffef48f6016209f75c98e498c"/>
    <w:p>
      <w:pPr>
        <w:pStyle w:val="Heading3"/>
      </w:pPr>
      <w:r>
        <w:t xml:space="preserve">1. Chỉ định thầu</w:t>
      </w:r>
    </w:p>
    <w:p>
      <w:pPr>
        <w:pStyle w:val="FirstParagraph"/>
      </w:pPr>
      <w:r>
        <w:rPr>
          <w:b/>
          <w:bCs/>
        </w:rPr>
        <w:t xml:space="preserve">Các nhóm trường hợp được chỉ định thầu</w:t>
      </w:r>
      <w:r>
        <w:t xml:space="preserve"> </w:t>
      </w:r>
      <w:r>
        <w:t xml:space="preserve">theo Điều 23 LĐT (đã sửa đổi năm 2025) và Điều 78 NĐ 214 (đã sửa đổi năm 2026), khái quát gồm:</w:t>
      </w:r>
    </w:p>
    <w:p>
      <w:pPr>
        <w:pStyle w:val="Compact"/>
        <w:numPr>
          <w:ilvl w:val="0"/>
          <w:numId w:val="1025"/>
        </w:numPr>
      </w:pPr>
      <w:r>
        <w:t xml:space="preserve">Khắc phục ngay hoặc xử lý kịp thời hậu quả thiên tai, hỏa hoạn, sự cố, thảm họa, sự kiện bất khả kháng; bảo đảm bí mật nhà nước; phục vụ quốc phòng, an ninh trong trường hợp cấp bách.</w:t>
      </w:r>
    </w:p>
    <w:p>
      <w:pPr>
        <w:pStyle w:val="Compact"/>
        <w:numPr>
          <w:ilvl w:val="0"/>
          <w:numId w:val="1025"/>
        </w:numPr>
      </w:pPr>
      <w:r>
        <w:t xml:space="preserve">Tránh gây nguy hại trực tiếp đến tính mạng, sức khỏe, tài sản của cộng đồng dân cư, công trình liền kề.</w:t>
      </w:r>
    </w:p>
    <w:p>
      <w:pPr>
        <w:pStyle w:val="Compact"/>
        <w:numPr>
          <w:ilvl w:val="0"/>
          <w:numId w:val="1025"/>
        </w:numPr>
      </w:pPr>
      <w:r>
        <w:t xml:space="preserve">Mua thuốc, hóa chất, vật tư xét nghiệm, thiết bị y tế, phương tiện cần triển khai ngay để phòng, chống dịch bệnh hoặc duy trì hoạt động của cơ sở khám bệnh, chữa bệnh trong trường hợp cấp bách; cấp cứu người bệnh.</w:t>
      </w:r>
    </w:p>
    <w:p>
      <w:pPr>
        <w:pStyle w:val="Compact"/>
        <w:numPr>
          <w:ilvl w:val="0"/>
          <w:numId w:val="1025"/>
        </w:numPr>
      </w:pPr>
      <w:r>
        <w:t xml:space="preserve">Bảo đảm tính tương thích về công nghệ, bản quyền; quyền tác giả (tượng đài, phù điêu, thiết kế kiến trúc trúng tuyển).</w:t>
      </w:r>
    </w:p>
    <w:p>
      <w:pPr>
        <w:pStyle w:val="Compact"/>
        <w:numPr>
          <w:ilvl w:val="0"/>
          <w:numId w:val="1025"/>
        </w:numPr>
      </w:pPr>
      <w:r>
        <w:t xml:space="preserve">Gói thầu có giá trị trong</w:t>
      </w:r>
      <w:r>
        <w:t xml:space="preserve"> </w:t>
      </w:r>
      <w:r>
        <w:rPr>
          <w:b/>
          <w:bCs/>
        </w:rPr>
        <w:t xml:space="preserve">hạn mức chỉ định thầu</w:t>
      </w:r>
      <w:r>
        <w:t xml:space="preserve"> </w:t>
      </w:r>
      <w:r>
        <w:t xml:space="preserve">theo quy định của Chính phủ.</w:t>
      </w:r>
    </w:p>
    <w:p>
      <w:pPr>
        <w:pStyle w:val="Compact"/>
        <w:numPr>
          <w:ilvl w:val="0"/>
          <w:numId w:val="1025"/>
        </w:numPr>
      </w:pPr>
      <w:r>
        <w:t xml:space="preserve">Gói thầu cần đẩy nhanh tiến độ, bảo đảm chất lượng, hiệu quả theo điều kiện Chính phủ quy định</w:t>
      </w:r>
      <w:r>
        <w:t xml:space="preserve"> </w:t>
      </w:r>
      <w:r>
        <w:rPr>
          <w:b/>
          <w:bCs/>
        </w:rPr>
        <w:t xml:space="preserve">[MỚI 2025]</w:t>
      </w:r>
      <w:r>
        <w:t xml:space="preserve">; gói thầu đã tổ chức mời thầu mà không có nhà thầu tham dự hoặc không nhà thầu nào đáp ứng</w:t>
      </w:r>
      <w:r>
        <w:t xml:space="preserve"> </w:t>
      </w:r>
      <w:r>
        <w:rPr>
          <w:b/>
          <w:bCs/>
        </w:rPr>
        <w:t xml:space="preserve">[MỚI 2026]</w:t>
      </w:r>
      <w:r>
        <w:t xml:space="preserve">.</w:t>
      </w:r>
    </w:p>
    <w:p>
      <w:pPr>
        <w:pStyle w:val="BlockText"/>
      </w:pPr>
      <w:r>
        <w:rPr>
          <w:b/>
          <w:bCs/>
        </w:rPr>
        <w:t xml:space="preserve">[CẦN ĐỐI CHIẾU]</w:t>
      </w:r>
      <w:r>
        <w:t xml:space="preserve"> </w:t>
      </w:r>
      <w:r>
        <w:t xml:space="preserve">Danh mục đầy đủ và điều kiện chi tiết của từng trường hợp phải tra trực tiếp Điều 23 LĐT (văn bản hợp nhất) và Điều 78 NĐ 214 (sau sửa đổi bởi Nghị định số 165/2026/NĐ-CP và Nghị định số 349/2026/NĐ-CP).</w:t>
      </w:r>
    </w:p>
    <w:p>
      <w:pPr>
        <w:pStyle w:val="FirstParagraph"/>
      </w:pPr>
      <w:r>
        <w:rPr>
          <w:b/>
          <w:bCs/>
        </w:rPr>
        <w:t xml:space="preserve">Hạn mức chỉ định thầu qua các thời kỳ</w:t>
      </w:r>
      <w:r>
        <w:t xml:space="preserve"> </w:t>
      </w:r>
      <w:r>
        <w:t xml:space="preserve">(để áp dụng đúng cho hành vi theo thời điểm):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Gói thầu tư vấn, phi tư vấn</w:t>
            </w:r>
          </w:p>
        </w:tc>
        <w:tc>
          <w:tcPr/>
          <w:p>
            <w:pPr>
              <w:pStyle w:val="TableText"/>
              <w:ind w:firstLine="0" w:left="0"/>
              <w:jc w:val="left"/>
            </w:pPr>
            <w:r>
              <w:rPr>
                <w:b/>
                <w:sz w:val="22"/>
              </w:rPr>
              <w:t xml:space="preserve">Gói thầu hàng hóa, xây lắp, hỗn hợp</w:t>
            </w:r>
          </w:p>
        </w:tc>
        <w:tc>
          <w:tcPr/>
          <w:p>
            <w:pPr>
              <w:pStyle w:val="TableText"/>
              <w:ind w:firstLine="0" w:left="0"/>
              <w:jc w:val="left"/>
            </w:pPr>
            <w:r>
              <w:rPr>
                <w:b/>
                <w:sz w:val="22"/>
              </w:rPr>
              <w:t xml:space="preserve">Gói thầu thuộc dự toán mua sắm</w:t>
            </w:r>
          </w:p>
        </w:tc>
      </w:tr>
      <w:tr>
        <w:trPr>
          <w:cantSplit/>
        </w:trPr>
        <w:tc>
          <w:tcPr/>
          <w:p>
            <w:pPr>
              <w:pStyle w:val="TableText"/>
              <w:ind w:firstLine="0" w:left="0"/>
              <w:jc w:val="left"/>
            </w:pPr>
            <w:r>
              <w:rPr>
                <w:sz w:val="22"/>
              </w:rPr>
              <w:t xml:space="preserve">Nghị định số 63/2014/NĐ-CP</w:t>
            </w:r>
          </w:p>
        </w:tc>
        <w:tc>
          <w:tcPr/>
          <w:p>
            <w:pPr>
              <w:pStyle w:val="TableText"/>
              <w:ind w:firstLine="0" w:left="0"/>
              <w:jc w:val="left"/>
            </w:pPr>
            <w:r>
              <w:rPr>
                <w:sz w:val="22"/>
              </w:rPr>
              <w:t xml:space="preserve">Không quá 500 triệu đồng</w:t>
            </w:r>
          </w:p>
        </w:tc>
        <w:tc>
          <w:tcPr/>
          <w:p>
            <w:pPr>
              <w:pStyle w:val="TableText"/>
              <w:ind w:firstLine="0" w:left="0"/>
              <w:jc w:val="left"/>
            </w:pPr>
            <w:r>
              <w:rPr>
                <w:sz w:val="22"/>
              </w:rPr>
              <w:t xml:space="preserve">Không quá 01 tỷ đồng</w:t>
            </w:r>
          </w:p>
        </w:tc>
        <w:tc>
          <w:tcPr/>
          <w:p>
            <w:pPr>
              <w:pStyle w:val="TableText"/>
              <w:ind w:firstLine="0" w:left="0"/>
              <w:jc w:val="left"/>
            </w:pPr>
            <w:r>
              <w:rPr>
                <w:sz w:val="22"/>
              </w:rPr>
              <w:t xml:space="preserve">Không quá 100 triệu đồng (mua sắm thường xuyên)</w:t>
            </w:r>
          </w:p>
        </w:tc>
      </w:tr>
      <w:tr>
        <w:trPr>
          <w:cantSplit/>
        </w:trPr>
        <w:tc>
          <w:tcPr/>
          <w:p>
            <w:pPr>
              <w:pStyle w:val="TableText"/>
              <w:ind w:firstLine="0" w:left="0"/>
              <w:jc w:val="left"/>
            </w:pPr>
            <w:r>
              <w:rPr>
                <w:sz w:val="22"/>
              </w:rPr>
              <w:t xml:space="preserve">Nghị định số 24/2024/NĐ-CP</w:t>
            </w:r>
          </w:p>
        </w:tc>
        <w:tc>
          <w:tcPr/>
          <w:p>
            <w:pPr>
              <w:pStyle w:val="TableText"/>
              <w:ind w:firstLine="0" w:left="0"/>
              <w:jc w:val="left"/>
            </w:pPr>
            <w:r>
              <w:rPr>
                <w:sz w:val="22"/>
              </w:rPr>
              <w:t xml:space="preserve">Không quá 500 triệu đồng</w:t>
            </w:r>
          </w:p>
        </w:tc>
        <w:tc>
          <w:tcPr/>
          <w:p>
            <w:pPr>
              <w:pStyle w:val="TableText"/>
              <w:ind w:firstLine="0" w:left="0"/>
              <w:jc w:val="left"/>
            </w:pPr>
            <w:r>
              <w:rPr>
                <w:sz w:val="22"/>
              </w:rPr>
              <w:t xml:space="preserve">Không quá 01 tỷ đồng</w:t>
            </w:r>
          </w:p>
        </w:tc>
        <w:tc>
          <w:tcPr/>
          <w:p>
            <w:pPr>
              <w:pStyle w:val="TableText"/>
              <w:ind w:firstLine="0" w:left="0"/>
              <w:jc w:val="left"/>
            </w:pPr>
            <w:r>
              <w:rPr>
                <w:sz w:val="22"/>
              </w:rPr>
              <w:t xml:space="preserve">Không quá 300 triệu đồng</w:t>
            </w:r>
          </w:p>
        </w:tc>
      </w:tr>
      <w:tr>
        <w:trPr>
          <w:cantSplit/>
        </w:trPr>
        <w:tc>
          <w:tcPr/>
          <w:p>
            <w:pPr>
              <w:pStyle w:val="TableText"/>
              <w:ind w:firstLine="0" w:left="0"/>
              <w:jc w:val="left"/>
            </w:pPr>
            <w:r>
              <w:rPr>
                <w:sz w:val="22"/>
              </w:rPr>
              <w:t xml:space="preserve">Nghị định số 214/2025/NĐ-CP (trước sửa đổi năm 2026)</w:t>
            </w:r>
          </w:p>
        </w:tc>
        <w:tc>
          <w:tcPr/>
          <w:p>
            <w:pPr>
              <w:pStyle w:val="TableText"/>
              <w:ind w:firstLine="0" w:left="0"/>
              <w:jc w:val="left"/>
            </w:pPr>
            <w:r>
              <w:rPr>
                <w:sz w:val="22"/>
              </w:rPr>
              <w:t xml:space="preserve">Theo các nguồn công bố: tư vấn không quá 800 triệu đồng</w:t>
            </w:r>
          </w:p>
        </w:tc>
        <w:tc>
          <w:tcPr/>
          <w:p>
            <w:pPr>
              <w:pStyle w:val="TableText"/>
              <w:ind w:firstLine="0" w:left="0"/>
              <w:jc w:val="left"/>
            </w:pPr>
            <w:r>
              <w:rPr>
                <w:sz w:val="22"/>
              </w:rPr>
              <w:t xml:space="preserve">Theo các nguồn công bố: không quá 02 tỷ đồng</w:t>
            </w:r>
          </w:p>
        </w:tc>
        <w:tc>
          <w:tcPr/>
          <w:p>
            <w:pPr>
              <w:pStyle w:val="TableText"/>
              <w:ind w:firstLine="0" w:left="0"/>
              <w:jc w:val="left"/>
            </w:pPr>
            <w:r>
              <w:rPr>
                <w:sz w:val="22"/>
              </w:rPr>
              <w:t xml:space="preserve">Theo các nguồn công bố: không quá 500 triệu đồng</w:t>
            </w:r>
          </w:p>
        </w:tc>
      </w:tr>
      <w:tr>
        <w:trPr>
          <w:cantSplit/>
        </w:trPr>
        <w:tc>
          <w:tcPr/>
          <w:p>
            <w:pPr>
              <w:pStyle w:val="TableText"/>
              <w:ind w:firstLine="0" w:left="0"/>
              <w:jc w:val="left"/>
            </w:pPr>
            <w:r>
              <w:rPr>
                <w:sz w:val="22"/>
              </w:rPr>
              <w:t xml:space="preserve">Nghị định số 349/2026/NĐ-CP (từ 09/9/2026)</w:t>
            </w:r>
          </w:p>
        </w:tc>
        <w:tc>
          <w:tcPr/>
          <w:p>
            <w:pPr>
              <w:pStyle w:val="TableText"/>
              <w:ind w:firstLine="0" w:left="0"/>
              <w:jc w:val="left"/>
            </w:pPr>
            <w:r>
              <w:rPr>
                <w:sz w:val="22"/>
              </w:rPr>
              <w:t xml:space="preserve">Tư vấn thuộc dự án: tới 03 tỷ đồng</w:t>
            </w:r>
          </w:p>
        </w:tc>
        <w:tc>
          <w:tcPr/>
          <w:p>
            <w:pPr>
              <w:pStyle w:val="TableText"/>
              <w:ind w:firstLine="0" w:left="0"/>
              <w:jc w:val="left"/>
            </w:pPr>
            <w:r>
              <w:rPr>
                <w:sz w:val="22"/>
              </w:rPr>
              <w:t xml:space="preserve">Hàng hóa, xây lắp, phi tư vấn, hỗn hợp thuộc dự án: tới 05 tỷ đồng</w:t>
            </w:r>
          </w:p>
        </w:tc>
        <w:tc>
          <w:tcPr/>
          <w:p>
            <w:pPr>
              <w:pStyle w:val="TableText"/>
              <w:ind w:firstLine="0" w:left="0"/>
              <w:jc w:val="left"/>
            </w:pPr>
            <w:r>
              <w:rPr>
                <w:sz w:val="22"/>
              </w:rPr>
              <w:t xml:space="preserve">Theo văn bản</w:t>
            </w:r>
          </w:p>
        </w:tc>
      </w:tr>
    </w:tbl>
    <w:p>
      <w:pPr>
        <w:pStyle w:val="BlockText"/>
      </w:pPr>
      <w:r>
        <w:rPr>
          <w:b/>
          <w:bCs/>
        </w:rPr>
        <w:t xml:space="preserve">[CẦN ĐỐI CHIẾU]</w:t>
      </w:r>
      <w:r>
        <w:t xml:space="preserve"> </w:t>
      </w:r>
      <w:r>
        <w:t xml:space="preserve">Các mức của Nghị định số 214/2025/NĐ-CP và Nghị định số 349/2026/NĐ-CP được tổng hợp từ nguồn thứ cấp tại thời điểm biên soạn; bắt buộc kiểm tra văn bản gốc trước khi viện dẫn. Các mức của Nghị định số 63/2014/NĐ-CP và Nghị định số 24/2024/NĐ-CP cũng cần đối chiếu khoản, điểm cụ thể khi đưa vào văn bản tố tụng.</w:t>
      </w:r>
    </w:p>
    <w:p>
      <w:pPr>
        <w:pStyle w:val="FirstParagraph"/>
      </w:pPr>
      <w:r>
        <w:rPr>
          <w:b/>
          <w:bCs/>
        </w:rPr>
        <w:t xml:space="preserve">Rủi ro và dấu hiệu khi chỉ định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Rủi ro</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Lạm dụng lý do "cấp bách"</w:t>
            </w:r>
          </w:p>
        </w:tc>
        <w:tc>
          <w:tcPr/>
          <w:p>
            <w:pPr>
              <w:pStyle w:val="TableText"/>
              <w:ind w:firstLine="0" w:left="0"/>
              <w:jc w:val="left"/>
            </w:pPr>
            <w:r>
              <w:rPr>
                <w:sz w:val="22"/>
              </w:rPr>
              <w:t xml:space="preserve">Tình trạng cấp bách do chính chủ đầu tư để chậm tiến độ tạo ra; thời gian thực hiện hợp đồng thực tế không gấp</w:t>
            </w:r>
          </w:p>
        </w:tc>
      </w:tr>
      <w:tr>
        <w:trPr>
          <w:cantSplit/>
        </w:trPr>
        <w:tc>
          <w:tcPr/>
          <w:p>
            <w:pPr>
              <w:pStyle w:val="TableText"/>
              <w:ind w:firstLine="0" w:left="0"/>
              <w:jc w:val="left"/>
            </w:pPr>
            <w:r>
              <w:rPr>
                <w:sz w:val="22"/>
              </w:rPr>
              <w:t xml:space="preserve">Chia nhỏ để dưới hạn mức</w:t>
            </w:r>
          </w:p>
        </w:tc>
        <w:tc>
          <w:tcPr/>
          <w:p>
            <w:pPr>
              <w:pStyle w:val="TableText"/>
              <w:ind w:firstLine="0" w:left="0"/>
              <w:jc w:val="left"/>
            </w:pPr>
            <w:r>
              <w:rPr>
                <w:sz w:val="22"/>
              </w:rPr>
              <w:t xml:space="preserve">Nhiều gói cùng loại, cùng thời điểm, sát hạn mức, cùng nhà thầu</w:t>
            </w:r>
          </w:p>
        </w:tc>
      </w:tr>
      <w:tr>
        <w:trPr>
          <w:cantSplit/>
        </w:trPr>
        <w:tc>
          <w:tcPr/>
          <w:p>
            <w:pPr>
              <w:pStyle w:val="TableText"/>
              <w:ind w:firstLine="0" w:left="0"/>
              <w:jc w:val="left"/>
            </w:pPr>
            <w:r>
              <w:rPr>
                <w:sz w:val="22"/>
              </w:rPr>
              <w:t xml:space="preserve">Chỉ định nhà thầu thiếu năng lực</w:t>
            </w:r>
          </w:p>
        </w:tc>
        <w:tc>
          <w:tcPr/>
          <w:p>
            <w:pPr>
              <w:pStyle w:val="TableText"/>
              <w:ind w:firstLine="0" w:left="0"/>
              <w:jc w:val="left"/>
            </w:pPr>
            <w:r>
              <w:rPr>
                <w:sz w:val="22"/>
              </w:rPr>
              <w:t xml:space="preserve">Nhà thầu mới thành lập, không có hợp đồng tương tự, thuê lại toàn bộ</w:t>
            </w:r>
          </w:p>
        </w:tc>
      </w:tr>
      <w:tr>
        <w:trPr>
          <w:cantSplit/>
        </w:trPr>
        <w:tc>
          <w:tcPr/>
          <w:p>
            <w:pPr>
              <w:pStyle w:val="TableText"/>
              <w:ind w:firstLine="0" w:left="0"/>
              <w:jc w:val="left"/>
            </w:pPr>
            <w:r>
              <w:rPr>
                <w:sz w:val="22"/>
              </w:rPr>
              <w:t xml:space="preserve">"Mời thầu thất bại" có chủ đích</w:t>
            </w:r>
          </w:p>
        </w:tc>
        <w:tc>
          <w:tcPr/>
          <w:p>
            <w:pPr>
              <w:pStyle w:val="TableText"/>
              <w:ind w:firstLine="0" w:left="0"/>
              <w:jc w:val="left"/>
            </w:pPr>
            <w:r>
              <w:rPr>
                <w:sz w:val="22"/>
              </w:rPr>
              <w:t xml:space="preserve">HSMT đặt điều kiện để không ai đáp ứng, sau đó chuyển sang chỉ định thầu cho nhà thầu quen</w:t>
            </w:r>
            <w:r>
              <w:rPr>
                <w:sz w:val="22"/>
              </w:rPr>
              <w:t xml:space="preserve"> </w:t>
            </w:r>
            <w:r>
              <w:rPr>
                <w:b/>
                <w:bCs/>
                <w:sz w:val="22"/>
              </w:rPr>
              <w:t xml:space="preserve">[MỚI 2026]</w:t>
            </w:r>
          </w:p>
        </w:tc>
      </w:tr>
      <w:tr>
        <w:trPr>
          <w:cantSplit/>
        </w:trPr>
        <w:tc>
          <w:tcPr/>
          <w:p>
            <w:pPr>
              <w:pStyle w:val="TableText"/>
              <w:ind w:firstLine="0" w:left="0"/>
              <w:jc w:val="left"/>
            </w:pPr>
            <w:r>
              <w:rPr>
                <w:sz w:val="22"/>
              </w:rPr>
              <w:t xml:space="preserve">Giá chỉ định không được kiểm soát</w:t>
            </w:r>
          </w:p>
        </w:tc>
        <w:tc>
          <w:tcPr/>
          <w:p>
            <w:pPr>
              <w:pStyle w:val="TableText"/>
              <w:ind w:firstLine="0" w:left="0"/>
              <w:jc w:val="left"/>
            </w:pPr>
            <w:r>
              <w:rPr>
                <w:sz w:val="22"/>
              </w:rPr>
              <w:t xml:space="preserve">Giá hợp đồng sát giá gói thầu; giá gói thầu dựa trên báo giá của chính nhà thầu được chỉ định</w:t>
            </w:r>
          </w:p>
        </w:tc>
      </w:tr>
    </w:tbl>
    <w:bookmarkEnd w:id="107"/>
    <w:bookmarkStart w:id="108" w:name="X086cab618f9f5bff2098b8e92ad22cadf4238f3"/>
    <w:p>
      <w:pPr>
        <w:pStyle w:val="Heading3"/>
      </w:pPr>
      <w:r>
        <w:t xml:space="preserve">2. Các hình thức khác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Hình thức</w:t>
            </w:r>
          </w:p>
        </w:tc>
        <w:tc>
          <w:tcPr/>
          <w:p>
            <w:pPr>
              <w:pStyle w:val="TableText"/>
              <w:ind w:firstLine="0" w:left="0"/>
              <w:jc w:val="left"/>
            </w:pPr>
            <w:r>
              <w:rPr>
                <w:b/>
                <w:sz w:val="22"/>
              </w:rPr>
              <w:t xml:space="preserve">Rủi ro đặc thù</w:t>
            </w:r>
          </w:p>
        </w:tc>
      </w:tr>
      <w:tr>
        <w:trPr>
          <w:cantSplit/>
        </w:trPr>
        <w:tc>
          <w:tcPr/>
          <w:p>
            <w:pPr>
              <w:pStyle w:val="TableText"/>
              <w:ind w:firstLine="0" w:left="0"/>
              <w:jc w:val="left"/>
            </w:pPr>
            <w:r>
              <w:rPr>
                <w:b/>
                <w:bCs/>
                <w:sz w:val="22"/>
              </w:rPr>
              <w:t xml:space="preserve">Chỉ định thầu rút gọn</w:t>
            </w:r>
          </w:p>
        </w:tc>
        <w:tc>
          <w:tcPr/>
          <w:p>
            <w:pPr>
              <w:pStyle w:val="TableText"/>
              <w:ind w:firstLine="0" w:left="0"/>
              <w:jc w:val="left"/>
            </w:pPr>
            <w:r>
              <w:rPr>
                <w:sz w:val="22"/>
              </w:rPr>
              <w:t xml:space="preserve">Thủ tục tối giản: chủ đầu tư gửi dự thảo hợp đồng, thương thảo, ký; gần như không có kiểm soát độc lập</w:t>
            </w:r>
          </w:p>
        </w:tc>
      </w:tr>
      <w:tr>
        <w:trPr>
          <w:cantSplit/>
        </w:trPr>
        <w:tc>
          <w:tcPr/>
          <w:p>
            <w:pPr>
              <w:pStyle w:val="TableText"/>
              <w:ind w:firstLine="0" w:left="0"/>
              <w:jc w:val="left"/>
            </w:pPr>
            <w:r>
              <w:rPr>
                <w:b/>
                <w:bCs/>
                <w:sz w:val="22"/>
              </w:rPr>
              <w:t xml:space="preserve">Mua sắm trực tiếp</w:t>
            </w:r>
          </w:p>
        </w:tc>
        <w:tc>
          <w:tcPr/>
          <w:p>
            <w:pPr>
              <w:pStyle w:val="TableText"/>
              <w:ind w:firstLine="0" w:left="0"/>
              <w:jc w:val="left"/>
            </w:pPr>
            <w:r>
              <w:rPr>
                <w:sz w:val="22"/>
              </w:rPr>
              <w:t xml:space="preserve">Lợi dụng hợp đồng cũ để mua thêm hàng hóa khác cấu hình, khác giá; mua trực tiếp từ hợp đồng đã có dấu hiệu nâng giá</w:t>
            </w:r>
          </w:p>
        </w:tc>
      </w:tr>
      <w:tr>
        <w:trPr>
          <w:cantSplit/>
        </w:trPr>
        <w:tc>
          <w:tcPr/>
          <w:p>
            <w:pPr>
              <w:pStyle w:val="TableText"/>
              <w:ind w:firstLine="0" w:left="0"/>
              <w:jc w:val="left"/>
            </w:pPr>
            <w:r>
              <w:rPr>
                <w:b/>
                <w:bCs/>
                <w:sz w:val="22"/>
              </w:rPr>
              <w:t xml:space="preserve">Tự thực hiện</w:t>
            </w:r>
          </w:p>
        </w:tc>
        <w:tc>
          <w:tcPr/>
          <w:p>
            <w:pPr>
              <w:pStyle w:val="TableText"/>
              <w:ind w:firstLine="0" w:left="0"/>
              <w:jc w:val="left"/>
            </w:pPr>
            <w:r>
              <w:rPr>
                <w:sz w:val="22"/>
              </w:rPr>
              <w:t xml:space="preserve">Giao cho đơn vị "trực thuộc" có quan hệ lợi ích; đơn vị tự thực hiện thuê lại toàn bộ bên ngoài</w:t>
            </w:r>
          </w:p>
        </w:tc>
      </w:tr>
      <w:tr>
        <w:trPr>
          <w:cantSplit/>
        </w:trPr>
        <w:tc>
          <w:tcPr/>
          <w:p>
            <w:pPr>
              <w:pStyle w:val="TableText"/>
              <w:ind w:firstLine="0" w:left="0"/>
              <w:jc w:val="left"/>
            </w:pPr>
            <w:r>
              <w:rPr>
                <w:b/>
                <w:bCs/>
                <w:sz w:val="22"/>
              </w:rPr>
              <w:t xml:space="preserve">Lựa chọn nhà thầu trong trường hợp đặc biệt</w:t>
            </w:r>
          </w:p>
        </w:tc>
        <w:tc>
          <w:tcPr/>
          <w:p>
            <w:pPr>
              <w:pStyle w:val="TableText"/>
              <w:ind w:firstLine="0" w:left="0"/>
              <w:jc w:val="left"/>
            </w:pPr>
            <w:r>
              <w:rPr>
                <w:sz w:val="22"/>
              </w:rPr>
              <w:t xml:space="preserve">Lạm dụng tính "đặc biệt" để áp dụng quy trình riêng, giảm kiểm soát; phải kiểm tra quyết định của cấp có thẩm quyền và căn cứ đề xuất</w:t>
            </w:r>
          </w:p>
        </w:tc>
      </w:tr>
      <w:tr>
        <w:trPr>
          <w:cantSplit/>
        </w:trPr>
        <w:tc>
          <w:tcPr/>
          <w:p>
            <w:pPr>
              <w:pStyle w:val="TableText"/>
              <w:ind w:firstLine="0" w:left="0"/>
              <w:jc w:val="left"/>
            </w:pPr>
            <w:r>
              <w:rPr>
                <w:b/>
                <w:bCs/>
                <w:sz w:val="22"/>
              </w:rPr>
              <w:t xml:space="preserve">Đàm phán giá</w:t>
            </w:r>
            <w:r>
              <w:rPr>
                <w:sz w:val="22"/>
              </w:rPr>
              <w:t xml:space="preserve"> </w:t>
            </w:r>
            <w:r>
              <w:rPr>
                <w:sz w:val="22"/>
              </w:rPr>
              <w:t xml:space="preserve">(thuốc, thiết bị y tế ít hãng sản xuất)</w:t>
            </w:r>
          </w:p>
        </w:tc>
        <w:tc>
          <w:tcPr/>
          <w:p>
            <w:pPr>
              <w:pStyle w:val="TableText"/>
              <w:ind w:firstLine="0" w:left="0"/>
              <w:jc w:val="left"/>
            </w:pPr>
            <w:r>
              <w:rPr>
                <w:sz w:val="22"/>
              </w:rPr>
              <w:t xml:space="preserve">Đàm phán hình thức; thông tin giá quốc tế không được sử dụng; giá đàm phán vẫn cao</w:t>
            </w:r>
          </w:p>
        </w:tc>
      </w:tr>
      <w:tr>
        <w:trPr>
          <w:cantSplit/>
        </w:trPr>
        <w:tc>
          <w:tcPr/>
          <w:p>
            <w:pPr>
              <w:pStyle w:val="TableText"/>
              <w:ind w:firstLine="0" w:left="0"/>
              <w:jc w:val="left"/>
            </w:pPr>
            <w:r>
              <w:rPr>
                <w:b/>
                <w:bCs/>
                <w:sz w:val="22"/>
              </w:rPr>
              <w:t xml:space="preserve">Mua sắm giá trị nhỏ</w:t>
            </w:r>
            <w:r>
              <w:rPr>
                <w:sz w:val="22"/>
              </w:rPr>
              <w:t xml:space="preserve"> </w:t>
            </w:r>
            <w:r>
              <w:rPr>
                <w:sz w:val="22"/>
              </w:rPr>
              <w:t xml:space="preserve">(không quá 100 triệu đồng từ 09/9/2026)</w:t>
            </w:r>
          </w:p>
        </w:tc>
        <w:tc>
          <w:tcPr/>
          <w:p>
            <w:pPr>
              <w:pStyle w:val="TableText"/>
              <w:ind w:firstLine="0" w:left="0"/>
              <w:jc w:val="left"/>
            </w:pPr>
            <w:r>
              <w:rPr>
                <w:sz w:val="22"/>
              </w:rPr>
              <w:t xml:space="preserve">Chuỗi hợp đồng nhỏ cùng nhà cung cấp; tách hóa đơn; chọn người quen</w:t>
            </w:r>
          </w:p>
        </w:tc>
      </w:tr>
      <w:tr>
        <w:trPr>
          <w:cantSplit/>
        </w:trPr>
        <w:tc>
          <w:tcPr/>
          <w:p>
            <w:pPr>
              <w:pStyle w:val="TableText"/>
              <w:ind w:firstLine="0" w:left="0"/>
              <w:jc w:val="left"/>
            </w:pPr>
            <w:r>
              <w:rPr>
                <w:b/>
                <w:bCs/>
                <w:sz w:val="22"/>
              </w:rPr>
              <w:t xml:space="preserve">Mua sắm tập trung</w:t>
            </w:r>
          </w:p>
        </w:tc>
        <w:tc>
          <w:tcPr/>
          <w:p>
            <w:pPr>
              <w:pStyle w:val="TableText"/>
              <w:ind w:firstLine="0" w:left="0"/>
              <w:jc w:val="left"/>
            </w:pPr>
            <w:r>
              <w:rPr>
                <w:sz w:val="22"/>
              </w:rPr>
              <w:t xml:space="preserve">Gói thầu rất lớn; điều kiện năng lực cao loại nhà thầu nhỏ; nhóm nhà thầu chia thị trường theo nhóm hàng, địa bàn</w:t>
            </w:r>
          </w:p>
        </w:tc>
      </w:tr>
    </w:tbl>
    <w:p>
      <w:r>
        <w:pict>
          <v:rect style="width:0;height:1.5pt" o:hralign="center" o:hrstd="t" o:hr="t"/>
        </w:pict>
      </w:r>
    </w:p>
    <w:bookmarkEnd w:id="108"/>
    <w:bookmarkEnd w:id="109"/>
    <w:bookmarkStart w:id="112" w:name="xi-đấu-thầu-qua-mạng-giá-trị-và-giới-hạn"/>
    <w:p>
      <w:pPr>
        <w:pStyle w:val="Heading2"/>
      </w:pPr>
      <w:r>
        <w:t xml:space="preserve">XI. ĐẤU THẦU QUA MẠNG: GIÁ TRỊ VÀ GIỚI HẠN</w:t>
      </w:r>
    </w:p>
    <w:bookmarkStart w:id="110" w:name="X0b19d57195d224f039625e3e2cf5ad9b47c7be3"/>
    <w:p>
      <w:pPr>
        <w:pStyle w:val="Heading3"/>
      </w:pPr>
      <w:r>
        <w:t xml:space="preserve">1. Dữ liệu mà Hệ thống mạng đấu thầu quốc gia lưu giữ</w:t>
      </w:r>
    </w:p>
    <w:p>
      <w:pPr>
        <w:pStyle w:val="Compact"/>
        <w:numPr>
          <w:ilvl w:val="0"/>
          <w:numId w:val="1026"/>
        </w:numPr>
      </w:pPr>
      <w:r>
        <w:t xml:space="preserve">Tài khoản, thông tin đăng ký của nhà thầu, bên mời thầu.</w:t>
      </w:r>
    </w:p>
    <w:p>
      <w:pPr>
        <w:pStyle w:val="Compact"/>
        <w:numPr>
          <w:ilvl w:val="0"/>
          <w:numId w:val="1026"/>
        </w:numPr>
      </w:pPr>
      <w:r>
        <w:t xml:space="preserve">Nhật ký thao tác: thời điểm đăng nhập, tải HSMT, nộp HSDT, rút, sửa HSDT; địa chỉ truy cập.</w:t>
      </w:r>
    </w:p>
    <w:p>
      <w:pPr>
        <w:pStyle w:val="Compact"/>
        <w:numPr>
          <w:ilvl w:val="0"/>
          <w:numId w:val="1026"/>
        </w:numPr>
      </w:pPr>
      <w:r>
        <w:t xml:space="preserve">Chứng thư số dùng để ký, nộp hồ sơ.</w:t>
      </w:r>
    </w:p>
    <w:p>
      <w:pPr>
        <w:pStyle w:val="Compact"/>
        <w:numPr>
          <w:ilvl w:val="0"/>
          <w:numId w:val="1026"/>
        </w:numPr>
      </w:pPr>
      <w:r>
        <w:t xml:space="preserve">Toàn bộ HSMT, các lần sửa đổi, làm rõ; HSDT; biên bản mở thầu; kết quả lựa chọn nhà thầu.</w:t>
      </w:r>
    </w:p>
    <w:p>
      <w:pPr>
        <w:pStyle w:val="Compact"/>
        <w:numPr>
          <w:ilvl w:val="0"/>
          <w:numId w:val="1026"/>
        </w:numPr>
      </w:pPr>
      <w:r>
        <w:t xml:space="preserve">Dữ liệu lịch sử tham dự thầu, trúng thầu của từng nhà thầu trên phạm vi toàn quốc.</w:t>
      </w:r>
    </w:p>
    <w:bookmarkEnd w:id="110"/>
    <w:bookmarkStart w:id="111" w:name="Xb27fb8db681781031b862c5365132b2affea1d6"/>
    <w:p>
      <w:pPr>
        <w:pStyle w:val="Heading3"/>
      </w:pPr>
      <w:r>
        <w:t xml:space="preserve">2. Ba giới hạn cần nhận thức</w:t>
      </w:r>
    </w:p>
    <w:p>
      <w:pPr>
        <w:pStyle w:val="Compact"/>
        <w:numPr>
          <w:ilvl w:val="0"/>
          <w:numId w:val="1027"/>
        </w:numPr>
      </w:pPr>
      <w:r>
        <w:rPr>
          <w:b/>
          <w:bCs/>
        </w:rPr>
        <w:t xml:space="preserve">Đấu thầu qua mạng không loại trừ thông thầu</w:t>
      </w:r>
      <w:r>
        <w:t xml:space="preserve">: các bên vẫn có thể thỏa thuận ngoài hệ thống; hệ thống chỉ ghi nhận kết quả của thỏa thuận.</w:t>
      </w:r>
    </w:p>
    <w:p>
      <w:pPr>
        <w:pStyle w:val="Compact"/>
        <w:numPr>
          <w:ilvl w:val="0"/>
          <w:numId w:val="1027"/>
        </w:numPr>
      </w:pPr>
      <w:r>
        <w:rPr>
          <w:b/>
          <w:bCs/>
        </w:rPr>
        <w:t xml:space="preserve">Tài khoản, chứng thư số có thể bị cho mượn</w:t>
      </w:r>
      <w:r>
        <w:t xml:space="preserve">: người thực sự thao tác có thể không phải người đứng tên. Phải xác minh thiết bị, địa chỉ, vị trí thao tác.</w:t>
      </w:r>
    </w:p>
    <w:p>
      <w:pPr>
        <w:pStyle w:val="Compact"/>
        <w:numPr>
          <w:ilvl w:val="0"/>
          <w:numId w:val="1027"/>
        </w:numPr>
      </w:pPr>
      <w:r>
        <w:rPr>
          <w:b/>
          <w:bCs/>
        </w:rPr>
        <w:t xml:space="preserve">HSMT may đo vẫn được đăng tải bình thường</w:t>
      </w:r>
      <w:r>
        <w:t xml:space="preserve">: hệ thống không đánh giá tính hợp lý của yêu cầu kỹ thuật.</w:t>
      </w:r>
    </w:p>
    <w:p>
      <w:pPr>
        <w:pStyle w:val="BlockText"/>
      </w:pPr>
      <w:r>
        <w:rPr>
          <w:b/>
          <w:bCs/>
        </w:rPr>
        <w:t xml:space="preserve">[BẮT BUỘC]</w:t>
      </w:r>
      <w:r>
        <w:t xml:space="preserve"> </w:t>
      </w:r>
      <w:r>
        <w:t xml:space="preserve">Dữ liệu từ Hệ thống mạng đấu thầu quốc gia phải được thu thập bằng văn bản yêu cầu cung cấp gửi cơ quan quản lý, vận hành hệ thống; dữ liệu nhận được phải lập biên bản, bảo đảm tính toàn vẹn (giá trị băm, thiết bị lưu trữ niêm phong) để sử dụng làm chứng cứ.</w:t>
      </w:r>
    </w:p>
    <w:p>
      <w:r>
        <w:pict>
          <v:rect style="width:0;height:1.5pt" o:hralign="center" o:hrstd="t" o:hr="t"/>
        </w:pict>
      </w:r>
    </w:p>
    <w:bookmarkEnd w:id="111"/>
    <w:bookmarkEnd w:id="112"/>
    <w:bookmarkStart w:id="113" w:name="xii-ma-trận-rủi-ro-tổng-hợp"/>
    <w:p>
      <w:pPr>
        <w:pStyle w:val="Heading2"/>
      </w:pPr>
      <w:r>
        <w:t xml:space="preserve">XII. MA TRẬN RỦI RO TỔNG HỢP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Người có thẩm quyền</w:t>
            </w:r>
          </w:p>
        </w:tc>
        <w:tc>
          <w:tcPr/>
          <w:p>
            <w:pPr>
              <w:pStyle w:val="TableText"/>
              <w:ind w:firstLine="0" w:left="0"/>
              <w:jc w:val="left"/>
            </w:pPr>
            <w:r>
              <w:rPr>
                <w:b/>
                <w:sz w:val="22"/>
              </w:rPr>
              <w:t xml:space="preserve">Chủ đầu tư</w:t>
            </w:r>
          </w:p>
        </w:tc>
        <w:tc>
          <w:tcPr/>
          <w:p>
            <w:pPr>
              <w:pStyle w:val="TableText"/>
              <w:ind w:firstLine="0" w:left="0"/>
              <w:jc w:val="left"/>
            </w:pPr>
            <w:r>
              <w:rPr>
                <w:b/>
                <w:sz w:val="22"/>
              </w:rPr>
              <w:t xml:space="preserve">Bên mời thầu, tổ chuyên gia</w:t>
            </w:r>
          </w:p>
        </w:tc>
        <w:tc>
          <w:tcPr/>
          <w:p>
            <w:pPr>
              <w:pStyle w:val="TableText"/>
              <w:ind w:firstLine="0" w:left="0"/>
              <w:jc w:val="left"/>
            </w:pPr>
            <w:r>
              <w:rPr>
                <w:b/>
                <w:sz w:val="22"/>
              </w:rPr>
              <w:t xml:space="preserve">Tư vấn, thẩm định giá</w:t>
            </w:r>
          </w:p>
        </w:tc>
        <w:tc>
          <w:tcPr/>
          <w:p>
            <w:pPr>
              <w:pStyle w:val="TableText"/>
              <w:ind w:firstLine="0" w:left="0"/>
              <w:jc w:val="left"/>
            </w:pPr>
            <w:r>
              <w:rPr>
                <w:b/>
                <w:sz w:val="22"/>
              </w:rPr>
              <w:t xml:space="preserve">Nhà thầu</w:t>
            </w:r>
          </w:p>
        </w:tc>
      </w:tr>
      <w:tr>
        <w:trPr>
          <w:cantSplit/>
        </w:trPr>
        <w:tc>
          <w:tcPr/>
          <w:p>
            <w:pPr>
              <w:pStyle w:val="TableText"/>
              <w:ind w:firstLine="0" w:left="0"/>
              <w:jc w:val="left"/>
            </w:pPr>
            <w:r>
              <w:rPr>
                <w:sz w:val="22"/>
              </w:rPr>
              <w:t xml:space="preserve">1. Nhu cầu</w:t>
            </w:r>
          </w:p>
        </w:tc>
        <w:tc>
          <w:tcPr/>
          <w:p>
            <w:pPr>
              <w:pStyle w:val="TableText"/>
              <w:ind w:firstLine="0" w:left="0"/>
              <w:jc w:val="left"/>
            </w:pPr>
            <w:r>
              <w:rPr>
                <w:sz w:val="22"/>
              </w:rPr>
              <w:t xml:space="preserve">Phê duyệt nhu cầu ảo, vượt định mức</w:t>
            </w:r>
          </w:p>
        </w:tc>
        <w:tc>
          <w:tcPr/>
          <w:p>
            <w:pPr>
              <w:pStyle w:val="TableText"/>
              <w:ind w:firstLine="0" w:left="0"/>
              <w:jc w:val="left"/>
            </w:pPr>
            <w:r>
              <w:rPr>
                <w:sz w:val="22"/>
              </w:rPr>
              <w:t xml:space="preserve">Đề xuất theo gợi ý nhà thầu</w:t>
            </w:r>
          </w:p>
        </w:tc>
        <w:tc>
          <w:tcPr/>
          <w:p>
            <w:pPr>
              <w:pStyle w:val="TableText"/>
              <w:ind w:firstLine="0" w:left="0"/>
            </w:pPr>
          </w:p>
        </w:tc>
        <w:tc>
          <w:tcPr/>
          <w:p>
            <w:pPr>
              <w:pStyle w:val="TableText"/>
              <w:ind w:firstLine="0" w:left="0"/>
              <w:jc w:val="left"/>
            </w:pPr>
            <w:r>
              <w:rPr>
                <w:sz w:val="22"/>
              </w:rPr>
              <w:t xml:space="preserve">Thuyết minh thổi phồng</w:t>
            </w:r>
          </w:p>
        </w:tc>
        <w:tc>
          <w:tcPr/>
          <w:p>
            <w:pPr>
              <w:pStyle w:val="TableText"/>
              <w:ind w:firstLine="0" w:left="0"/>
              <w:jc w:val="left"/>
            </w:pPr>
            <w:r>
              <w:rPr>
                <w:sz w:val="22"/>
              </w:rPr>
              <w:t xml:space="preserve">Tạo nhu cầu, tài trợ "mồi"</w:t>
            </w:r>
          </w:p>
        </w:tc>
      </w:tr>
      <w:tr>
        <w:trPr>
          <w:cantSplit/>
        </w:trPr>
        <w:tc>
          <w:tcPr/>
          <w:p>
            <w:pPr>
              <w:pStyle w:val="TableText"/>
              <w:ind w:firstLine="0" w:left="0"/>
              <w:jc w:val="left"/>
            </w:pPr>
            <w:r>
              <w:rPr>
                <w:sz w:val="22"/>
              </w:rPr>
              <w:t xml:space="preserve">2. Kế hoạch</w:t>
            </w:r>
          </w:p>
        </w:tc>
        <w:tc>
          <w:tcPr/>
          <w:p>
            <w:pPr>
              <w:pStyle w:val="TableText"/>
              <w:ind w:firstLine="0" w:left="0"/>
              <w:jc w:val="left"/>
            </w:pPr>
            <w:r>
              <w:rPr>
                <w:sz w:val="22"/>
              </w:rPr>
              <w:t xml:space="preserve">Chọn hình thức không cạnh tranh; chia gói</w:t>
            </w:r>
          </w:p>
        </w:tc>
        <w:tc>
          <w:tcPr/>
          <w:p>
            <w:pPr>
              <w:pStyle w:val="TableText"/>
              <w:ind w:firstLine="0" w:left="0"/>
              <w:jc w:val="left"/>
            </w:pPr>
            <w:r>
              <w:rPr>
                <w:sz w:val="22"/>
              </w:rPr>
              <w:t xml:space="preserve">Lập giá gói thầu cao</w:t>
            </w:r>
          </w:p>
        </w:tc>
        <w:tc>
          <w:tcPr/>
          <w:p>
            <w:pPr>
              <w:pStyle w:val="TableText"/>
              <w:ind w:firstLine="0" w:left="0"/>
            </w:pPr>
          </w:p>
        </w:tc>
        <w:tc>
          <w:tcPr/>
          <w:p>
            <w:pPr>
              <w:pStyle w:val="TableText"/>
              <w:ind w:firstLine="0" w:left="0"/>
              <w:jc w:val="left"/>
            </w:pPr>
            <w:r>
              <w:rPr>
                <w:sz w:val="22"/>
              </w:rPr>
              <w:t xml:space="preserve">Báo giá, chứng thư thẩm định giá dàn dựng</w:t>
            </w:r>
          </w:p>
        </w:tc>
        <w:tc>
          <w:tcPr/>
          <w:p>
            <w:pPr>
              <w:pStyle w:val="TableText"/>
              <w:ind w:firstLine="0" w:left="0"/>
              <w:jc w:val="left"/>
            </w:pPr>
            <w:r>
              <w:rPr>
                <w:sz w:val="22"/>
              </w:rPr>
              <w:t xml:space="preserve">Cung cấp báo giá dàn dựng</w:t>
            </w:r>
          </w:p>
        </w:tc>
      </w:tr>
      <w:tr>
        <w:trPr>
          <w:cantSplit/>
        </w:trPr>
        <w:tc>
          <w:tcPr/>
          <w:p>
            <w:pPr>
              <w:pStyle w:val="TableText"/>
              <w:ind w:firstLine="0" w:left="0"/>
              <w:jc w:val="left"/>
            </w:pPr>
            <w:r>
              <w:rPr>
                <w:sz w:val="22"/>
              </w:rPr>
              <w:t xml:space="preserve">3. HSMT</w:t>
            </w:r>
          </w:p>
        </w:tc>
        <w:tc>
          <w:tcPr/>
          <w:p>
            <w:pPr>
              <w:pStyle w:val="TableText"/>
              <w:ind w:firstLine="0" w:left="0"/>
            </w:pPr>
          </w:p>
        </w:tc>
        <w:tc>
          <w:tcPr/>
          <w:p>
            <w:pPr>
              <w:pStyle w:val="TableText"/>
              <w:ind w:firstLine="0" w:left="0"/>
              <w:jc w:val="left"/>
            </w:pPr>
            <w:r>
              <w:rPr>
                <w:sz w:val="22"/>
              </w:rPr>
              <w:t xml:space="preserve">Phê duyệt HSMT may đo</w:t>
            </w:r>
          </w:p>
        </w:tc>
        <w:tc>
          <w:tcPr/>
          <w:p>
            <w:pPr>
              <w:pStyle w:val="TableText"/>
              <w:ind w:firstLine="0" w:left="0"/>
              <w:jc w:val="left"/>
            </w:pPr>
            <w:r>
              <w:rPr>
                <w:sz w:val="22"/>
              </w:rPr>
              <w:t xml:space="preserve">Soạn tiêu chí may đo; tiết lộ HSMT</w:t>
            </w:r>
          </w:p>
        </w:tc>
        <w:tc>
          <w:tcPr/>
          <w:p>
            <w:pPr>
              <w:pStyle w:val="TableText"/>
              <w:ind w:firstLine="0" w:left="0"/>
              <w:jc w:val="left"/>
            </w:pPr>
            <w:r>
              <w:rPr>
                <w:sz w:val="22"/>
              </w:rPr>
              <w:t xml:space="preserve">Lập HSMT theo catalogue</w:t>
            </w:r>
          </w:p>
        </w:tc>
        <w:tc>
          <w:tcPr/>
          <w:p>
            <w:pPr>
              <w:pStyle w:val="TableText"/>
              <w:ind w:firstLine="0" w:left="0"/>
              <w:jc w:val="left"/>
            </w:pPr>
            <w:r>
              <w:rPr>
                <w:sz w:val="22"/>
              </w:rPr>
              <w:t xml:space="preserve">Soạn sẵn thông số</w:t>
            </w:r>
          </w:p>
        </w:tc>
      </w:tr>
      <w:tr>
        <w:trPr>
          <w:cantSplit/>
        </w:trPr>
        <w:tc>
          <w:tcPr/>
          <w:p>
            <w:pPr>
              <w:pStyle w:val="TableText"/>
              <w:ind w:firstLine="0" w:left="0"/>
              <w:jc w:val="left"/>
            </w:pPr>
            <w:r>
              <w:rPr>
                <w:sz w:val="22"/>
              </w:rPr>
              <w:t xml:space="preserve">4. Lựa chọn</w:t>
            </w:r>
          </w:p>
        </w:tc>
        <w:tc>
          <w:tcPr/>
          <w:p>
            <w:pPr>
              <w:pStyle w:val="TableText"/>
              <w:ind w:firstLine="0" w:left="0"/>
              <w:jc w:val="left"/>
            </w:pPr>
            <w:r>
              <w:rPr>
                <w:sz w:val="22"/>
              </w:rPr>
              <w:t xml:space="preserve">Can thiệp, chỉ đạo kết quả</w:t>
            </w:r>
          </w:p>
        </w:tc>
        <w:tc>
          <w:tcPr/>
          <w:p>
            <w:pPr>
              <w:pStyle w:val="TableText"/>
              <w:ind w:firstLine="0" w:left="0"/>
              <w:jc w:val="left"/>
            </w:pPr>
            <w:r>
              <w:rPr>
                <w:sz w:val="22"/>
              </w:rPr>
              <w:t xml:space="preserve">Phê duyệt kết quả sai</w:t>
            </w:r>
          </w:p>
        </w:tc>
        <w:tc>
          <w:tcPr/>
          <w:p>
            <w:pPr>
              <w:pStyle w:val="TableText"/>
              <w:ind w:firstLine="0" w:left="0"/>
              <w:jc w:val="left"/>
            </w:pPr>
            <w:r>
              <w:rPr>
                <w:sz w:val="22"/>
              </w:rPr>
              <w:t xml:space="preserve">Đánh giá thiên lệch; làm rõ để cứu</w:t>
            </w:r>
          </w:p>
        </w:tc>
        <w:tc>
          <w:tcPr/>
          <w:p>
            <w:pPr>
              <w:pStyle w:val="TableText"/>
              <w:ind w:firstLine="0" w:left="0"/>
              <w:jc w:val="left"/>
            </w:pPr>
            <w:r>
              <w:rPr>
                <w:sz w:val="22"/>
              </w:rPr>
              <w:t xml:space="preserve">Báo cáo đánh giá soạn sẵn</w:t>
            </w:r>
          </w:p>
        </w:tc>
        <w:tc>
          <w:tcPr/>
          <w:p>
            <w:pPr>
              <w:pStyle w:val="TableText"/>
              <w:ind w:firstLine="0" w:left="0"/>
              <w:jc w:val="left"/>
            </w:pPr>
            <w:r>
              <w:rPr>
                <w:sz w:val="22"/>
              </w:rPr>
              <w:t xml:space="preserve">Thông thầu; gian lận năng lực; hối lộ</w:t>
            </w:r>
          </w:p>
        </w:tc>
      </w:tr>
      <w:tr>
        <w:trPr>
          <w:cantSplit/>
        </w:trPr>
        <w:tc>
          <w:tcPr/>
          <w:p>
            <w:pPr>
              <w:pStyle w:val="TableText"/>
              <w:ind w:firstLine="0" w:left="0"/>
              <w:jc w:val="left"/>
            </w:pPr>
            <w:r>
              <w:rPr>
                <w:sz w:val="22"/>
              </w:rPr>
              <w:t xml:space="preserve">5. Hợp đồng</w:t>
            </w:r>
          </w:p>
        </w:tc>
        <w:tc>
          <w:tcPr/>
          <w:p>
            <w:pPr>
              <w:pStyle w:val="TableText"/>
              <w:ind w:firstLine="0" w:left="0"/>
              <w:jc w:val="left"/>
            </w:pPr>
            <w:r>
              <w:rPr>
                <w:sz w:val="22"/>
              </w:rPr>
              <w:t xml:space="preserve">Chấp thuận phát sinh</w:t>
            </w:r>
          </w:p>
        </w:tc>
        <w:tc>
          <w:tcPr/>
          <w:p>
            <w:pPr>
              <w:pStyle w:val="TableText"/>
              <w:ind w:firstLine="0" w:left="0"/>
              <w:jc w:val="left"/>
            </w:pPr>
            <w:r>
              <w:rPr>
                <w:sz w:val="22"/>
              </w:rPr>
              <w:t xml:space="preserve">Ký phụ lục tăng giá</w:t>
            </w:r>
          </w:p>
        </w:tc>
        <w:tc>
          <w:tcPr/>
          <w:p>
            <w:pPr>
              <w:pStyle w:val="TableText"/>
              <w:ind w:firstLine="0" w:left="0"/>
            </w:pPr>
          </w:p>
        </w:tc>
        <w:tc>
          <w:tcPr/>
          <w:p>
            <w:pPr>
              <w:pStyle w:val="TableText"/>
              <w:ind w:firstLine="0" w:left="0"/>
              <w:jc w:val="left"/>
            </w:pPr>
            <w:r>
              <w:rPr>
                <w:sz w:val="22"/>
              </w:rPr>
              <w:t xml:space="preserve">Giám sát làm ngơ</w:t>
            </w:r>
          </w:p>
        </w:tc>
        <w:tc>
          <w:tcPr/>
          <w:p>
            <w:pPr>
              <w:pStyle w:val="TableText"/>
              <w:ind w:firstLine="0" w:left="0"/>
              <w:jc w:val="left"/>
            </w:pPr>
            <w:r>
              <w:rPr>
                <w:sz w:val="22"/>
              </w:rPr>
              <w:t xml:space="preserve">Chuyển nhượng thầu; giao hàng sai</w:t>
            </w:r>
          </w:p>
        </w:tc>
      </w:tr>
      <w:tr>
        <w:trPr>
          <w:cantSplit/>
        </w:trPr>
        <w:tc>
          <w:tcPr/>
          <w:p>
            <w:pPr>
              <w:pStyle w:val="TableText"/>
              <w:ind w:firstLine="0" w:left="0"/>
              <w:jc w:val="left"/>
            </w:pPr>
            <w:r>
              <w:rPr>
                <w:sz w:val="22"/>
              </w:rPr>
              <w:t xml:space="preserve">6. Nghiệm thu</w:t>
            </w:r>
          </w:p>
        </w:tc>
        <w:tc>
          <w:tcPr/>
          <w:p>
            <w:pPr>
              <w:pStyle w:val="TableText"/>
              <w:ind w:firstLine="0" w:left="0"/>
            </w:pPr>
          </w:p>
        </w:tc>
        <w:tc>
          <w:tcPr/>
          <w:p>
            <w:pPr>
              <w:pStyle w:val="TableText"/>
              <w:ind w:firstLine="0" w:left="0"/>
              <w:jc w:val="left"/>
            </w:pPr>
            <w:r>
              <w:rPr>
                <w:sz w:val="22"/>
              </w:rPr>
              <w:t xml:space="preserve">Nghiệm thu khống; thanh toán vượt</w:t>
            </w:r>
          </w:p>
        </w:tc>
        <w:tc>
          <w:tcPr/>
          <w:p>
            <w:pPr>
              <w:pStyle w:val="TableText"/>
              <w:ind w:firstLine="0" w:left="0"/>
              <w:jc w:val="left"/>
            </w:pPr>
            <w:r>
              <w:rPr>
                <w:sz w:val="22"/>
              </w:rPr>
              <w:t xml:space="preserve">Hội đồng nghiệm thu ký theo hồ sơ</w:t>
            </w:r>
          </w:p>
        </w:tc>
        <w:tc>
          <w:tcPr/>
          <w:p>
            <w:pPr>
              <w:pStyle w:val="TableText"/>
              <w:ind w:firstLine="0" w:left="0"/>
              <w:jc w:val="left"/>
            </w:pPr>
            <w:r>
              <w:rPr>
                <w:sz w:val="22"/>
              </w:rPr>
              <w:t xml:space="preserve">Xác nhận khối lượng sai</w:t>
            </w:r>
          </w:p>
        </w:tc>
        <w:tc>
          <w:tcPr/>
          <w:p>
            <w:pPr>
              <w:pStyle w:val="TableText"/>
              <w:ind w:firstLine="0" w:left="0"/>
              <w:jc w:val="left"/>
            </w:pPr>
            <w:r>
              <w:rPr>
                <w:sz w:val="22"/>
              </w:rPr>
              <w:t xml:space="preserve">Hồ sơ chất lượng giả; khóa vật tư tiêu hao</w:t>
            </w:r>
          </w:p>
        </w:tc>
      </w:tr>
    </w:tbl>
    <w:p>
      <w:pPr>
        <w:pStyle w:val="BodyText"/>
      </w:pPr>
      <w:r>
        <w:t xml:space="preserve">Ma trận này là công cụ để lập</w:t>
      </w:r>
      <w:r>
        <w:t xml:space="preserve"> </w:t>
      </w:r>
      <w:r>
        <w:rPr>
          <w:b/>
          <w:bCs/>
        </w:rPr>
        <w:t xml:space="preserve">kế hoạch xác minh</w:t>
      </w:r>
      <w:r>
        <w:t xml:space="preserve">: với mỗi ô có dấu hiệu, xác định văn bản cần thu thập và người cần làm việc (xem Chương 8 và Phụ lục C).</w:t>
      </w:r>
    </w:p>
    <w:p>
      <w:r>
        <w:br w:type="page"/>
      </w:r>
    </w:p>
    <w:bookmarkEnd w:id="113"/>
    <w:bookmarkEnd w:id="114"/>
    <w:bookmarkStart w:id="141" w:name="X48ca228171c51df85b3bc19b2e871885473b2b9"/>
    <w:p>
      <w:pPr>
        <w:pStyle w:val="Heading1"/>
      </w:pPr>
      <w:r>
        <w:t xml:space="preserve">CHƯƠNG 4. HÀNH VI BỊ CẤM VÀ CHẾ TÀI XỬ LÝ VI PHẠM</w:t>
      </w:r>
    </w:p>
    <w:p>
      <w:r>
        <w:pict>
          <v:rect style="width:0;height:1.5pt" o:hralign="center" o:hrstd="t" o:hr="t"/>
        </w:pict>
      </w:r>
    </w:p>
    <w:bookmarkStart w:id="115" w:name="i-căn-cứ-pháp-lý"/>
    <w:p>
      <w:pPr>
        <w:pStyle w:val="Heading2"/>
      </w:pPr>
      <w:r>
        <w:t xml:space="preserve">I. CĂN CỨ PHÁP LÝ</w:t>
      </w:r>
    </w:p>
    <w:p>
      <w:pPr>
        <w:pStyle w:val="Compact"/>
        <w:numPr>
          <w:ilvl w:val="0"/>
          <w:numId w:val="1028"/>
        </w:numPr>
      </w:pPr>
      <w:r>
        <w:t xml:space="preserve">Luật Đấu thầu năm 2023: Điều 16 (các hành vi bị cấm trong hoạt động đấu thầu); các quy định về hủy thầu, đình chỉ, không công nhận kết quả lựa chọn nhà thầu; trách nhiệm của các bên; xử lý vi phạm.</w:t>
      </w:r>
    </w:p>
    <w:p>
      <w:pPr>
        <w:pStyle w:val="Compact"/>
        <w:numPr>
          <w:ilvl w:val="0"/>
          <w:numId w:val="1028"/>
        </w:numPr>
      </w:pPr>
      <w:r>
        <w:t xml:space="preserve">Luật Đấu thầu năm 2013: Điều 89 (hành vi bị cấm), áp dụng cho hành vi xảy ra trong thời gian luật này có hiệu lực.</w:t>
      </w:r>
    </w:p>
    <w:p>
      <w:pPr>
        <w:pStyle w:val="Compact"/>
        <w:numPr>
          <w:ilvl w:val="0"/>
          <w:numId w:val="1028"/>
        </w:numPr>
      </w:pPr>
      <w:r>
        <w:t xml:space="preserve">Nghị định số 214/2025/NĐ-CP (đã sửa đổi): các quy định về xử lý vi phạm, cấm tham gia hoạt động đấu thầu, đăng tải thông tin vi phạm.</w:t>
      </w:r>
    </w:p>
    <w:p>
      <w:pPr>
        <w:pStyle w:val="Compact"/>
        <w:numPr>
          <w:ilvl w:val="0"/>
          <w:numId w:val="1028"/>
        </w:numPr>
      </w:pPr>
      <w:r>
        <w:t xml:space="preserve">Nghị định số 122/2021/NĐ-CP về xử phạt vi phạm hành chính trong lĩnh vực kế hoạch và đầu tư, đã được sửa đổi, bổ sung bởi Nghị định số 288/2026/NĐ-CP (hiệu lực từ 21/7/2026).</w:t>
      </w:r>
    </w:p>
    <w:p>
      <w:pPr>
        <w:pStyle w:val="Compact"/>
        <w:numPr>
          <w:ilvl w:val="0"/>
          <w:numId w:val="1028"/>
        </w:numPr>
      </w:pPr>
      <w:r>
        <w:t xml:space="preserve">Luật Cạnh tranh năm 2018 (Điều 11, Điều 12 về thỏa thuận hạn chế cạnh tranh, trong đó có thỏa thuận để một hoặc các bên thắng thầu); Nghị định số 75/2019/NĐ-CP về xử phạt vi phạm hành chính trong lĩnh vực cạnh tranh (đã sửa đổi bởi Nghị định số 102/2026/NĐ-CP).</w:t>
      </w:r>
    </w:p>
    <w:p>
      <w:pPr>
        <w:pStyle w:val="Compact"/>
        <w:numPr>
          <w:ilvl w:val="0"/>
          <w:numId w:val="1028"/>
        </w:numPr>
      </w:pPr>
      <w:r>
        <w:t xml:space="preserve">Luật Xử lý vi phạm hành chính (quy định về chuyển hồ sơ vụ vi phạm có dấu hiệu tội phạm).</w:t>
      </w:r>
    </w:p>
    <w:p>
      <w:pPr>
        <w:pStyle w:val="Compact"/>
        <w:numPr>
          <w:ilvl w:val="0"/>
          <w:numId w:val="1028"/>
        </w:numPr>
      </w:pPr>
      <w:r>
        <w:t xml:space="preserve">Pháp luật về cán bộ, công chức, viên chức và quy định của Đảng về xử lý kỷ luật.</w:t>
      </w:r>
    </w:p>
    <w:p>
      <w:pPr>
        <w:pStyle w:val="Compact"/>
        <w:numPr>
          <w:ilvl w:val="0"/>
          <w:numId w:val="1028"/>
        </w:numPr>
      </w:pPr>
      <w:r>
        <w:t xml:space="preserve">Bộ luật Hình sự: Điều 222 và các tội danh liên quan (Chương 5).</w:t>
      </w:r>
    </w:p>
    <w:p>
      <w:r>
        <w:pict>
          <v:rect style="width:0;height:1.5pt" o:hralign="center" o:hrstd="t" o:hr="t"/>
        </w:pict>
      </w:r>
    </w:p>
    <w:bookmarkEnd w:id="115"/>
    <w:bookmarkStart w:id="125" w:name="Xfab83930de960d736babcc03ea7ee4fbe4567e0"/>
    <w:p>
      <w:pPr>
        <w:pStyle w:val="Heading2"/>
      </w:pPr>
      <w:r>
        <w:t xml:space="preserve">II. CHÍN NHÓM HÀNH VI BỊ CẤM THEO ĐIỀU 16 LUẬT ĐẤU THẦU NĂM 2023</w:t>
      </w:r>
    </w:p>
    <w:p>
      <w:pPr>
        <w:pStyle w:val="BlockText"/>
      </w:pPr>
      <w:r>
        <w:rPr>
          <w:b/>
          <w:bCs/>
        </w:rPr>
        <w:t xml:space="preserve">[CẦN ĐỐI CHIẾU]</w:t>
      </w:r>
      <w:r>
        <w:t xml:space="preserve"> </w:t>
      </w:r>
      <w:r>
        <w:t xml:space="preserve">Bảng dưới đây trình bày nội dung theo cách phục vụ công tác nghiệp vụ, không phải trích nguyên văn. Khi viện dẫn trong văn bản tố tụng phải trích đúng nguyên văn điều, khoản, điểm của văn bản có hiệu lực tại thời điểm hành vi.</w:t>
      </w:r>
    </w:p>
    <w:bookmarkStart w:id="116" w:name="nhóm-1-đưa-nhận-môi-giới-hối-lộ-khoản-1"/>
    <w:p>
      <w:pPr>
        <w:pStyle w:val="Heading3"/>
      </w:pPr>
      <w:r>
        <w:t xml:space="preserve">Nhóm 1. Đưa, nhận, môi giới hối lộ (khoản 1)</w:t>
      </w:r>
    </w:p>
    <w:p>
      <w:pPr>
        <w:pStyle w:val="Compact"/>
        <w:numPr>
          <w:ilvl w:val="0"/>
          <w:numId w:val="1029"/>
        </w:numPr>
      </w:pPr>
      <w:r>
        <w:rPr>
          <w:b/>
          <w:bCs/>
        </w:rPr>
        <w:t xml:space="preserve">Nội dung:</w:t>
      </w:r>
      <w:r>
        <w:t xml:space="preserve"> </w:t>
      </w:r>
      <w:r>
        <w:t xml:space="preserve">mọi hành vi đưa, nhận, môi giới hối lộ trong hoạt động đấu thầu.</w:t>
      </w:r>
    </w:p>
    <w:p>
      <w:pPr>
        <w:pStyle w:val="Compact"/>
        <w:numPr>
          <w:ilvl w:val="0"/>
          <w:numId w:val="1029"/>
        </w:numPr>
      </w:pPr>
      <w:r>
        <w:rPr>
          <w:b/>
          <w:bCs/>
        </w:rPr>
        <w:t xml:space="preserve">Biểu hiện thực tế:</w:t>
      </w:r>
      <w:r>
        <w:t xml:space="preserve"> </w:t>
      </w:r>
      <w:r>
        <w:t xml:space="preserve">tiền "phần trăm" trước khi có gói thầu; "chi phí cảm ơn" sau khi trúng thầu, sau mỗi đợt thanh toán; tặng quà, chi trả du lịch, học phí, việc làm cho người thân; "góp vốn" danh nghĩa vào doanh nghiệp sân sau.</w:t>
      </w:r>
    </w:p>
    <w:p>
      <w:pPr>
        <w:pStyle w:val="Compact"/>
        <w:numPr>
          <w:ilvl w:val="0"/>
          <w:numId w:val="1029"/>
        </w:numPr>
      </w:pPr>
      <w:r>
        <w:rPr>
          <w:b/>
          <w:bCs/>
        </w:rPr>
        <w:t xml:space="preserve">Liên hệ hình sự:</w:t>
      </w:r>
      <w:r>
        <w:t xml:space="preserve"> </w:t>
      </w:r>
      <w:r>
        <w:t xml:space="preserve">tội nhận hối lộ (Điều 354), đưa hối lộ (Điều 364), môi giới hối lộ (Điều 365) BLHS; có thể đồng thời là tình tiết "vì vụ lợi" của tội Điều 222.</w:t>
      </w:r>
    </w:p>
    <w:bookmarkEnd w:id="116"/>
    <w:bookmarkStart w:id="117" w:name="Xc220f145e5793acd4358d17efbb362c1e8bdbef"/>
    <w:p>
      <w:pPr>
        <w:pStyle w:val="Heading3"/>
      </w:pPr>
      <w:r>
        <w:t xml:space="preserve">Nhóm 2. Lợi dụng chức vụ, quyền hạn để can thiệp trái pháp luật vào hoạt động đấu thầu (khoản 2)</w:t>
      </w:r>
    </w:p>
    <w:p>
      <w:pPr>
        <w:pStyle w:val="Compact"/>
        <w:numPr>
          <w:ilvl w:val="0"/>
          <w:numId w:val="1030"/>
        </w:numPr>
      </w:pPr>
      <w:r>
        <w:rPr>
          <w:b/>
          <w:bCs/>
        </w:rPr>
        <w:t xml:space="preserve">Nội dung:</w:t>
      </w:r>
      <w:r>
        <w:t xml:space="preserve"> </w:t>
      </w:r>
      <w:r>
        <w:t xml:space="preserve">người có chức vụ, quyền hạn dùng ảnh hưởng của mình để tác động vào kết quả hoặc quá trình lựa chọn nhà thầu dưới mọi hình thức.</w:t>
      </w:r>
    </w:p>
    <w:p>
      <w:pPr>
        <w:pStyle w:val="Compact"/>
        <w:numPr>
          <w:ilvl w:val="0"/>
          <w:numId w:val="1030"/>
        </w:numPr>
      </w:pPr>
      <w:r>
        <w:rPr>
          <w:b/>
          <w:bCs/>
        </w:rPr>
        <w:t xml:space="preserve">Biểu hiện thực tế:</w:t>
      </w:r>
      <w:r>
        <w:t xml:space="preserve"> </w:t>
      </w:r>
      <w:r>
        <w:t xml:space="preserve">"giới thiệu" nhà thầu cho chủ đầu tư; chỉ đạo bằng lời nói, tin nhắn, "bút phê" lên tờ trình; gọi điện cho tổ chuyên gia; tổ chức "họp giao ban" để định hướng kết quả; ép cấp dưới ký.</w:t>
      </w:r>
    </w:p>
    <w:p>
      <w:pPr>
        <w:pStyle w:val="Compact"/>
        <w:numPr>
          <w:ilvl w:val="0"/>
          <w:numId w:val="1030"/>
        </w:numPr>
      </w:pPr>
      <w:r>
        <w:rPr>
          <w:b/>
          <w:bCs/>
        </w:rPr>
        <w:t xml:space="preserve">Liên hệ hình sự:</w:t>
      </w:r>
      <w:r>
        <w:t xml:space="preserve"> </w:t>
      </w:r>
      <w:r>
        <w:t xml:space="preserve">điểm a khoản 1 Điều 222 (can thiệp trái pháp luật vào hoạt động đấu thầu); có thể là tội lợi dụng chức vụ, quyền hạn trong khi thi hành công vụ (Điều 356), lạm quyền (Điều 357) hoặc lợi dụng chức vụ, quyền hạn gây ảnh hưởng đối với người khác để trục lợi (Điều 358) tùy dấu hiệu.</w:t>
      </w:r>
    </w:p>
    <w:p>
      <w:pPr>
        <w:pStyle w:val="BlockText"/>
      </w:pPr>
      <w:r>
        <w:rPr>
          <w:b/>
          <w:bCs/>
        </w:rPr>
        <w:t xml:space="preserve">[KINH NGHIỆM]</w:t>
      </w:r>
      <w:r>
        <w:t xml:space="preserve"> </w:t>
      </w:r>
      <w:r>
        <w:t xml:space="preserve">Trong các vụ án lớn đã xét xử (như vụ án liên quan Công ty AIC tại Đồng Nai), cơ quan tiến hành tố tụng xác định người đứng đầu địa phương đã can thiệp, chỉ đạo tạo điều kiện cho doanh nghiệp trúng nhiều gói thầu. Chứng cứ về can thiệp thường là: lời khai của cấp dưới được chỉ đạo, tin nhắn, bút phê, lịch làm việc, và đặc biệt là</w:t>
      </w:r>
      <w:r>
        <w:t xml:space="preserve"> </w:t>
      </w:r>
      <w:r>
        <w:rPr>
          <w:b/>
          <w:bCs/>
        </w:rPr>
        <w:t xml:space="preserve">dòng tiền</w:t>
      </w:r>
      <w:r>
        <w:t xml:space="preserve"> </w:t>
      </w:r>
      <w:r>
        <w:t xml:space="preserve">từ doanh nghiệp tới người can thiệp.</w:t>
      </w:r>
    </w:p>
    <w:bookmarkEnd w:id="117"/>
    <w:bookmarkStart w:id="118" w:name="nhóm-3-thông-thầu-khoản-3"/>
    <w:p>
      <w:pPr>
        <w:pStyle w:val="Heading3"/>
      </w:pPr>
      <w:r>
        <w:t xml:space="preserve">Nhóm 3. Thông thầu (khoản 3)</w:t>
      </w:r>
    </w:p>
    <w:p>
      <w:pPr>
        <w:pStyle w:val="FirstParagraph"/>
      </w:pPr>
      <w:r>
        <w:t xml:space="preserve">Thông thầu gồm ba dạng: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Dạng</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Ví dụ thực tế</w:t>
            </w:r>
          </w:p>
        </w:tc>
      </w:tr>
      <w:tr>
        <w:trPr>
          <w:cantSplit/>
        </w:trPr>
        <w:tc>
          <w:tcPr/>
          <w:p>
            <w:pPr>
              <w:pStyle w:val="TableText"/>
              <w:ind w:firstLine="0" w:left="0"/>
              <w:jc w:val="left"/>
            </w:pPr>
            <w:r>
              <w:rPr>
                <w:sz w:val="22"/>
              </w:rPr>
              <w:t xml:space="preserve">a</w:t>
            </w:r>
          </w:p>
        </w:tc>
        <w:tc>
          <w:tcPr/>
          <w:p>
            <w:pPr>
              <w:pStyle w:val="TableText"/>
              <w:ind w:firstLine="0" w:left="0"/>
              <w:jc w:val="left"/>
            </w:pPr>
            <w:r>
              <w:rPr>
                <w:sz w:val="22"/>
              </w:rPr>
              <w:t xml:space="preserve">Dàn xếp, thỏa thuận, ép buộc để một hoặc các bên chuẩn bị HSDT hoặc rút HSDT để một bên trúng thầu</w:t>
            </w:r>
          </w:p>
        </w:tc>
        <w:tc>
          <w:tcPr/>
          <w:p>
            <w:pPr>
              <w:pStyle w:val="TableText"/>
              <w:ind w:firstLine="0" w:left="0"/>
              <w:jc w:val="left"/>
            </w:pPr>
            <w:r>
              <w:rPr>
                <w:sz w:val="22"/>
              </w:rPr>
              <w:t xml:space="preserve">Nhà thầu chính soạn HSDT cho cả "quân xanh"; nhà thầu có giá thấp rút hồ sơ sau khi nhận tiền</w:t>
            </w:r>
          </w:p>
        </w:tc>
      </w:tr>
      <w:tr>
        <w:trPr>
          <w:cantSplit/>
        </w:trPr>
        <w:tc>
          <w:tcPr/>
          <w:p>
            <w:pPr>
              <w:pStyle w:val="TableText"/>
              <w:ind w:firstLine="0" w:left="0"/>
              <w:jc w:val="left"/>
            </w:pPr>
            <w:r>
              <w:rPr>
                <w:sz w:val="22"/>
              </w:rPr>
              <w:t xml:space="preserve">b</w:t>
            </w:r>
          </w:p>
        </w:tc>
        <w:tc>
          <w:tcPr/>
          <w:p>
            <w:pPr>
              <w:pStyle w:val="TableText"/>
              <w:ind w:firstLine="0" w:left="0"/>
              <w:jc w:val="left"/>
            </w:pPr>
            <w:r>
              <w:rPr>
                <w:sz w:val="22"/>
              </w:rPr>
              <w:t xml:space="preserve">Dàn xếp, thỏa thuận để từ chối cung cấp hàng hóa, không ký hợp đồng thầu phụ hoặc các hình thức thỏa thuận khác nhằm hạn chế cạnh tranh để một bên trúng thầu</w:t>
            </w:r>
          </w:p>
        </w:tc>
        <w:tc>
          <w:tcPr/>
          <w:p>
            <w:pPr>
              <w:pStyle w:val="TableText"/>
              <w:ind w:firstLine="0" w:left="0"/>
              <w:jc w:val="left"/>
            </w:pPr>
            <w:r>
              <w:rPr>
                <w:sz w:val="22"/>
              </w:rPr>
              <w:t xml:space="preserve">Nhà phân phối độc quyền từ chối cấp giấy ủy quyền, báo giá cho nhà thầu khác; các nhà thầu chia nhau địa bàn, chủng loại</w:t>
            </w:r>
          </w:p>
        </w:tc>
      </w:tr>
      <w:tr>
        <w:trPr>
          <w:cantSplit/>
        </w:trPr>
        <w:tc>
          <w:tcPr/>
          <w:p>
            <w:pPr>
              <w:pStyle w:val="TableText"/>
              <w:ind w:firstLine="0" w:left="0"/>
              <w:jc w:val="left"/>
            </w:pPr>
            <w:r>
              <w:rPr>
                <w:sz w:val="22"/>
              </w:rPr>
              <w:t xml:space="preserve">c</w:t>
            </w:r>
          </w:p>
        </w:tc>
        <w:tc>
          <w:tcPr/>
          <w:p>
            <w:pPr>
              <w:pStyle w:val="TableText"/>
              <w:ind w:firstLine="0" w:left="0"/>
              <w:jc w:val="left"/>
            </w:pPr>
            <w:r>
              <w:rPr>
                <w:sz w:val="22"/>
              </w:rPr>
              <w:t xml:space="preserve">Nhà thầu có năng lực, kinh nghiệm đã tham dự thầu và đáp ứng yêu cầu nhưng cố ý không cung cấp tài liệu chứng minh khi được yêu cầu làm rõ hoặc đối chiếu nhằm tạo điều kiện để một bên trúng thầu</w:t>
            </w:r>
          </w:p>
        </w:tc>
        <w:tc>
          <w:tcPr/>
          <w:p>
            <w:pPr>
              <w:pStyle w:val="TableText"/>
              <w:ind w:firstLine="0" w:left="0"/>
              <w:jc w:val="left"/>
            </w:pPr>
            <w:r>
              <w:rPr>
                <w:sz w:val="22"/>
              </w:rPr>
              <w:t xml:space="preserve">"Quân xanh" giá thấp tự để bị loại ở khâu làm rõ</w:t>
            </w:r>
          </w:p>
        </w:tc>
      </w:tr>
    </w:tbl>
    <w:p>
      <w:pPr>
        <w:pStyle w:val="Compact"/>
        <w:numPr>
          <w:ilvl w:val="0"/>
          <w:numId w:val="1031"/>
        </w:numPr>
      </w:pPr>
      <w:r>
        <w:rPr>
          <w:b/>
          <w:bCs/>
        </w:rPr>
        <w:t xml:space="preserve">Liên hệ hình sự:</w:t>
      </w:r>
      <w:r>
        <w:t xml:space="preserve"> </w:t>
      </w:r>
      <w:r>
        <w:t xml:space="preserve">điểm b khoản 1 Điều 222 BLHS; đồng thời có thể cấu thành tội vi phạm quy định về cạnh tranh (Điều 217 BLHS) đối với thỏa thuận thông đồng thầu giữa các doanh nghiệp khi đủ định lượng, và đây là tội danh mà</w:t>
      </w:r>
      <w:r>
        <w:t xml:space="preserve"> </w:t>
      </w:r>
      <w:r>
        <w:rPr>
          <w:b/>
          <w:bCs/>
        </w:rPr>
        <w:t xml:space="preserve">pháp nhân thương mại có thể phải chịu trách nhiệm hình sự</w:t>
      </w:r>
      <w:r>
        <w:t xml:space="preserve"> </w:t>
      </w:r>
      <w:r>
        <w:t xml:space="preserve">(xem Chương 5 mục VI).</w:t>
      </w:r>
    </w:p>
    <w:bookmarkEnd w:id="118"/>
    <w:bookmarkStart w:id="119" w:name="X15be6d22a17e6810e97bb9c2ce750f99d7fb001"/>
    <w:p>
      <w:pPr>
        <w:pStyle w:val="Heading3"/>
      </w:pPr>
      <w:r>
        <w:t xml:space="preserve">Nhóm 4. Gian lận trong hoạt động đấu thầu (khoản 4)</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Dạng</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Ví dụ thực tế</w:t>
            </w:r>
          </w:p>
        </w:tc>
      </w:tr>
      <w:tr>
        <w:trPr>
          <w:cantSplit/>
        </w:trPr>
        <w:tc>
          <w:tcPr/>
          <w:p>
            <w:pPr>
              <w:pStyle w:val="TableText"/>
              <w:ind w:firstLine="0" w:left="0"/>
              <w:jc w:val="left"/>
            </w:pPr>
            <w:r>
              <w:rPr>
                <w:sz w:val="22"/>
              </w:rPr>
              <w:t xml:space="preserve">a</w:t>
            </w:r>
          </w:p>
        </w:tc>
        <w:tc>
          <w:tcPr/>
          <w:p>
            <w:pPr>
              <w:pStyle w:val="TableText"/>
              <w:ind w:firstLine="0" w:left="0"/>
              <w:jc w:val="left"/>
            </w:pPr>
            <w:r>
              <w:rPr>
                <w:sz w:val="22"/>
              </w:rPr>
              <w:t xml:space="preserve">Làm sai lệch thông tin, hồ sơ, tài liệu trong đấu thầu nhằm thu được lợi ích tài chính hoặc lợi ích khác hoặc để trốn tránh nghĩa vụ</w:t>
            </w:r>
          </w:p>
        </w:tc>
        <w:tc>
          <w:tcPr/>
          <w:p>
            <w:pPr>
              <w:pStyle w:val="TableText"/>
              <w:ind w:firstLine="0" w:left="0"/>
              <w:jc w:val="left"/>
            </w:pPr>
            <w:r>
              <w:rPr>
                <w:sz w:val="22"/>
              </w:rPr>
              <w:t xml:space="preserve">Làm giả hợp đồng tương tự, báo cáo tài chính, giấy ủy quyền của hãng, chứng chỉ nhân sự, CO, CQ</w:t>
            </w:r>
          </w:p>
        </w:tc>
      </w:tr>
      <w:tr>
        <w:trPr>
          <w:cantSplit/>
        </w:trPr>
        <w:tc>
          <w:tcPr/>
          <w:p>
            <w:pPr>
              <w:pStyle w:val="TableText"/>
              <w:ind w:firstLine="0" w:left="0"/>
              <w:jc w:val="left"/>
            </w:pPr>
            <w:r>
              <w:rPr>
                <w:sz w:val="22"/>
              </w:rPr>
              <w:t xml:space="preserve">b</w:t>
            </w:r>
          </w:p>
        </w:tc>
        <w:tc>
          <w:tcPr/>
          <w:p>
            <w:pPr>
              <w:pStyle w:val="TableText"/>
              <w:ind w:firstLine="0" w:left="0"/>
              <w:jc w:val="left"/>
            </w:pPr>
            <w:r>
              <w:rPr>
                <w:sz w:val="22"/>
              </w:rPr>
              <w:t xml:space="preserve">Cá nhân trực tiếp đánh giá HSDT, thẩm định kết quả cố ý báo cáo sai hoặc cung cấp thông tin không trung thực làm sai lệch kết quả</w:t>
            </w:r>
          </w:p>
        </w:tc>
        <w:tc>
          <w:tcPr/>
          <w:p>
            <w:pPr>
              <w:pStyle w:val="TableText"/>
              <w:ind w:firstLine="0" w:left="0"/>
              <w:jc w:val="left"/>
            </w:pPr>
            <w:r>
              <w:rPr>
                <w:sz w:val="22"/>
              </w:rPr>
              <w:t xml:space="preserve">Tổ chuyên gia chấm đạt tiêu chí không đạt; tổ thẩm định xác nhận đánh giá sai</w:t>
            </w:r>
          </w:p>
        </w:tc>
      </w:tr>
      <w:tr>
        <w:trPr>
          <w:cantSplit/>
        </w:trPr>
        <w:tc>
          <w:tcPr/>
          <w:p>
            <w:pPr>
              <w:pStyle w:val="TableText"/>
              <w:ind w:firstLine="0" w:left="0"/>
              <w:jc w:val="left"/>
            </w:pPr>
            <w:r>
              <w:rPr>
                <w:sz w:val="22"/>
              </w:rPr>
              <w:t xml:space="preserve">c</w:t>
            </w:r>
          </w:p>
        </w:tc>
        <w:tc>
          <w:tcPr/>
          <w:p>
            <w:pPr>
              <w:pStyle w:val="TableText"/>
              <w:ind w:firstLine="0" w:left="0"/>
              <w:jc w:val="left"/>
            </w:pPr>
            <w:r>
              <w:rPr>
                <w:sz w:val="22"/>
              </w:rPr>
              <w:t xml:space="preserve">Nhà thầu, nhà đầu tư cố ý cung cấp thông tin không trung thực trong HSDT, HSĐX làm sai lệch kết quả lựa chọn nhà thầu, nhà đầu tư</w:t>
            </w:r>
          </w:p>
        </w:tc>
        <w:tc>
          <w:tcPr/>
          <w:p>
            <w:pPr>
              <w:pStyle w:val="TableText"/>
              <w:ind w:firstLine="0" w:left="0"/>
              <w:jc w:val="left"/>
            </w:pPr>
            <w:r>
              <w:rPr>
                <w:sz w:val="22"/>
              </w:rPr>
              <w:t xml:space="preserve">Kê khai nhân sự "ma", thiết bị đi thuê nhưng ghi là sở hữu, doanh thu không có thật</w:t>
            </w:r>
          </w:p>
        </w:tc>
      </w:tr>
    </w:tbl>
    <w:p>
      <w:pPr>
        <w:pStyle w:val="Compact"/>
        <w:numPr>
          <w:ilvl w:val="0"/>
          <w:numId w:val="1032"/>
        </w:numPr>
      </w:pPr>
      <w:r>
        <w:rPr>
          <w:b/>
          <w:bCs/>
        </w:rPr>
        <w:t xml:space="preserve">Liên hệ hình sự:</w:t>
      </w:r>
      <w:r>
        <w:t xml:space="preserve"> </w:t>
      </w:r>
      <w:r>
        <w:t xml:space="preserve">điểm c khoản 1 Điều 222 BLHS; nếu có tài liệu giả của cơ quan, tổ chức thì có thể đồng thời cấu thành tội làm giả con dấu, tài liệu của cơ quan, tổ chức; sử dụng con dấu, tài liệu giả (Điều 341); nếu gian dối nhằm chiếm đoạt tiền thanh toán thì xem xét tội lừa đảo chiếm đoạt tài sản (Điều 174).</w:t>
      </w:r>
    </w:p>
    <w:bookmarkEnd w:id="119"/>
    <w:bookmarkStart w:id="120" w:name="X6389a6e109c0b5a13681dcf1384a141e81ee1c2"/>
    <w:p>
      <w:pPr>
        <w:pStyle w:val="Heading3"/>
      </w:pPr>
      <w:r>
        <w:t xml:space="preserve">Nhóm 5. Cản trở hoạt động đấu thầu (khoản 5)</w:t>
      </w:r>
    </w:p>
    <w:p>
      <w:pPr>
        <w:pStyle w:val="Compact"/>
        <w:numPr>
          <w:ilvl w:val="0"/>
          <w:numId w:val="1033"/>
        </w:numPr>
      </w:pPr>
      <w:r>
        <w:t xml:space="preserve">Hủy hoại, lừa dối, thay đổi, che giấu chứng cứ hoặc báo cáo sai sự thật; đe dọa hoặc gợi ý đối với bất kỳ bên nào nhằm ngăn chặn việc làm rõ hành vi hối lộ, gian lận, thông đồng với cơ quan giám sát, kiểm tra, thanh tra, kiểm toán.</w:t>
      </w:r>
    </w:p>
    <w:p>
      <w:pPr>
        <w:pStyle w:val="Compact"/>
        <w:numPr>
          <w:ilvl w:val="0"/>
          <w:numId w:val="1033"/>
        </w:numPr>
      </w:pPr>
      <w:r>
        <w:t xml:space="preserve">Các hành vi cản trở đối với nhà thầu, nhà đầu tư, cơ quan có thẩm quyền giám sát, kiểm tra, thanh tra, kiểm toán.</w:t>
      </w:r>
    </w:p>
    <w:p>
      <w:pPr>
        <w:pStyle w:val="Compact"/>
        <w:numPr>
          <w:ilvl w:val="0"/>
          <w:numId w:val="1033"/>
        </w:numPr>
      </w:pPr>
      <w:r>
        <w:t xml:space="preserve">Cố tình khiếu nại, tố cáo, kiến nghị sai sự thật để cản trở hoạt động đấu thầu.</w:t>
      </w:r>
    </w:p>
    <w:p>
      <w:pPr>
        <w:pStyle w:val="Compact"/>
        <w:numPr>
          <w:ilvl w:val="0"/>
          <w:numId w:val="1033"/>
        </w:numPr>
      </w:pPr>
      <w:r>
        <w:t xml:space="preserve">Vi phạm pháp luật về an toàn, an ninh mạng nhằm can thiệp, cản trở việc đấu thầu qua mạng.</w:t>
      </w:r>
    </w:p>
    <w:p>
      <w:pPr>
        <w:pStyle w:val="Compact"/>
        <w:numPr>
          <w:ilvl w:val="0"/>
          <w:numId w:val="1033"/>
        </w:numPr>
      </w:pPr>
      <w:r>
        <w:rPr>
          <w:b/>
          <w:bCs/>
        </w:rPr>
        <w:t xml:space="preserve">Liên hệ hình sự:</w:t>
      </w:r>
      <w:r>
        <w:t xml:space="preserve"> </w:t>
      </w:r>
      <w:r>
        <w:t xml:space="preserve">điểm d khoản 1 Điều 222 BLHS; với hành vi xâm nhập, can thiệp hệ thống có thể xem xét các tội phạm trong lĩnh vực công nghệ thông tin, mạng viễn thông; với hành vi đe dọa có thể xem xét các tội xâm phạm tự do, danh dự, tài sản tùy trường hợp.</w:t>
      </w:r>
    </w:p>
    <w:bookmarkEnd w:id="120"/>
    <w:bookmarkStart w:id="121" w:name="Xa7b48817091e4e180f3b1e408f9780fa9bea7c4"/>
    <w:p>
      <w:pPr>
        <w:pStyle w:val="Heading3"/>
      </w:pPr>
      <w:r>
        <w:t xml:space="preserve">Nhóm 6. Không bảo đảm công bằng, minh bạch trong hoạt động đấu thầu (khoản 6)</w:t>
      </w:r>
    </w:p>
    <w:p>
      <w:pPr>
        <w:pStyle w:val="FirstParagraph"/>
      </w:pPr>
      <w:r>
        <w:t xml:space="preserve">Đây là nhóm có nhiều hành vi nhất và là "lưới" bao quát các thủ đoạn may đo, xung đột lợi ích: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Thủ đoạn tương ứng</w:t>
            </w:r>
          </w:p>
        </w:tc>
      </w:tr>
      <w:tr>
        <w:trPr>
          <w:cantSplit/>
        </w:trPr>
        <w:tc>
          <w:tcPr/>
          <w:p>
            <w:pPr>
              <w:pStyle w:val="TableText"/>
              <w:ind w:firstLine="0" w:left="0"/>
              <w:jc w:val="left"/>
            </w:pPr>
            <w:r>
              <w:rPr>
                <w:sz w:val="22"/>
              </w:rPr>
              <w:t xml:space="preserve">Tham dự thầu đối với gói thầu do chính mình làm chủ đầu tư, bên mời thầu hoặc thực hiện nhiệm vụ của chủ đầu tư, bên mời thầu (trái quy định)</w:t>
            </w:r>
          </w:p>
        </w:tc>
        <w:tc>
          <w:tcPr/>
          <w:p>
            <w:pPr>
              <w:pStyle w:val="TableText"/>
              <w:ind w:firstLine="0" w:left="0"/>
              <w:jc w:val="left"/>
            </w:pPr>
            <w:r>
              <w:rPr>
                <w:sz w:val="22"/>
              </w:rPr>
              <w:t xml:space="preserve">Đơn vị "trực thuộc" dự thầu gói thầu của cơ quan chủ quản</w:t>
            </w:r>
          </w:p>
        </w:tc>
      </w:tr>
      <w:tr>
        <w:trPr>
          <w:cantSplit/>
        </w:trPr>
        <w:tc>
          <w:tcPr/>
          <w:p>
            <w:pPr>
              <w:pStyle w:val="TableText"/>
              <w:ind w:firstLine="0" w:left="0"/>
              <w:jc w:val="left"/>
            </w:pPr>
            <w:r>
              <w:rPr>
                <w:sz w:val="22"/>
              </w:rPr>
              <w:t xml:space="preserve">Tham gia lập đồng thời tham gia thẩm định HSMT, HSYC của cùng gói thầu</w:t>
            </w:r>
          </w:p>
        </w:tc>
        <w:tc>
          <w:tcPr/>
          <w:p>
            <w:pPr>
              <w:pStyle w:val="TableText"/>
              <w:ind w:firstLine="0" w:left="0"/>
              <w:jc w:val="left"/>
            </w:pPr>
            <w:r>
              <w:rPr>
                <w:sz w:val="22"/>
              </w:rPr>
              <w:t xml:space="preserve">"Tự lập, tự thẩm"</w:t>
            </w:r>
          </w:p>
        </w:tc>
      </w:tr>
      <w:tr>
        <w:trPr>
          <w:cantSplit/>
        </w:trPr>
        <w:tc>
          <w:tcPr/>
          <w:p>
            <w:pPr>
              <w:pStyle w:val="TableText"/>
              <w:ind w:firstLine="0" w:left="0"/>
              <w:jc w:val="left"/>
            </w:pPr>
            <w:r>
              <w:rPr>
                <w:sz w:val="22"/>
              </w:rPr>
              <w:t xml:space="preserve">Tham gia đánh giá HSDT đồng thời tham gia thẩm định kết quả của cùng gói thầu</w:t>
            </w:r>
          </w:p>
        </w:tc>
        <w:tc>
          <w:tcPr/>
          <w:p>
            <w:pPr>
              <w:pStyle w:val="TableText"/>
              <w:ind w:firstLine="0" w:left="0"/>
              <w:jc w:val="left"/>
            </w:pPr>
            <w:r>
              <w:rPr>
                <w:sz w:val="22"/>
              </w:rPr>
              <w:t xml:space="preserve">"Tự chấm, tự duyệt"</w:t>
            </w:r>
          </w:p>
        </w:tc>
      </w:tr>
      <w:tr>
        <w:trPr>
          <w:cantSplit/>
        </w:trPr>
        <w:tc>
          <w:tcPr/>
          <w:p>
            <w:pPr>
              <w:pStyle w:val="TableText"/>
              <w:ind w:firstLine="0" w:left="0"/>
              <w:jc w:val="left"/>
            </w:pPr>
            <w:r>
              <w:rPr>
                <w:sz w:val="22"/>
              </w:rPr>
              <w:t xml:space="preserve">Cá nhân thuộc chủ đầu tư, bên mời thầu, tổ chuyên gia, tổ thẩm định, người có thẩm quyền có quan hệ gia đình (cha mẹ, vợ chồng, con, anh chị em ruột...) với người đứng đầu, người quản lý của nhà thầu</w:t>
            </w:r>
          </w:p>
        </w:tc>
        <w:tc>
          <w:tcPr/>
          <w:p>
            <w:pPr>
              <w:pStyle w:val="TableText"/>
              <w:ind w:firstLine="0" w:left="0"/>
              <w:jc w:val="left"/>
            </w:pPr>
            <w:r>
              <w:rPr>
                <w:sz w:val="22"/>
              </w:rPr>
              <w:t xml:space="preserve">"Người nhà chấm thầu người nhà"</w:t>
            </w:r>
          </w:p>
        </w:tc>
      </w:tr>
      <w:tr>
        <w:trPr>
          <w:cantSplit/>
        </w:trPr>
        <w:tc>
          <w:tcPr/>
          <w:p>
            <w:pPr>
              <w:pStyle w:val="TableText"/>
              <w:ind w:firstLine="0" w:left="0"/>
              <w:jc w:val="left"/>
            </w:pPr>
            <w:r>
              <w:rPr>
                <w:sz w:val="22"/>
              </w:rPr>
              <w:t xml:space="preserve">Nhà thầu tham dự gói thầu hàng hóa, xây lắp, phi tư vấn, hỗn hợp mà chính nhà thầu đó (hoặc có quan hệ phụ thuộc) đã cung cấp dịch vụ tư vấn lập, thẩm tra thiết kế, dự toán; lập, thẩm định HSMT; đánh giá HSDT; thẩm định kết quả; giám sát</w:t>
            </w:r>
          </w:p>
        </w:tc>
        <w:tc>
          <w:tcPr/>
          <w:p>
            <w:pPr>
              <w:pStyle w:val="TableText"/>
              <w:ind w:firstLine="0" w:left="0"/>
              <w:jc w:val="left"/>
            </w:pPr>
            <w:r>
              <w:rPr>
                <w:sz w:val="22"/>
              </w:rPr>
              <w:t xml:space="preserve">"Vừa đá bóng, vừa thổi còi"</w:t>
            </w:r>
          </w:p>
        </w:tc>
      </w:tr>
      <w:tr>
        <w:trPr>
          <w:cantSplit/>
        </w:trPr>
        <w:tc>
          <w:tcPr/>
          <w:p>
            <w:pPr>
              <w:pStyle w:val="TableText"/>
              <w:ind w:firstLine="0" w:left="0"/>
              <w:jc w:val="left"/>
            </w:pPr>
            <w:r>
              <w:rPr>
                <w:sz w:val="22"/>
              </w:rPr>
              <w:t xml:space="preserve">Đứng tên tham dự thầu gói thầu của cơ quan, tổ chức nơi mình đã công tác và giữ chức vụ quản lý trong thời hạn 12 tháng kể từ khi thôi việc</w:t>
            </w:r>
          </w:p>
        </w:tc>
        <w:tc>
          <w:tcPr/>
          <w:p>
            <w:pPr>
              <w:pStyle w:val="TableText"/>
              <w:ind w:firstLine="0" w:left="0"/>
              <w:jc w:val="left"/>
            </w:pPr>
            <w:r>
              <w:rPr>
                <w:sz w:val="22"/>
              </w:rPr>
              <w:t xml:space="preserve">"Cửa quay": nghỉ việc ở bệnh viện, mở công ty bán thiết bị cho chính bệnh viện đó</w:t>
            </w:r>
          </w:p>
        </w:tc>
      </w:tr>
      <w:tr>
        <w:trPr>
          <w:cantSplit/>
        </w:trPr>
        <w:tc>
          <w:tcPr/>
          <w:p>
            <w:pPr>
              <w:pStyle w:val="TableText"/>
              <w:ind w:firstLine="0" w:left="0"/>
              <w:jc w:val="left"/>
            </w:pPr>
            <w:r>
              <w:rPr>
                <w:sz w:val="22"/>
              </w:rPr>
              <w:t xml:space="preserve">Nhà thầu tư vấn giám sát đồng thời thực hiện tư vấn kiểm định đối với gói thầu do mình giám sát</w:t>
            </w:r>
          </w:p>
        </w:tc>
        <w:tc>
          <w:tcPr/>
          <w:p>
            <w:pPr>
              <w:pStyle w:val="TableText"/>
              <w:ind w:firstLine="0" w:left="0"/>
              <w:jc w:val="left"/>
            </w:pPr>
            <w:r>
              <w:rPr>
                <w:sz w:val="22"/>
              </w:rPr>
              <w:t xml:space="preserve">Tự giám sát, tự kiểm định</w:t>
            </w:r>
          </w:p>
        </w:tc>
      </w:tr>
      <w:tr>
        <w:trPr>
          <w:cantSplit/>
        </w:trPr>
        <w:tc>
          <w:tcPr/>
          <w:p>
            <w:pPr>
              <w:pStyle w:val="TableText"/>
              <w:ind w:firstLine="0" w:left="0"/>
              <w:jc w:val="left"/>
            </w:pPr>
            <w:r>
              <w:rPr>
                <w:sz w:val="22"/>
              </w:rPr>
              <w:t xml:space="preserve">Áp dụng hình thức lựa chọn nhà thầu không phải là đấu thầu rộng rãi khi không đủ điều kiện</w:t>
            </w:r>
          </w:p>
        </w:tc>
        <w:tc>
          <w:tcPr/>
          <w:p>
            <w:pPr>
              <w:pStyle w:val="TableText"/>
              <w:ind w:firstLine="0" w:left="0"/>
              <w:jc w:val="left"/>
            </w:pPr>
            <w:r>
              <w:rPr>
                <w:sz w:val="22"/>
              </w:rPr>
              <w:t xml:space="preserve">Chỉ định thầu, chào hàng cạnh tranh, trường hợp đặc biệt trái điều kiện</w:t>
            </w:r>
          </w:p>
        </w:tc>
      </w:tr>
      <w:tr>
        <w:trPr>
          <w:cantSplit/>
        </w:trPr>
        <w:tc>
          <w:tcPr/>
          <w:p>
            <w:pPr>
              <w:pStyle w:val="TableText"/>
              <w:ind w:firstLine="0" w:left="0"/>
              <w:jc w:val="left"/>
            </w:pPr>
            <w:r>
              <w:rPr>
                <w:sz w:val="22"/>
              </w:rPr>
              <w:t xml:space="preserve">Nêu yêu cầu cụ thể về nhãn hiệu, xuất xứ hàng hóa trong HSMT, HSYC (trừ trường hợp luật cho phép)</w:t>
            </w:r>
          </w:p>
        </w:tc>
        <w:tc>
          <w:tcPr/>
          <w:p>
            <w:pPr>
              <w:pStyle w:val="TableText"/>
              <w:ind w:firstLine="0" w:left="0"/>
              <w:jc w:val="left"/>
            </w:pPr>
            <w:r>
              <w:rPr>
                <w:sz w:val="22"/>
              </w:rPr>
              <w:t xml:space="preserve">May đo theo hãng</w:t>
            </w:r>
          </w:p>
        </w:tc>
      </w:tr>
      <w:tr>
        <w:trPr>
          <w:cantSplit/>
        </w:trPr>
        <w:tc>
          <w:tcPr/>
          <w:p>
            <w:pPr>
              <w:pStyle w:val="TableText"/>
              <w:ind w:firstLine="0" w:left="0"/>
              <w:jc w:val="left"/>
            </w:pPr>
            <w:r>
              <w:rPr>
                <w:sz w:val="22"/>
              </w:rPr>
              <w:t xml:space="preserve">Chia dự án, dự toán mua sắm thành các gói thầu trái quy định nhằm chỉ định thầu hoặc hạn chế sự tham gia của nhà thầu</w:t>
            </w:r>
          </w:p>
        </w:tc>
        <w:tc>
          <w:tcPr/>
          <w:p>
            <w:pPr>
              <w:pStyle w:val="TableText"/>
              <w:ind w:firstLine="0" w:left="0"/>
              <w:jc w:val="left"/>
            </w:pPr>
            <w:r>
              <w:rPr>
                <w:sz w:val="22"/>
              </w:rPr>
              <w:t xml:space="preserve">Chia nhỏ để dưới hạn mức</w:t>
            </w:r>
          </w:p>
        </w:tc>
      </w:tr>
    </w:tbl>
    <w:p>
      <w:pPr>
        <w:pStyle w:val="Compact"/>
        <w:numPr>
          <w:ilvl w:val="0"/>
          <w:numId w:val="1034"/>
        </w:numPr>
      </w:pPr>
      <w:r>
        <w:rPr>
          <w:b/>
          <w:bCs/>
        </w:rPr>
        <w:t xml:space="preserve">Liên hệ hình sự:</w:t>
      </w:r>
      <w:r>
        <w:t xml:space="preserve"> </w:t>
      </w:r>
      <w:r>
        <w:t xml:space="preserve">điểm đ khoản 1 Điều 222 BLHS (vi phạm quy định của pháp luật về bảo đảm công bằng, minh bạch trong hoạt động đấu thầu).</w:t>
      </w:r>
    </w:p>
    <w:p>
      <w:pPr>
        <w:pStyle w:val="BlockText"/>
      </w:pPr>
      <w:r>
        <w:rPr>
          <w:b/>
          <w:bCs/>
        </w:rPr>
        <w:t xml:space="preserve">[CẢNH BÁO]</w:t>
      </w:r>
      <w:r>
        <w:t xml:space="preserve"> </w:t>
      </w:r>
      <w:r>
        <w:t xml:space="preserve">Ngoài Điều 16, Luật Đấu thầu còn quy định yêu cầu đối với nội dung HSMT là không được nêu điều kiện nhằm hạn chế sự tham gia của nhà thầu hoặc nhằm tạo lợi thế cho một hoặc một số nhà thầu gây ra sự cạnh tranh không bình đẳng. Khi chứng minh hành vi "may đo" không rơi đúng vào trường hợp "nêu nhãn hiệu, xuất xứ", cần viện dẫn kết hợp quy định về nội dung HSMT với khoản 6 Điều 16 và chứng minh hậu quả hạn chế cạnh tranh trên thực tế.</w:t>
      </w:r>
    </w:p>
    <w:bookmarkEnd w:id="121"/>
    <w:bookmarkStart w:id="122" w:name="X845ff093dc74d93682fd5badaeffc7c68dfeb0e"/>
    <w:p>
      <w:pPr>
        <w:pStyle w:val="Heading3"/>
      </w:pPr>
      <w:r>
        <w:t xml:space="preserve">Nhóm 7. Tiết lộ, tiếp nhận tài liệu, thông tin về quá trình lựa chọn nhà thầu (khoản 7)</w:t>
      </w:r>
    </w:p>
    <w:p>
      <w:pPr>
        <w:pStyle w:val="FirstParagraph"/>
      </w:pPr>
      <w:r>
        <w:t xml:space="preserve">Cấm tiết lộ, tiếp nhận (trừ trường hợp được phép):</w:t>
      </w:r>
    </w:p>
    <w:p>
      <w:pPr>
        <w:pStyle w:val="Compact"/>
        <w:numPr>
          <w:ilvl w:val="0"/>
          <w:numId w:val="1035"/>
        </w:numPr>
      </w:pPr>
      <w:r>
        <w:t xml:space="preserve">Nội dung HSMT, HSYC trước thời điểm phát hành.</w:t>
      </w:r>
    </w:p>
    <w:p>
      <w:pPr>
        <w:pStyle w:val="Compact"/>
        <w:numPr>
          <w:ilvl w:val="0"/>
          <w:numId w:val="1035"/>
        </w:numPr>
      </w:pPr>
      <w:r>
        <w:t xml:space="preserve">Nội dung HSDT, sổ tay ghi chép, biên bản họp xét thầu, ý kiến nhận xét, đánh giá đối với từng HSDT trước khi công khai kết quả.</w:t>
      </w:r>
    </w:p>
    <w:p>
      <w:pPr>
        <w:pStyle w:val="Compact"/>
        <w:numPr>
          <w:ilvl w:val="0"/>
          <w:numId w:val="1035"/>
        </w:numPr>
      </w:pPr>
      <w:r>
        <w:t xml:space="preserve">Nội dung yêu cầu làm rõ HSDT trước khi công khai kết quả.</w:t>
      </w:r>
    </w:p>
    <w:p>
      <w:pPr>
        <w:pStyle w:val="Compact"/>
        <w:numPr>
          <w:ilvl w:val="0"/>
          <w:numId w:val="1035"/>
        </w:numPr>
      </w:pPr>
      <w:r>
        <w:t xml:space="preserve">Báo cáo của bên mời thầu, tổ chuyên gia, báo cáo thẩm định, báo cáo của nhà thầu tư vấn trong quá trình lựa chọn nhà thầu trước khi công khai kết quả.</w:t>
      </w:r>
    </w:p>
    <w:p>
      <w:pPr>
        <w:pStyle w:val="Compact"/>
        <w:numPr>
          <w:ilvl w:val="0"/>
          <w:numId w:val="1035"/>
        </w:numPr>
      </w:pPr>
      <w:r>
        <w:t xml:space="preserve">Kết quả lựa chọn nhà thầu trước khi được công khai theo quy định.</w:t>
      </w:r>
    </w:p>
    <w:p>
      <w:pPr>
        <w:pStyle w:val="Compact"/>
        <w:numPr>
          <w:ilvl w:val="0"/>
          <w:numId w:val="1035"/>
        </w:numPr>
      </w:pPr>
      <w:r>
        <w:t xml:space="preserve">Các tài liệu khác trong quá trình lựa chọn nhà thầu được xác định chứa nội dung bí mật nhà nước theo quy định của pháp luật.</w:t>
      </w:r>
    </w:p>
    <w:p>
      <w:pPr>
        <w:pStyle w:val="BlockText"/>
      </w:pPr>
      <w:r>
        <w:rPr>
          <w:b/>
          <w:bCs/>
        </w:rPr>
        <w:t xml:space="preserve">[BẮT BUỘC]</w:t>
      </w:r>
      <w:r>
        <w:t xml:space="preserve"> </w:t>
      </w:r>
      <w:r>
        <w:t xml:space="preserve">Điểm quan trọng: luật cấm cả hành vi</w:t>
      </w:r>
      <w:r>
        <w:t xml:space="preserve"> </w:t>
      </w:r>
      <w:r>
        <w:rPr>
          <w:b/>
          <w:bCs/>
        </w:rPr>
        <w:t xml:space="preserve">tiếp nhận</w:t>
      </w:r>
      <w:r>
        <w:t xml:space="preserve">. Nhà thầu nhận được dự thảo HSMT, nhận được thông tin về HSDT của đối thủ trước khi công khai kết quả cũng là chủ thể vi phạm. Khi thu giữ thiết bị của nhà thầu phát hiện tài liệu nội bộ của bên mời thầu, đây là chứng cứ trực tiếp về vi phạm khoản 7 và gián tiếp về quan hệ móc nối.</w:t>
      </w:r>
    </w:p>
    <w:bookmarkEnd w:id="122"/>
    <w:bookmarkStart w:id="123" w:name="nhóm-8-chuyển-nhượng-thầu-khoản-8"/>
    <w:p>
      <w:pPr>
        <w:pStyle w:val="Heading3"/>
      </w:pPr>
      <w:r>
        <w:t xml:space="preserve">Nhóm 8. Chuyển nhượng thầu (khoản 8)</w:t>
      </w:r>
    </w:p>
    <w:p>
      <w:pPr>
        <w:pStyle w:val="Compact"/>
        <w:numPr>
          <w:ilvl w:val="0"/>
          <w:numId w:val="1036"/>
        </w:numPr>
      </w:pPr>
      <w:r>
        <w:t xml:space="preserve">Nhà thầu chuyển nhượng cho nhà thầu khác phần công việc thuộc gói thầu vượt quá giá trị tối đa dành cho nhà thầu phụ và khối lượng dành cho nhà thầu phụ đặc biệt đã nêu trong hợp đồng.</w:t>
      </w:r>
    </w:p>
    <w:p>
      <w:pPr>
        <w:pStyle w:val="Compact"/>
        <w:numPr>
          <w:ilvl w:val="0"/>
          <w:numId w:val="1036"/>
        </w:numPr>
      </w:pPr>
      <w:r>
        <w:t xml:space="preserve">Nhà thầu chuyển nhượng phần công việc chưa vượt mức tối đa nhưng ngoài phạm vi công việc dành cho nhà thầu phụ đã đề xuất trong HSDT mà không được chủ đầu tư, tư vấn giám sát chấp thuận.</w:t>
      </w:r>
    </w:p>
    <w:p>
      <w:pPr>
        <w:pStyle w:val="Compact"/>
        <w:numPr>
          <w:ilvl w:val="0"/>
          <w:numId w:val="1036"/>
        </w:numPr>
      </w:pPr>
      <w:r>
        <w:t xml:space="preserve">Chủ đầu tư, tư vấn giám sát chấp thuận để nhà thầu chuyển nhượng công việc vượt mức tối đa nêu trong hợp đồng.</w:t>
      </w:r>
    </w:p>
    <w:p>
      <w:pPr>
        <w:pStyle w:val="Compact"/>
        <w:numPr>
          <w:ilvl w:val="0"/>
          <w:numId w:val="1036"/>
        </w:numPr>
      </w:pPr>
      <w:r>
        <w:rPr>
          <w:b/>
          <w:bCs/>
        </w:rPr>
        <w:t xml:space="preserve">Liên hệ hình sự:</w:t>
      </w:r>
      <w:r>
        <w:t xml:space="preserve"> </w:t>
      </w:r>
      <w:r>
        <w:t xml:space="preserve">điểm g khoản 1 Điều 222 BLHS (chuyển nhượng thầu trái phép).</w:t>
      </w:r>
    </w:p>
    <w:bookmarkEnd w:id="123"/>
    <w:bookmarkStart w:id="124" w:name="X568cf0a74c30aa5045d97e87cf2f58767f9c097"/>
    <w:p>
      <w:pPr>
        <w:pStyle w:val="Heading3"/>
      </w:pPr>
      <w:r>
        <w:t xml:space="preserve">Nhóm 9. Tổ chức lựa chọn nhà thầu khi nguồn vốn chưa được xác định (khoản 9)</w:t>
      </w:r>
    </w:p>
    <w:p>
      <w:pPr>
        <w:pStyle w:val="Compact"/>
        <w:numPr>
          <w:ilvl w:val="0"/>
          <w:numId w:val="1037"/>
        </w:numPr>
      </w:pPr>
      <w:r>
        <w:t xml:space="preserve">Tổ chức lựa chọn nhà thầu khi nguồn vốn cho gói thầu chưa được xác định dẫn đến nợ đọng vốn của nhà thầu (trừ các trường hợp luật cho phép).</w:t>
      </w:r>
    </w:p>
    <w:p>
      <w:pPr>
        <w:pStyle w:val="Compact"/>
        <w:numPr>
          <w:ilvl w:val="0"/>
          <w:numId w:val="1037"/>
        </w:numPr>
      </w:pPr>
      <w:r>
        <w:rPr>
          <w:b/>
          <w:bCs/>
        </w:rPr>
        <w:t xml:space="preserve">Liên hệ hình sự:</w:t>
      </w:r>
      <w:r>
        <w:t xml:space="preserve"> </w:t>
      </w:r>
      <w:r>
        <w:t xml:space="preserve">điểm e khoản 1 Điều 222 BLHS.</w:t>
      </w:r>
    </w:p>
    <w:p>
      <w:r>
        <w:pict>
          <v:rect style="width:0;height:1.5pt" o:hralign="center" o:hrstd="t" o:hr="t"/>
        </w:pict>
      </w:r>
    </w:p>
    <w:bookmarkEnd w:id="124"/>
    <w:bookmarkEnd w:id="125"/>
    <w:bookmarkStart w:id="126" w:name="X644a39b7e9cace1ed3046ebdd6a103cdec91dc4"/>
    <w:p>
      <w:pPr>
        <w:pStyle w:val="Heading2"/>
      </w:pPr>
      <w:r>
        <w:t xml:space="preserve">III. BẢNG ĐỐI CHIẾU: HÀNH VI BỊ CẤM VÀ HÀNH VI KHÁCH QUAN CỦA ĐIỀU 222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Khoản 1 Điều 222 BLHS</w:t>
            </w:r>
          </w:p>
        </w:tc>
        <w:tc>
          <w:tcPr/>
          <w:p>
            <w:pPr>
              <w:pStyle w:val="TableText"/>
              <w:ind w:firstLine="0" w:left="0"/>
              <w:jc w:val="left"/>
            </w:pPr>
            <w:r>
              <w:rPr>
                <w:b/>
                <w:sz w:val="22"/>
              </w:rPr>
              <w:t xml:space="preserve">Tương ứng Điều 16 LĐT năm 2023</w:t>
            </w:r>
          </w:p>
        </w:tc>
        <w:tc>
          <w:tcPr/>
          <w:p>
            <w:pPr>
              <w:pStyle w:val="TableText"/>
              <w:ind w:firstLine="0" w:left="0"/>
              <w:jc w:val="left"/>
            </w:pPr>
            <w:r>
              <w:rPr>
                <w:b/>
                <w:sz w:val="22"/>
              </w:rPr>
              <w:t xml:space="preserve">Tương ứng Điều 89 LĐT năm 2013</w:t>
            </w:r>
          </w:p>
        </w:tc>
      </w:tr>
      <w:tr>
        <w:trPr>
          <w:cantSplit/>
        </w:trPr>
        <w:tc>
          <w:tcPr/>
          <w:p>
            <w:pPr>
              <w:pStyle w:val="TableText"/>
              <w:ind w:firstLine="0" w:left="0"/>
              <w:jc w:val="left"/>
            </w:pPr>
            <w:r>
              <w:rPr>
                <w:sz w:val="22"/>
              </w:rPr>
              <w:t xml:space="preserve">a) Can thiệp trái pháp luật vào hoạt động đấu thầu</w:t>
            </w:r>
          </w:p>
        </w:tc>
        <w:tc>
          <w:tcPr/>
          <w:p>
            <w:pPr>
              <w:pStyle w:val="TableText"/>
              <w:ind w:firstLine="0" w:left="0"/>
              <w:jc w:val="left"/>
            </w:pPr>
            <w:r>
              <w:rPr>
                <w:sz w:val="22"/>
              </w:rPr>
              <w:t xml:space="preserve">Khoản 2</w:t>
            </w:r>
          </w:p>
        </w:tc>
        <w:tc>
          <w:tcPr/>
          <w:p>
            <w:pPr>
              <w:pStyle w:val="TableText"/>
              <w:ind w:firstLine="0" w:left="0"/>
              <w:jc w:val="left"/>
            </w:pPr>
            <w:r>
              <w:rPr>
                <w:sz w:val="22"/>
              </w:rPr>
              <w:t xml:space="preserve">Khoản 2</w:t>
            </w:r>
          </w:p>
        </w:tc>
      </w:tr>
      <w:tr>
        <w:trPr>
          <w:cantSplit/>
        </w:trPr>
        <w:tc>
          <w:tcPr/>
          <w:p>
            <w:pPr>
              <w:pStyle w:val="TableText"/>
              <w:ind w:firstLine="0" w:left="0"/>
              <w:jc w:val="left"/>
            </w:pPr>
            <w:r>
              <w:rPr>
                <w:sz w:val="22"/>
              </w:rPr>
              <w:t xml:space="preserve">b) Thông thầu</w:t>
            </w:r>
          </w:p>
        </w:tc>
        <w:tc>
          <w:tcPr/>
          <w:p>
            <w:pPr>
              <w:pStyle w:val="TableText"/>
              <w:ind w:firstLine="0" w:left="0"/>
              <w:jc w:val="left"/>
            </w:pPr>
            <w:r>
              <w:rPr>
                <w:sz w:val="22"/>
              </w:rPr>
              <w:t xml:space="preserve">Khoản 3</w:t>
            </w:r>
          </w:p>
        </w:tc>
        <w:tc>
          <w:tcPr/>
          <w:p>
            <w:pPr>
              <w:pStyle w:val="TableText"/>
              <w:ind w:firstLine="0" w:left="0"/>
              <w:jc w:val="left"/>
            </w:pPr>
            <w:r>
              <w:rPr>
                <w:sz w:val="22"/>
              </w:rPr>
              <w:t xml:space="preserve">Khoản 3</w:t>
            </w:r>
          </w:p>
        </w:tc>
      </w:tr>
      <w:tr>
        <w:trPr>
          <w:cantSplit/>
        </w:trPr>
        <w:tc>
          <w:tcPr/>
          <w:p>
            <w:pPr>
              <w:pStyle w:val="TableText"/>
              <w:ind w:firstLine="0" w:left="0"/>
              <w:jc w:val="left"/>
            </w:pPr>
            <w:r>
              <w:rPr>
                <w:sz w:val="22"/>
              </w:rPr>
              <w:t xml:space="preserve">c) Gian lận trong đấu thầu</w:t>
            </w:r>
          </w:p>
        </w:tc>
        <w:tc>
          <w:tcPr/>
          <w:p>
            <w:pPr>
              <w:pStyle w:val="TableText"/>
              <w:ind w:firstLine="0" w:left="0"/>
              <w:jc w:val="left"/>
            </w:pPr>
            <w:r>
              <w:rPr>
                <w:sz w:val="22"/>
              </w:rPr>
              <w:t xml:space="preserve">Khoản 4</w:t>
            </w:r>
          </w:p>
        </w:tc>
        <w:tc>
          <w:tcPr/>
          <w:p>
            <w:pPr>
              <w:pStyle w:val="TableText"/>
              <w:ind w:firstLine="0" w:left="0"/>
              <w:jc w:val="left"/>
            </w:pPr>
            <w:r>
              <w:rPr>
                <w:sz w:val="22"/>
              </w:rPr>
              <w:t xml:space="preserve">Khoản 4</w:t>
            </w:r>
          </w:p>
        </w:tc>
      </w:tr>
      <w:tr>
        <w:trPr>
          <w:cantSplit/>
        </w:trPr>
        <w:tc>
          <w:tcPr/>
          <w:p>
            <w:pPr>
              <w:pStyle w:val="TableText"/>
              <w:ind w:firstLine="0" w:left="0"/>
              <w:jc w:val="left"/>
            </w:pPr>
            <w:r>
              <w:rPr>
                <w:sz w:val="22"/>
              </w:rPr>
              <w:t xml:space="preserve">d) Cản trở hoạt động đấu thầu</w:t>
            </w:r>
          </w:p>
        </w:tc>
        <w:tc>
          <w:tcPr/>
          <w:p>
            <w:pPr>
              <w:pStyle w:val="TableText"/>
              <w:ind w:firstLine="0" w:left="0"/>
              <w:jc w:val="left"/>
            </w:pPr>
            <w:r>
              <w:rPr>
                <w:sz w:val="22"/>
              </w:rPr>
              <w:t xml:space="preserve">Khoản 5</w:t>
            </w:r>
          </w:p>
        </w:tc>
        <w:tc>
          <w:tcPr/>
          <w:p>
            <w:pPr>
              <w:pStyle w:val="TableText"/>
              <w:ind w:firstLine="0" w:left="0"/>
              <w:jc w:val="left"/>
            </w:pPr>
            <w:r>
              <w:rPr>
                <w:sz w:val="22"/>
              </w:rPr>
              <w:t xml:space="preserve">Khoản 5</w:t>
            </w:r>
          </w:p>
        </w:tc>
      </w:tr>
      <w:tr>
        <w:trPr>
          <w:cantSplit/>
        </w:trPr>
        <w:tc>
          <w:tcPr/>
          <w:p>
            <w:pPr>
              <w:pStyle w:val="TableText"/>
              <w:ind w:firstLine="0" w:left="0"/>
              <w:jc w:val="left"/>
            </w:pPr>
            <w:r>
              <w:rPr>
                <w:sz w:val="22"/>
              </w:rPr>
              <w:t xml:space="preserve">đ) Vi phạm quy định của pháp luật về bảo đảm công bằng, minh bạch trong hoạt động đấu thầu</w:t>
            </w:r>
          </w:p>
        </w:tc>
        <w:tc>
          <w:tcPr/>
          <w:p>
            <w:pPr>
              <w:pStyle w:val="TableText"/>
              <w:ind w:firstLine="0" w:left="0"/>
              <w:jc w:val="left"/>
            </w:pPr>
            <w:r>
              <w:rPr>
                <w:sz w:val="22"/>
              </w:rPr>
              <w:t xml:space="preserve">Khoản 6 (và khoản 7 khi tiết lộ thông tin làm mất công bằng)</w:t>
            </w:r>
          </w:p>
        </w:tc>
        <w:tc>
          <w:tcPr/>
          <w:p>
            <w:pPr>
              <w:pStyle w:val="TableText"/>
              <w:ind w:firstLine="0" w:left="0"/>
              <w:jc w:val="left"/>
            </w:pPr>
            <w:r>
              <w:rPr>
                <w:sz w:val="22"/>
              </w:rPr>
              <w:t xml:space="preserve">Khoản 6, khoản 7</w:t>
            </w:r>
          </w:p>
        </w:tc>
      </w:tr>
      <w:tr>
        <w:trPr>
          <w:cantSplit/>
        </w:trPr>
        <w:tc>
          <w:tcPr/>
          <w:p>
            <w:pPr>
              <w:pStyle w:val="TableText"/>
              <w:ind w:firstLine="0" w:left="0"/>
              <w:jc w:val="left"/>
            </w:pPr>
            <w:r>
              <w:rPr>
                <w:sz w:val="22"/>
              </w:rPr>
              <w:t xml:space="preserve">e) Tổ chức lựa chọn nhà thầu khi nguồn vốn cho gói thầu chưa được xác định dẫn đến nợ đọng vốn của nhà thầu</w:t>
            </w:r>
          </w:p>
        </w:tc>
        <w:tc>
          <w:tcPr/>
          <w:p>
            <w:pPr>
              <w:pStyle w:val="TableText"/>
              <w:ind w:firstLine="0" w:left="0"/>
              <w:jc w:val="left"/>
            </w:pPr>
            <w:r>
              <w:rPr>
                <w:sz w:val="22"/>
              </w:rPr>
              <w:t xml:space="preserve">Khoản 9</w:t>
            </w:r>
          </w:p>
        </w:tc>
        <w:tc>
          <w:tcPr/>
          <w:p>
            <w:pPr>
              <w:pStyle w:val="TableText"/>
              <w:ind w:firstLine="0" w:left="0"/>
              <w:jc w:val="left"/>
            </w:pPr>
            <w:r>
              <w:rPr>
                <w:sz w:val="22"/>
              </w:rPr>
              <w:t xml:space="preserve">Khoản 9</w:t>
            </w:r>
          </w:p>
        </w:tc>
      </w:tr>
      <w:tr>
        <w:trPr>
          <w:cantSplit/>
        </w:trPr>
        <w:tc>
          <w:tcPr/>
          <w:p>
            <w:pPr>
              <w:pStyle w:val="TableText"/>
              <w:ind w:firstLine="0" w:left="0"/>
              <w:jc w:val="left"/>
            </w:pPr>
            <w:r>
              <w:rPr>
                <w:sz w:val="22"/>
              </w:rPr>
              <w:t xml:space="preserve">g) Chuyển nhượng thầu trái phép</w:t>
            </w:r>
          </w:p>
        </w:tc>
        <w:tc>
          <w:tcPr/>
          <w:p>
            <w:pPr>
              <w:pStyle w:val="TableText"/>
              <w:ind w:firstLine="0" w:left="0"/>
              <w:jc w:val="left"/>
            </w:pPr>
            <w:r>
              <w:rPr>
                <w:sz w:val="22"/>
              </w:rPr>
              <w:t xml:space="preserve">Khoản 8</w:t>
            </w:r>
          </w:p>
        </w:tc>
        <w:tc>
          <w:tcPr/>
          <w:p>
            <w:pPr>
              <w:pStyle w:val="TableText"/>
              <w:ind w:firstLine="0" w:left="0"/>
              <w:jc w:val="left"/>
            </w:pPr>
            <w:r>
              <w:rPr>
                <w:sz w:val="22"/>
              </w:rPr>
              <w:t xml:space="preserve">Khoản 8</w:t>
            </w:r>
          </w:p>
        </w:tc>
      </w:tr>
      <w:tr>
        <w:trPr>
          <w:cantSplit/>
        </w:trPr>
        <w:tc>
          <w:tcPr/>
          <w:p>
            <w:pPr>
              <w:pStyle w:val="TableText"/>
              <w:ind w:firstLine="0" w:left="0"/>
              <w:jc w:val="left"/>
            </w:pPr>
            <w:r>
              <w:rPr>
                <w:sz w:val="22"/>
              </w:rPr>
              <w:t xml:space="preserve">(Không phải hành vi khách quan của Điều 222) Đưa, nhận, môi giới hối lộ</w:t>
            </w:r>
          </w:p>
        </w:tc>
        <w:tc>
          <w:tcPr/>
          <w:p>
            <w:pPr>
              <w:pStyle w:val="TableText"/>
              <w:ind w:firstLine="0" w:left="0"/>
              <w:jc w:val="left"/>
            </w:pPr>
            <w:r>
              <w:rPr>
                <w:sz w:val="22"/>
              </w:rPr>
              <w:t xml:space="preserve">Khoản 1</w:t>
            </w:r>
          </w:p>
        </w:tc>
        <w:tc>
          <w:tcPr/>
          <w:p>
            <w:pPr>
              <w:pStyle w:val="TableText"/>
              <w:ind w:firstLine="0" w:left="0"/>
              <w:jc w:val="left"/>
            </w:pPr>
            <w:r>
              <w:rPr>
                <w:sz w:val="22"/>
              </w:rPr>
              <w:t xml:space="preserve">Khoản 1</w:t>
            </w:r>
          </w:p>
        </w:tc>
      </w:tr>
    </w:tbl>
    <w:p>
      <w:pPr>
        <w:pStyle w:val="BlockText"/>
      </w:pPr>
      <w:r>
        <w:rPr>
          <w:b/>
          <w:bCs/>
        </w:rPr>
        <w:t xml:space="preserve">[CẦN ĐỐI CHIẾU]</w:t>
      </w:r>
      <w:r>
        <w:t xml:space="preserve"> </w:t>
      </w:r>
      <w:r>
        <w:t xml:space="preserve">Thứ tự khoản của Điều 89 LĐT năm 2013 cần đối chiếu nguyên văn khi viện dẫn; bảng chỉ có giá trị định hướng.</w:t>
      </w:r>
    </w:p>
    <w:p>
      <w:r>
        <w:pict>
          <v:rect style="width:0;height:1.5pt" o:hralign="center" o:hrstd="t" o:hr="t"/>
        </w:pict>
      </w:r>
    </w:p>
    <w:bookmarkEnd w:id="126"/>
    <w:bookmarkStart w:id="129" w:name="iv-các-chế-tài-theo-pháp-luật-đấu-thầu"/>
    <w:p>
      <w:pPr>
        <w:pStyle w:val="Heading2"/>
      </w:pPr>
      <w:r>
        <w:t xml:space="preserve">IV. CÁC CHẾ TÀI THEO PHÁP LUẬT ĐẤU THẦU</w:t>
      </w:r>
    </w:p>
    <w:bookmarkStart w:id="127" w:name="X7d35c925390ac9e3ccb758e2fa4fb78ecb2b80d"/>
    <w:p>
      <w:pPr>
        <w:pStyle w:val="Heading3"/>
      </w:pPr>
      <w:r>
        <w:t xml:space="preserve">1. Hệ thống chế tài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Chế tài</w:t>
            </w:r>
          </w:p>
        </w:tc>
        <w:tc>
          <w:tcPr/>
          <w:p>
            <w:pPr>
              <w:pStyle w:val="TableText"/>
              <w:ind w:firstLine="0" w:left="0"/>
              <w:jc w:val="left"/>
            </w:pPr>
            <w:r>
              <w:rPr>
                <w:b/>
                <w:sz w:val="22"/>
              </w:rPr>
              <w:t xml:space="preserve">Đối tượng</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Ý nghĩa nghiệp vụ</w:t>
            </w:r>
          </w:p>
        </w:tc>
      </w:tr>
      <w:tr>
        <w:trPr>
          <w:cantSplit/>
        </w:trPr>
        <w:tc>
          <w:tcPr/>
          <w:p>
            <w:pPr>
              <w:pStyle w:val="TableText"/>
              <w:ind w:firstLine="0" w:left="0"/>
              <w:jc w:val="left"/>
            </w:pPr>
            <w:r>
              <w:rPr>
                <w:b/>
                <w:bCs/>
                <w:sz w:val="22"/>
              </w:rPr>
              <w:t xml:space="preserve">Hủy thầu, đình chỉ, không công nhận kết quả</w:t>
            </w:r>
          </w:p>
        </w:tc>
        <w:tc>
          <w:tcPr/>
          <w:p>
            <w:pPr>
              <w:pStyle w:val="TableText"/>
              <w:ind w:firstLine="0" w:left="0"/>
              <w:jc w:val="left"/>
            </w:pPr>
            <w:r>
              <w:rPr>
                <w:sz w:val="22"/>
              </w:rPr>
              <w:t xml:space="preserve">Gói thầu</w:t>
            </w:r>
          </w:p>
        </w:tc>
        <w:tc>
          <w:tcPr/>
          <w:p>
            <w:pPr>
              <w:pStyle w:val="TableText"/>
              <w:ind w:firstLine="0" w:left="0"/>
              <w:jc w:val="left"/>
            </w:pPr>
            <w:r>
              <w:rPr>
                <w:sz w:val="22"/>
              </w:rPr>
              <w:t xml:space="preserve">Khi có hành vi bị cấm làm sai lệch kết quả, không bảo đảm cạnh tranh</w:t>
            </w:r>
          </w:p>
        </w:tc>
        <w:tc>
          <w:tcPr/>
          <w:p>
            <w:pPr>
              <w:pStyle w:val="TableText"/>
              <w:ind w:firstLine="0" w:left="0"/>
              <w:jc w:val="left"/>
            </w:pPr>
            <w:r>
              <w:rPr>
                <w:sz w:val="22"/>
              </w:rPr>
              <w:t xml:space="preserve">"Dẫn đến phải hủy kết quả lựa chọn nhà thầu" là tình tiết định khung tăng nặng tại điểm d khoản 2 Điều 222 BLHS</w:t>
            </w:r>
          </w:p>
        </w:tc>
      </w:tr>
      <w:tr>
        <w:trPr>
          <w:cantSplit/>
        </w:trPr>
        <w:tc>
          <w:tcPr/>
          <w:p>
            <w:pPr>
              <w:pStyle w:val="TableText"/>
              <w:ind w:firstLine="0" w:left="0"/>
              <w:jc w:val="left"/>
            </w:pPr>
            <w:r>
              <w:rPr>
                <w:b/>
                <w:bCs/>
                <w:sz w:val="22"/>
              </w:rPr>
              <w:t xml:space="preserve">Cấm tham gia hoạt động đấu thầu</w:t>
            </w:r>
          </w:p>
        </w:tc>
        <w:tc>
          <w:tcPr/>
          <w:p>
            <w:pPr>
              <w:pStyle w:val="TableText"/>
              <w:ind w:firstLine="0" w:left="0"/>
              <w:jc w:val="left"/>
            </w:pPr>
            <w:r>
              <w:rPr>
                <w:sz w:val="22"/>
              </w:rPr>
              <w:t xml:space="preserve">Tổ chức, cá nhân vi phạm</w:t>
            </w:r>
          </w:p>
        </w:tc>
        <w:tc>
          <w:tcPr/>
          <w:p>
            <w:pPr>
              <w:pStyle w:val="TableText"/>
              <w:ind w:firstLine="0" w:left="0"/>
              <w:jc w:val="left"/>
            </w:pPr>
            <w:r>
              <w:rPr>
                <w:sz w:val="22"/>
              </w:rPr>
              <w:t xml:space="preserve">Có thời hạn, phân theo mức độ vi phạm (tối đa nhiều năm đối với các vi phạm nghiêm trọng như hối lộ, thông thầu, gian lận)</w:t>
            </w:r>
          </w:p>
        </w:tc>
        <w:tc>
          <w:tcPr/>
          <w:p>
            <w:pPr>
              <w:pStyle w:val="TableText"/>
              <w:ind w:firstLine="0" w:left="0"/>
              <w:jc w:val="left"/>
            </w:pPr>
            <w:r>
              <w:rPr>
                <w:sz w:val="22"/>
              </w:rPr>
              <w:t xml:space="preserve">Kiểm tra nhà thầu trúng thầu có đang bị cấm không; nhà thầu bị cấm có "đổi tên", lập pháp nhân mới để tiếp tục dự thầu không</w:t>
            </w:r>
          </w:p>
        </w:tc>
      </w:tr>
      <w:tr>
        <w:trPr>
          <w:cantSplit/>
        </w:trPr>
        <w:tc>
          <w:tcPr/>
          <w:p>
            <w:pPr>
              <w:pStyle w:val="TableText"/>
              <w:ind w:firstLine="0" w:left="0"/>
              <w:jc w:val="left"/>
            </w:pPr>
            <w:r>
              <w:rPr>
                <w:b/>
                <w:bCs/>
                <w:sz w:val="22"/>
              </w:rPr>
              <w:t xml:space="preserve">Đăng tải công khai thông tin vi phạm</w:t>
            </w:r>
          </w:p>
        </w:tc>
        <w:tc>
          <w:tcPr/>
          <w:p>
            <w:pPr>
              <w:pStyle w:val="TableText"/>
              <w:ind w:firstLine="0" w:left="0"/>
              <w:jc w:val="left"/>
            </w:pPr>
            <w:r>
              <w:rPr>
                <w:sz w:val="22"/>
              </w:rPr>
              <w:t xml:space="preserve">Tổ chức, cá nhân vi phạm</w:t>
            </w:r>
          </w:p>
        </w:tc>
        <w:tc>
          <w:tcPr/>
          <w:p>
            <w:pPr>
              <w:pStyle w:val="TableText"/>
              <w:ind w:firstLine="0" w:left="0"/>
              <w:jc w:val="left"/>
            </w:pPr>
            <w:r>
              <w:rPr>
                <w:sz w:val="22"/>
              </w:rPr>
              <w:t xml:space="preserve">Trên Hệ thống mạng đấu thầu quốc gia</w:t>
            </w:r>
          </w:p>
        </w:tc>
        <w:tc>
          <w:tcPr/>
          <w:p>
            <w:pPr>
              <w:pStyle w:val="TableText"/>
              <w:ind w:firstLine="0" w:left="0"/>
              <w:jc w:val="left"/>
            </w:pPr>
            <w:r>
              <w:rPr>
                <w:sz w:val="22"/>
              </w:rPr>
              <w:t xml:space="preserve">Nguồn tra cứu lịch sử vi phạm</w:t>
            </w:r>
          </w:p>
        </w:tc>
      </w:tr>
      <w:tr>
        <w:trPr>
          <w:cantSplit/>
        </w:trPr>
        <w:tc>
          <w:tcPr/>
          <w:p>
            <w:pPr>
              <w:pStyle w:val="TableText"/>
              <w:ind w:firstLine="0" w:left="0"/>
              <w:jc w:val="left"/>
            </w:pPr>
            <w:r>
              <w:rPr>
                <w:b/>
                <w:bCs/>
                <w:sz w:val="22"/>
              </w:rPr>
              <w:t xml:space="preserve">Xử phạt vi phạm hành chính</w:t>
            </w:r>
          </w:p>
        </w:tc>
        <w:tc>
          <w:tcPr/>
          <w:p>
            <w:pPr>
              <w:pStyle w:val="TableText"/>
              <w:ind w:firstLine="0" w:left="0"/>
              <w:jc w:val="left"/>
            </w:pPr>
            <w:r>
              <w:rPr>
                <w:sz w:val="22"/>
              </w:rPr>
              <w:t xml:space="preserve">Tổ chức, cá nhân</w:t>
            </w:r>
          </w:p>
        </w:tc>
        <w:tc>
          <w:tcPr/>
          <w:p>
            <w:pPr>
              <w:pStyle w:val="TableText"/>
              <w:ind w:firstLine="0" w:left="0"/>
              <w:jc w:val="left"/>
            </w:pPr>
            <w:r>
              <w:rPr>
                <w:sz w:val="22"/>
              </w:rPr>
              <w:t xml:space="preserve">Theo Nghị định số 122/2021/NĐ-CP (đã sửa đổi)</w:t>
            </w:r>
          </w:p>
        </w:tc>
        <w:tc>
          <w:tcPr/>
          <w:p>
            <w:pPr>
              <w:pStyle w:val="TableText"/>
              <w:ind w:firstLine="0" w:left="0"/>
              <w:jc w:val="left"/>
            </w:pPr>
            <w:r>
              <w:rPr>
                <w:sz w:val="22"/>
              </w:rPr>
              <w:t xml:space="preserve">Xem mục V</w:t>
            </w:r>
          </w:p>
        </w:tc>
      </w:tr>
      <w:tr>
        <w:trPr>
          <w:cantSplit/>
        </w:trPr>
        <w:tc>
          <w:tcPr/>
          <w:p>
            <w:pPr>
              <w:pStyle w:val="TableText"/>
              <w:ind w:firstLine="0" w:left="0"/>
              <w:jc w:val="left"/>
            </w:pPr>
            <w:r>
              <w:rPr>
                <w:b/>
                <w:bCs/>
                <w:sz w:val="22"/>
              </w:rPr>
              <w:t xml:space="preserve">Kỷ luật</w:t>
            </w:r>
          </w:p>
        </w:tc>
        <w:tc>
          <w:tcPr/>
          <w:p>
            <w:pPr>
              <w:pStyle w:val="TableText"/>
              <w:ind w:firstLine="0" w:left="0"/>
              <w:jc w:val="left"/>
            </w:pPr>
            <w:r>
              <w:rPr>
                <w:sz w:val="22"/>
              </w:rPr>
              <w:t xml:space="preserve">Cán bộ, công chức, viên chức, người lao động</w:t>
            </w:r>
          </w:p>
        </w:tc>
        <w:tc>
          <w:tcPr/>
          <w:p>
            <w:pPr>
              <w:pStyle w:val="TableText"/>
              <w:ind w:firstLine="0" w:left="0"/>
              <w:jc w:val="left"/>
            </w:pPr>
            <w:r>
              <w:rPr>
                <w:sz w:val="22"/>
              </w:rPr>
              <w:t xml:space="preserve">Theo pháp luật về cán bộ, công chức, viên chức và quy định của Đảng</w:t>
            </w:r>
          </w:p>
        </w:tc>
        <w:tc>
          <w:tcPr/>
          <w:p>
            <w:pPr>
              <w:pStyle w:val="TableText"/>
              <w:ind w:firstLine="0" w:left="0"/>
              <w:jc w:val="left"/>
            </w:pPr>
            <w:r>
              <w:rPr>
                <w:sz w:val="22"/>
              </w:rPr>
              <w:t xml:space="preserve">Không thay thế trách nhiệm hình sự khi có dấu hiệu tội phạm</w:t>
            </w:r>
          </w:p>
        </w:tc>
      </w:tr>
      <w:tr>
        <w:trPr>
          <w:cantSplit/>
        </w:trPr>
        <w:tc>
          <w:tcPr/>
          <w:p>
            <w:pPr>
              <w:pStyle w:val="TableText"/>
              <w:ind w:firstLine="0" w:left="0"/>
              <w:jc w:val="left"/>
            </w:pPr>
            <w:r>
              <w:rPr>
                <w:b/>
                <w:bCs/>
                <w:sz w:val="22"/>
              </w:rPr>
              <w:t xml:space="preserve">Bồi thường thiệt hại</w:t>
            </w:r>
          </w:p>
        </w:tc>
        <w:tc>
          <w:tcPr/>
          <w:p>
            <w:pPr>
              <w:pStyle w:val="TableText"/>
              <w:ind w:firstLine="0" w:left="0"/>
              <w:jc w:val="left"/>
            </w:pPr>
            <w:r>
              <w:rPr>
                <w:sz w:val="22"/>
              </w:rPr>
              <w:t xml:space="preserve">Tổ chức, cá nhân gây thiệt hại</w:t>
            </w:r>
          </w:p>
        </w:tc>
        <w:tc>
          <w:tcPr/>
          <w:p>
            <w:pPr>
              <w:pStyle w:val="TableText"/>
              <w:ind w:firstLine="0" w:left="0"/>
              <w:jc w:val="left"/>
            </w:pPr>
            <w:r>
              <w:rPr>
                <w:sz w:val="22"/>
              </w:rPr>
              <w:t xml:space="preserve">Theo pháp luật dân sự, pháp luật về trách nhiệm bồi thường của Nhà nước</w:t>
            </w:r>
          </w:p>
        </w:tc>
        <w:tc>
          <w:tcPr/>
          <w:p>
            <w:pPr>
              <w:pStyle w:val="TableText"/>
              <w:ind w:firstLine="0" w:left="0"/>
              <w:jc w:val="left"/>
            </w:pPr>
            <w:r>
              <w:rPr>
                <w:sz w:val="22"/>
              </w:rPr>
              <w:t xml:space="preserve">Thiệt hại phải được xác định, là căn cứ thu hồi</w:t>
            </w:r>
          </w:p>
        </w:tc>
      </w:tr>
      <w:tr>
        <w:trPr>
          <w:cantSplit/>
        </w:trPr>
        <w:tc>
          <w:tcPr/>
          <w:p>
            <w:pPr>
              <w:pStyle w:val="TableText"/>
              <w:ind w:firstLine="0" w:left="0"/>
              <w:jc w:val="left"/>
            </w:pPr>
            <w:r>
              <w:rPr>
                <w:b/>
                <w:bCs/>
                <w:sz w:val="22"/>
              </w:rPr>
              <w:t xml:space="preserve">Truy cứu trách nhiệm hình sự</w:t>
            </w:r>
          </w:p>
        </w:tc>
        <w:tc>
          <w:tcPr/>
          <w:p>
            <w:pPr>
              <w:pStyle w:val="TableText"/>
              <w:ind w:firstLine="0" w:left="0"/>
              <w:jc w:val="left"/>
            </w:pPr>
            <w:r>
              <w:rPr>
                <w:sz w:val="22"/>
              </w:rPr>
              <w:t xml:space="preserve">Cá nhân; pháp nhân thương mại đối với tội danh luật cho phép</w:t>
            </w:r>
          </w:p>
        </w:tc>
        <w:tc>
          <w:tcPr/>
          <w:p>
            <w:pPr>
              <w:pStyle w:val="TableText"/>
              <w:ind w:firstLine="0" w:left="0"/>
              <w:jc w:val="left"/>
            </w:pPr>
            <w:r>
              <w:rPr>
                <w:sz w:val="22"/>
              </w:rPr>
              <w:t xml:space="preserve">Theo BLHS</w:t>
            </w:r>
          </w:p>
        </w:tc>
        <w:tc>
          <w:tcPr/>
          <w:p>
            <w:pPr>
              <w:pStyle w:val="TableText"/>
              <w:ind w:firstLine="0" w:left="0"/>
              <w:jc w:val="left"/>
            </w:pPr>
            <w:r>
              <w:rPr>
                <w:sz w:val="22"/>
              </w:rPr>
              <w:t xml:space="preserve">Chương 5</w:t>
            </w:r>
          </w:p>
        </w:tc>
      </w:tr>
    </w:tbl>
    <w:p>
      <w:pPr>
        <w:pStyle w:val="BlockText"/>
      </w:pPr>
      <w:r>
        <w:rPr>
          <w:b/>
          <w:bCs/>
        </w:rPr>
        <w:t xml:space="preserve">[CẦN ĐỐI CHIẾU]</w:t>
      </w:r>
      <w:r>
        <w:t xml:space="preserve"> </w:t>
      </w:r>
      <w:r>
        <w:t xml:space="preserve">Thời hạn cấm tham gia hoạt động đấu thầu theo từng nhóm hành vi được quy định cụ thể tại nghị định hướng dẫn (Nghị định số 214/2025/NĐ-CP đã sửa đổi; trước đó là Nghị định số 24/2024/NĐ-CP, Nghị định số 63/2014/NĐ-CP).</w:t>
      </w:r>
    </w:p>
    <w:bookmarkEnd w:id="127"/>
    <w:bookmarkStart w:id="128" w:name="Xc54000e7d8e21e98778ee2b51d746cce6b52489"/>
    <w:p>
      <w:pPr>
        <w:pStyle w:val="Heading3"/>
      </w:pPr>
      <w:r>
        <w:t xml:space="preserve">2. Thông tin nhà thầu bị cấm: dấu hiệu "lách" lệnh cấm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Thủ đoạn lách lệnh cấm</w:t>
            </w:r>
          </w:p>
        </w:tc>
        <w:tc>
          <w:tcPr/>
          <w:p>
            <w:pPr>
              <w:pStyle w:val="TableText"/>
              <w:ind w:firstLine="0" w:left="0"/>
              <w:jc w:val="left"/>
            </w:pPr>
            <w:r>
              <w:rPr>
                <w:b/>
                <w:sz w:val="22"/>
              </w:rPr>
              <w:t xml:space="preserve">Cách phát hiện</w:t>
            </w:r>
          </w:p>
        </w:tc>
      </w:tr>
      <w:tr>
        <w:trPr>
          <w:cantSplit/>
        </w:trPr>
        <w:tc>
          <w:tcPr/>
          <w:p>
            <w:pPr>
              <w:pStyle w:val="TableText"/>
              <w:ind w:firstLine="0" w:left="0"/>
              <w:jc w:val="left"/>
            </w:pPr>
            <w:r>
              <w:rPr>
                <w:sz w:val="22"/>
              </w:rPr>
              <w:t xml:space="preserve">Thành lập doanh nghiệp mới do người thân, nhân viên đứng tên, tiếp tục dự thầu</w:t>
            </w:r>
          </w:p>
        </w:tc>
        <w:tc>
          <w:tcPr/>
          <w:p>
            <w:pPr>
              <w:pStyle w:val="TableText"/>
              <w:ind w:firstLine="0" w:left="0"/>
              <w:jc w:val="left"/>
            </w:pPr>
            <w:r>
              <w:rPr>
                <w:sz w:val="22"/>
              </w:rPr>
              <w:t xml:space="preserve">Đối chiếu người đại diện, cổ đông, địa chỉ, số điện thoại, thư điện tử, nhân sự chủ chốt giữa doanh nghiệp bị cấm và doanh nghiệp mới</w:t>
            </w:r>
          </w:p>
        </w:tc>
      </w:tr>
      <w:tr>
        <w:trPr>
          <w:cantSplit/>
        </w:trPr>
        <w:tc>
          <w:tcPr/>
          <w:p>
            <w:pPr>
              <w:pStyle w:val="TableText"/>
              <w:ind w:firstLine="0" w:left="0"/>
              <w:jc w:val="left"/>
            </w:pPr>
            <w:r>
              <w:rPr>
                <w:sz w:val="22"/>
              </w:rPr>
              <w:t xml:space="preserve">Tham gia với tư cách nhà thầu phụ, thành viên liên danh</w:t>
            </w:r>
          </w:p>
        </w:tc>
        <w:tc>
          <w:tcPr/>
          <w:p>
            <w:pPr>
              <w:pStyle w:val="TableText"/>
              <w:ind w:firstLine="0" w:left="0"/>
              <w:jc w:val="left"/>
            </w:pPr>
            <w:r>
              <w:rPr>
                <w:sz w:val="22"/>
              </w:rPr>
              <w:t xml:space="preserve">Kiểm tra danh sách nhà thầu phụ, thỏa thuận liên danh</w:t>
            </w:r>
          </w:p>
        </w:tc>
      </w:tr>
      <w:tr>
        <w:trPr>
          <w:cantSplit/>
        </w:trPr>
        <w:tc>
          <w:tcPr/>
          <w:p>
            <w:pPr>
              <w:pStyle w:val="TableText"/>
              <w:ind w:firstLine="0" w:left="0"/>
              <w:jc w:val="left"/>
            </w:pPr>
            <w:r>
              <w:rPr>
                <w:sz w:val="22"/>
              </w:rPr>
              <w:t xml:space="preserve">Cho doanh nghiệp khác "mượn" hồ sơ năng lực, nhân sự</w:t>
            </w:r>
          </w:p>
        </w:tc>
        <w:tc>
          <w:tcPr/>
          <w:p>
            <w:pPr>
              <w:pStyle w:val="TableText"/>
              <w:ind w:firstLine="0" w:left="0"/>
              <w:jc w:val="left"/>
            </w:pPr>
            <w:r>
              <w:rPr>
                <w:sz w:val="22"/>
              </w:rPr>
              <w:t xml:space="preserve">Nhân sự chủ chốt trong HSDT của doanh nghiệp mới trùng với nhân sự của doanh nghiệp bị cấm</w:t>
            </w:r>
          </w:p>
        </w:tc>
      </w:tr>
    </w:tbl>
    <w:p>
      <w:r>
        <w:pict>
          <v:rect style="width:0;height:1.5pt" o:hralign="center" o:hrstd="t" o:hr="t"/>
        </w:pict>
      </w:r>
    </w:p>
    <w:bookmarkEnd w:id="128"/>
    <w:bookmarkEnd w:id="129"/>
    <w:bookmarkStart w:id="133" w:name="v-xử-phạt-vi-phạm-hành-chính"/>
    <w:p>
      <w:pPr>
        <w:pStyle w:val="Heading2"/>
      </w:pPr>
      <w:r>
        <w:t xml:space="preserve">V. XỬ PHẠT VI PHẠM HÀNH CHÍNH</w:t>
      </w:r>
    </w:p>
    <w:bookmarkStart w:id="130" w:name="X2db37723385c1694a510cac45a7246837ad5e24"/>
    <w:p>
      <w:pPr>
        <w:pStyle w:val="Heading3"/>
      </w:pPr>
      <w:r>
        <w:t xml:space="preserve">1. Khung xử phạt chung</w:t>
      </w:r>
    </w:p>
    <w:p>
      <w:pPr>
        <w:pStyle w:val="Compact"/>
        <w:numPr>
          <w:ilvl w:val="0"/>
          <w:numId w:val="1038"/>
        </w:numPr>
      </w:pPr>
      <w:r>
        <w:t xml:space="preserve">Nghị định số 122/2021/NĐ-CP quy định xử phạt vi phạm hành chính trong lĩnh vực kế hoạch và đầu tư, trong đó có một mục riêng về đấu thầu (các điều từ Điều 32 đến Điều 38 theo văn bản gốc). Theo văn bản gốc, nhóm hành vi bị cấm như thông thầu, gian lận có mức phạt cao nhất</w:t>
      </w:r>
      <w:r>
        <w:t xml:space="preserve"> </w:t>
      </w:r>
      <w:r>
        <w:rPr>
          <w:b/>
          <w:bCs/>
        </w:rPr>
        <w:t xml:space="preserve">từ 200 triệu đến 300 triệu đồng</w:t>
      </w:r>
      <w:r>
        <w:t xml:space="preserve">.</w:t>
      </w:r>
    </w:p>
    <w:p>
      <w:pPr>
        <w:pStyle w:val="Compact"/>
        <w:numPr>
          <w:ilvl w:val="0"/>
          <w:numId w:val="1038"/>
        </w:numPr>
      </w:pPr>
      <w:r>
        <w:t xml:space="preserve">Nghị định số 288/2026/NĐ-CP (hiệu lực từ 21/7/2026) sửa đổi, bổ sung Nghị định số 122/2021/NĐ-CP.</w:t>
      </w:r>
      <w:r>
        <w:t xml:space="preserve"> </w:t>
      </w:r>
      <w:r>
        <w:rPr>
          <w:b/>
          <w:bCs/>
        </w:rPr>
        <w:t xml:space="preserve">[CẦN ĐỐI CHIẾU]</w:t>
      </w:r>
      <w:r>
        <w:t xml:space="preserve"> </w:t>
      </w:r>
      <w:r>
        <w:t xml:space="preserve">mức phạt, hành vi và đối tượng áp dụng sau sửa đổi, cũng như quy định về mức phạt đối với cá nhân so với tổ chức.</w:t>
      </w:r>
    </w:p>
    <w:p>
      <w:pPr>
        <w:pStyle w:val="Compact"/>
        <w:numPr>
          <w:ilvl w:val="0"/>
          <w:numId w:val="1038"/>
        </w:numPr>
      </w:pPr>
      <w:r>
        <w:t xml:space="preserve">Thời hiệu xử phạt vi phạm hành chính trong lĩnh vực đấu thầu theo quy định chung là</w:t>
      </w:r>
      <w:r>
        <w:t xml:space="preserve"> </w:t>
      </w:r>
      <w:r>
        <w:rPr>
          <w:b/>
          <w:bCs/>
        </w:rPr>
        <w:t xml:space="preserve">01 năm</w:t>
      </w:r>
      <w:r>
        <w:t xml:space="preserve">.</w:t>
      </w:r>
    </w:p>
    <w:bookmarkEnd w:id="130"/>
    <w:bookmarkStart w:id="131" w:name="X657313a2a734626de29a1d43fe4ee437e0b4347"/>
    <w:p>
      <w:pPr>
        <w:pStyle w:val="Heading3"/>
      </w:pPr>
      <w:r>
        <w:t xml:space="preserve">2. Xử phạt theo pháp luật cạnh tranh</w:t>
      </w:r>
    </w:p>
    <w:p>
      <w:pPr>
        <w:pStyle w:val="Compact"/>
        <w:numPr>
          <w:ilvl w:val="0"/>
          <w:numId w:val="1039"/>
        </w:numPr>
      </w:pPr>
      <w:r>
        <w:t xml:space="preserve">Thỏa thuận để một hoặc các bên thắng thầu là thỏa thuận hạn chế cạnh tranh</w:t>
      </w:r>
      <w:r>
        <w:t xml:space="preserve"> </w:t>
      </w:r>
      <w:r>
        <w:rPr>
          <w:b/>
          <w:bCs/>
        </w:rPr>
        <w:t xml:space="preserve">bị cấm tuyệt đối</w:t>
      </w:r>
      <w:r>
        <w:t xml:space="preserve"> </w:t>
      </w:r>
      <w:r>
        <w:t xml:space="preserve">theo Luật Cạnh tranh năm 2018, không phụ thuộc thị phần của các bên.</w:t>
      </w:r>
    </w:p>
    <w:p>
      <w:pPr>
        <w:pStyle w:val="Compact"/>
        <w:numPr>
          <w:ilvl w:val="0"/>
          <w:numId w:val="1039"/>
        </w:numPr>
      </w:pPr>
      <w:r>
        <w:t xml:space="preserve">Mức phạt tiền tối đa đối với thỏa thuận hạn chế cạnh tranh có thể tới 10% tổng doanh thu trên thị trường liên quan của doanh nghiệp vi phạm theo quy định của Luật Cạnh tranh và nghị định hướng dẫn.</w:t>
      </w:r>
      <w:r>
        <w:t xml:space="preserve"> </w:t>
      </w:r>
      <w:r>
        <w:rPr>
          <w:b/>
          <w:bCs/>
        </w:rPr>
        <w:t xml:space="preserve">[CẦN ĐỐI CHIẾU]</w:t>
      </w:r>
      <w:r>
        <w:t xml:space="preserve"> </w:t>
      </w:r>
      <w:r>
        <w:t xml:space="preserve">quy định sau sửa đổi bởi Nghị định số 102/2026/NĐ-CP.</w:t>
      </w:r>
    </w:p>
    <w:p>
      <w:pPr>
        <w:pStyle w:val="Compact"/>
        <w:numPr>
          <w:ilvl w:val="0"/>
          <w:numId w:val="1039"/>
        </w:numPr>
      </w:pPr>
      <w:r>
        <w:t xml:space="preserve">Ý nghĩa nghiệp vụ: đây là con đường xử lý</w:t>
      </w:r>
      <w:r>
        <w:t xml:space="preserve"> </w:t>
      </w:r>
      <w:r>
        <w:rPr>
          <w:b/>
          <w:bCs/>
        </w:rPr>
        <w:t xml:space="preserve">doanh nghiệp</w:t>
      </w:r>
      <w:r>
        <w:t xml:space="preserve"> </w:t>
      </w:r>
      <w:r>
        <w:t xml:space="preserve">khi hành vi thông thầu chưa đủ yếu tố cấu thành tội phạm hoặc chủ thể là pháp nhân.</w:t>
      </w:r>
    </w:p>
    <w:bookmarkEnd w:id="131"/>
    <w:bookmarkStart w:id="132" w:name="X8ab6614ff8de9c43efcd7069b352e2a143474cb"/>
    <w:p>
      <w:pPr>
        <w:pStyle w:val="Heading3"/>
      </w:pPr>
      <w:r>
        <w:t xml:space="preserve">3. Nghĩa vụ chuyển hồ sơ có dấu hiệu tội phạm</w:t>
      </w:r>
    </w:p>
    <w:p>
      <w:pPr>
        <w:pStyle w:val="BlockText"/>
      </w:pPr>
      <w:r>
        <w:rPr>
          <w:b/>
          <w:bCs/>
        </w:rPr>
        <w:t xml:space="preserve">[BẮT BUỘC]</w:t>
      </w:r>
      <w:r>
        <w:t xml:space="preserve"> </w:t>
      </w:r>
      <w:r>
        <w:t xml:space="preserve">Theo Luật Xử lý vi phạm hành chính, khi xem xét vụ vi phạm để quyết định xử phạt mà thấy hành vi có dấu hiệu tội phạm, người có thẩm quyền phải</w:t>
      </w:r>
      <w:r>
        <w:t xml:space="preserve"> </w:t>
      </w:r>
      <w:r>
        <w:rPr>
          <w:b/>
          <w:bCs/>
        </w:rPr>
        <w:t xml:space="preserve">chuyển ngay hồ sơ</w:t>
      </w:r>
      <w:r>
        <w:t xml:space="preserve"> </w:t>
      </w:r>
      <w:r>
        <w:t xml:space="preserve">cho cơ quan tiến hành tố tụng hình sự có thẩm quyền. Tương tự, cơ quan thanh tra, kiểm toán khi phát hiện dấu hiệu tội phạm phải chuyển hồ sơ, kiến nghị cơ quan điều tra xem xét theo quy định pháp luật chuyên ngành.</w:t>
      </w:r>
    </w:p>
    <w:p>
      <w:pPr>
        <w:pStyle w:val="BlockText"/>
      </w:pPr>
      <w:r>
        <w:rPr>
          <w:b/>
          <w:bCs/>
        </w:rPr>
        <w:t xml:space="preserve">[TP.HCM]</w:t>
      </w:r>
      <w:r>
        <w:t xml:space="preserve"> </w:t>
      </w:r>
      <w:r>
        <w:t xml:space="preserve">Đã có trường hợp Thanh tra Thành phố kết luận sai phạm tại Sở Du lịch, trong đó có việc lựa chọn nhà thầu, ký hợp đồng dịch vụ và thanh toán các chương trình của Trung tâm Xúc tiến du lịch chưa đúng quy định, và Chủ tịch Ủy ban nhân dân Thành phố yêu cầu kiểm điểm vì</w:t>
      </w:r>
      <w:r>
        <w:t xml:space="preserve"> </w:t>
      </w:r>
      <w:r>
        <w:rPr>
          <w:b/>
          <w:bCs/>
        </w:rPr>
        <w:t xml:space="preserve">không chuyển hồ sơ sai phạm sang cơ quan công an</w:t>
      </w:r>
      <w:r>
        <w:t xml:space="preserve">. Đây là minh họa cho một nguyên nhân khiến nhiều vụ việc không được xử lý hình sự: dấu hiệu tội phạm bị "dừng lại" ở khâu xử lý hành chính, kiểm điểm.</w:t>
      </w:r>
    </w:p>
    <w:p>
      <w:r>
        <w:pict>
          <v:rect style="width:0;height:1.5pt" o:hralign="center" o:hrstd="t" o:hr="t"/>
        </w:pict>
      </w:r>
    </w:p>
    <w:bookmarkEnd w:id="132"/>
    <w:bookmarkEnd w:id="133"/>
    <w:bookmarkStart w:id="136" w:name="X7280a7f62e55880ea49f0cc53a32a20949a8ae2"/>
    <w:p>
      <w:pPr>
        <w:pStyle w:val="Heading2"/>
      </w:pPr>
      <w:r>
        <w:t xml:space="preserve">VI. RANH GIỚI GIỮA VI PHẠM HÀNH CHÍNH, KỶ LUẬT VÀ TỘI PHẠM</w:t>
      </w:r>
    </w:p>
    <w:bookmarkStart w:id="134" w:name="Xdcf7b972365a159f5ecd9673f8340d844f48634"/>
    <w:p>
      <w:pPr>
        <w:pStyle w:val="Heading3"/>
      </w:pPr>
      <w:r>
        <w:t xml:space="preserve">1. Tiêu chí phân định với Điều 222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Tiêu chí</w:t>
            </w:r>
          </w:p>
        </w:tc>
        <w:tc>
          <w:tcPr/>
          <w:p>
            <w:pPr>
              <w:pStyle w:val="TableText"/>
              <w:ind w:firstLine="0" w:left="0"/>
              <w:jc w:val="left"/>
            </w:pPr>
            <w:r>
              <w:rPr>
                <w:b/>
                <w:sz w:val="22"/>
              </w:rPr>
              <w:t xml:space="preserve">Chỉ xử lý hành chính, kỷ luật</w:t>
            </w:r>
          </w:p>
        </w:tc>
        <w:tc>
          <w:tcPr/>
          <w:p>
            <w:pPr>
              <w:pStyle w:val="TableText"/>
              <w:ind w:firstLine="0" w:left="0"/>
              <w:jc w:val="left"/>
            </w:pPr>
            <w:r>
              <w:rPr>
                <w:b/>
                <w:sz w:val="22"/>
              </w:rPr>
              <w:t xml:space="preserve">Có thể truy cứu trách nhiệm hình sự theo Điều 222</w:t>
            </w:r>
          </w:p>
        </w:tc>
      </w:tr>
      <w:tr>
        <w:trPr>
          <w:cantSplit/>
        </w:trPr>
        <w:tc>
          <w:tcPr/>
          <w:p>
            <w:pPr>
              <w:pStyle w:val="TableText"/>
              <w:ind w:firstLine="0" w:left="0"/>
              <w:jc w:val="left"/>
            </w:pPr>
            <w:r>
              <w:rPr>
                <w:sz w:val="22"/>
              </w:rPr>
              <w:t xml:space="preserve">Hành vi</w:t>
            </w:r>
          </w:p>
        </w:tc>
        <w:tc>
          <w:tcPr/>
          <w:p>
            <w:pPr>
              <w:pStyle w:val="TableText"/>
              <w:ind w:firstLine="0" w:left="0"/>
              <w:jc w:val="left"/>
            </w:pPr>
            <w:r>
              <w:rPr>
                <w:sz w:val="22"/>
              </w:rPr>
              <w:t xml:space="preserve">Vi phạm quy định về đấu thầu (bất kỳ hành vi nào thuộc Điều 16 hoặc quy định khác)</w:t>
            </w:r>
          </w:p>
        </w:tc>
        <w:tc>
          <w:tcPr/>
          <w:p>
            <w:pPr>
              <w:pStyle w:val="TableText"/>
              <w:ind w:firstLine="0" w:left="0"/>
              <w:jc w:val="left"/>
            </w:pPr>
            <w:r>
              <w:rPr>
                <w:sz w:val="22"/>
              </w:rPr>
              <w:t xml:space="preserve">Phải thuộc một trong bảy hành vi tại khoản 1 Điều 222</w:t>
            </w:r>
          </w:p>
        </w:tc>
      </w:tr>
      <w:tr>
        <w:trPr>
          <w:cantSplit/>
        </w:trPr>
        <w:tc>
          <w:tcPr/>
          <w:p>
            <w:pPr>
              <w:pStyle w:val="TableText"/>
              <w:ind w:firstLine="0" w:left="0"/>
              <w:jc w:val="left"/>
            </w:pPr>
            <w:r>
              <w:rPr>
                <w:sz w:val="22"/>
              </w:rPr>
              <w:t xml:space="preserve">Hậu quả</w:t>
            </w:r>
          </w:p>
        </w:tc>
        <w:tc>
          <w:tcPr/>
          <w:p>
            <w:pPr>
              <w:pStyle w:val="TableText"/>
              <w:ind w:firstLine="0" w:left="0"/>
              <w:jc w:val="left"/>
            </w:pPr>
            <w:r>
              <w:rPr>
                <w:sz w:val="22"/>
              </w:rPr>
              <w:t xml:space="preserve">Không gây thiệt hại hoặc thiệt hại dưới 100 triệu đồng; hoặc chưa xác định được thiệt hại</w:t>
            </w:r>
          </w:p>
        </w:tc>
        <w:tc>
          <w:tcPr/>
          <w:p>
            <w:pPr>
              <w:pStyle w:val="TableText"/>
              <w:ind w:firstLine="0" w:left="0"/>
              <w:jc w:val="left"/>
            </w:pPr>
            <w:r>
              <w:rPr>
                <w:sz w:val="22"/>
              </w:rPr>
              <w:t xml:space="preserve">Gây thiệt hại từ</w:t>
            </w:r>
            <w:r>
              <w:rPr>
                <w:sz w:val="22"/>
              </w:rPr>
              <w:t xml:space="preserve"> </w:t>
            </w:r>
            <w:r>
              <w:rPr>
                <w:b/>
                <w:bCs/>
                <w:sz w:val="22"/>
              </w:rPr>
              <w:t xml:space="preserve">100 triệu đồng trở lên</w:t>
            </w:r>
            <w:r>
              <w:rPr>
                <w:sz w:val="22"/>
              </w:rPr>
              <w:t xml:space="preserve"> </w:t>
            </w:r>
            <w:r>
              <w:rPr>
                <w:sz w:val="22"/>
              </w:rPr>
              <w:t xml:space="preserve">(điều luật không quy định trường hợp "đã bị xử phạt hành chính mà còn vi phạm")</w:t>
            </w:r>
          </w:p>
        </w:tc>
      </w:tr>
      <w:tr>
        <w:trPr>
          <w:cantSplit/>
        </w:trPr>
        <w:tc>
          <w:tcPr/>
          <w:p>
            <w:pPr>
              <w:pStyle w:val="TableText"/>
              <w:ind w:firstLine="0" w:left="0"/>
              <w:jc w:val="left"/>
            </w:pPr>
            <w:r>
              <w:rPr>
                <w:sz w:val="22"/>
              </w:rPr>
              <w:t xml:space="preserve">Quan hệ nhân quả</w:t>
            </w:r>
          </w:p>
        </w:tc>
        <w:tc>
          <w:tcPr/>
          <w:p>
            <w:pPr>
              <w:pStyle w:val="TableText"/>
              <w:ind w:firstLine="0" w:left="0"/>
              <w:jc w:val="left"/>
            </w:pPr>
            <w:r>
              <w:rPr>
                <w:sz w:val="22"/>
              </w:rPr>
              <w:t xml:space="preserve">Không bắt buộc chứng minh</w:t>
            </w:r>
          </w:p>
        </w:tc>
        <w:tc>
          <w:tcPr/>
          <w:p>
            <w:pPr>
              <w:pStyle w:val="TableText"/>
              <w:ind w:firstLine="0" w:left="0"/>
              <w:jc w:val="left"/>
            </w:pPr>
            <w:r>
              <w:rPr>
                <w:sz w:val="22"/>
              </w:rPr>
              <w:t xml:space="preserve">Phải chứng minh thiệt hại là hậu quả của hành vi vi phạm</w:t>
            </w:r>
          </w:p>
        </w:tc>
      </w:tr>
      <w:tr>
        <w:trPr>
          <w:cantSplit/>
        </w:trPr>
        <w:tc>
          <w:tcPr/>
          <w:p>
            <w:pPr>
              <w:pStyle w:val="TableText"/>
              <w:ind w:firstLine="0" w:left="0"/>
              <w:jc w:val="left"/>
            </w:pPr>
            <w:r>
              <w:rPr>
                <w:sz w:val="22"/>
              </w:rPr>
              <w:t xml:space="preserve">Lỗi</w:t>
            </w:r>
          </w:p>
        </w:tc>
        <w:tc>
          <w:tcPr/>
          <w:p>
            <w:pPr>
              <w:pStyle w:val="TableText"/>
              <w:ind w:firstLine="0" w:left="0"/>
              <w:jc w:val="left"/>
            </w:pPr>
            <w:r>
              <w:rPr>
                <w:sz w:val="22"/>
              </w:rPr>
              <w:t xml:space="preserve">Cố ý hoặc vô ý</w:t>
            </w:r>
          </w:p>
        </w:tc>
        <w:tc>
          <w:tcPr/>
          <w:p>
            <w:pPr>
              <w:pStyle w:val="TableText"/>
              <w:ind w:firstLine="0" w:left="0"/>
              <w:jc w:val="left"/>
            </w:pPr>
            <w:r>
              <w:rPr>
                <w:sz w:val="22"/>
              </w:rPr>
              <w:t xml:space="preserve">Cố ý (biết quy định mà vẫn vi phạm)</w:t>
            </w:r>
          </w:p>
        </w:tc>
      </w:tr>
      <w:tr>
        <w:trPr>
          <w:cantSplit/>
        </w:trPr>
        <w:tc>
          <w:tcPr/>
          <w:p>
            <w:pPr>
              <w:pStyle w:val="TableText"/>
              <w:ind w:firstLine="0" w:left="0"/>
              <w:jc w:val="left"/>
            </w:pPr>
            <w:r>
              <w:rPr>
                <w:sz w:val="22"/>
              </w:rPr>
              <w:t xml:space="preserve">Chủ thể</w:t>
            </w:r>
          </w:p>
        </w:tc>
        <w:tc>
          <w:tcPr/>
          <w:p>
            <w:pPr>
              <w:pStyle w:val="TableText"/>
              <w:ind w:firstLine="0" w:left="0"/>
              <w:jc w:val="left"/>
            </w:pPr>
            <w:r>
              <w:rPr>
                <w:sz w:val="22"/>
              </w:rPr>
              <w:t xml:space="preserve">Tổ chức, cá nhân</w:t>
            </w:r>
          </w:p>
        </w:tc>
        <w:tc>
          <w:tcPr/>
          <w:p>
            <w:pPr>
              <w:pStyle w:val="TableText"/>
              <w:ind w:firstLine="0" w:left="0"/>
              <w:jc w:val="left"/>
            </w:pPr>
            <w:r>
              <w:rPr>
                <w:sz w:val="22"/>
              </w:rPr>
              <w:t xml:space="preserve">Cá nhân có năng lực trách nhiệm hình sự; pháp nhân thương mại không phải chịu trách nhiệm hình sự về tội này</w:t>
            </w:r>
          </w:p>
        </w:tc>
      </w:tr>
    </w:tbl>
    <w:p>
      <w:pPr>
        <w:pStyle w:val="BlockText"/>
      </w:pPr>
      <w:r>
        <w:rPr>
          <w:b/>
          <w:bCs/>
        </w:rPr>
        <w:t xml:space="preserve">[CẢNH BÁO]</w:t>
      </w:r>
      <w:r>
        <w:t xml:space="preserve"> </w:t>
      </w:r>
      <w:r>
        <w:t xml:space="preserve">Có một số bài viết pháp lý trên mạng cho rằng Điều 222 có thể áp dụng khi "thiệt hại dưới 100 triệu đồng nhưng đã bị xử lý kỷ luật hoặc xử phạt hành chính". Điều 222 BLHS hiện hành</w:t>
      </w:r>
      <w:r>
        <w:t xml:space="preserve"> </w:t>
      </w:r>
      <w:r>
        <w:rPr>
          <w:b/>
          <w:bCs/>
        </w:rPr>
        <w:t xml:space="preserve">không có</w:t>
      </w:r>
      <w:r>
        <w:t xml:space="preserve"> </w:t>
      </w:r>
      <w:r>
        <w:t xml:space="preserve">cấu trúc này; ngưỡng định tội là thiệt hại từ 100 triệu đồng. Không được viện dẫn theo các nguồn thứ cấp chưa kiểm chứng.</w:t>
      </w:r>
    </w:p>
    <w:bookmarkEnd w:id="134"/>
    <w:bookmarkStart w:id="135" w:name="X3ab6291a55cf41a82f47a642c225fad97396283"/>
    <w:p>
      <w:pPr>
        <w:pStyle w:val="Heading3"/>
      </w:pPr>
      <w:r>
        <w:t xml:space="preserve">2. Khi Điều 222 không áp dụng được, vẫn phải xem xét tội danh khác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Hướng xem xét</w:t>
            </w:r>
          </w:p>
        </w:tc>
      </w:tr>
      <w:tr>
        <w:trPr>
          <w:cantSplit/>
        </w:trPr>
        <w:tc>
          <w:tcPr/>
          <w:p>
            <w:pPr>
              <w:pStyle w:val="TableText"/>
              <w:ind w:firstLine="0" w:left="0"/>
              <w:jc w:val="left"/>
            </w:pPr>
            <w:r>
              <w:rPr>
                <w:sz w:val="22"/>
              </w:rPr>
              <w:t xml:space="preserve">Có đưa, nhận tiền liên quan gói thầu dù chưa xác định được thiệt hại</w:t>
            </w:r>
          </w:p>
        </w:tc>
        <w:tc>
          <w:tcPr/>
          <w:p>
            <w:pPr>
              <w:pStyle w:val="TableText"/>
              <w:ind w:firstLine="0" w:left="0"/>
              <w:jc w:val="left"/>
            </w:pPr>
            <w:r>
              <w:rPr>
                <w:sz w:val="22"/>
              </w:rPr>
              <w:t xml:space="preserve">Tội nhận hối lộ (Điều 354), đưa hối lộ (Điều 364): định lượng từ</w:t>
            </w:r>
            <w:r>
              <w:rPr>
                <w:sz w:val="22"/>
              </w:rPr>
              <w:t xml:space="preserve"> </w:t>
            </w:r>
            <w:r>
              <w:rPr>
                <w:b/>
                <w:bCs/>
                <w:sz w:val="22"/>
              </w:rPr>
              <w:t xml:space="preserve">02 triệu đồng</w:t>
            </w:r>
            <w:r>
              <w:rPr>
                <w:sz w:val="22"/>
              </w:rPr>
              <w:t xml:space="preserve"> </w:t>
            </w:r>
            <w:r>
              <w:rPr>
                <w:sz w:val="22"/>
              </w:rPr>
              <w:t xml:space="preserve">trở lên (hoặc dưới mức này trong một số trường hợp luật định)</w:t>
            </w:r>
          </w:p>
        </w:tc>
      </w:tr>
      <w:tr>
        <w:trPr>
          <w:cantSplit/>
        </w:trPr>
        <w:tc>
          <w:tcPr/>
          <w:p>
            <w:pPr>
              <w:pStyle w:val="TableText"/>
              <w:ind w:firstLine="0" w:left="0"/>
              <w:jc w:val="left"/>
            </w:pPr>
            <w:r>
              <w:rPr>
                <w:sz w:val="22"/>
              </w:rPr>
              <w:t xml:space="preserve">Dùng tài liệu giả trong HSDT</w:t>
            </w:r>
          </w:p>
        </w:tc>
        <w:tc>
          <w:tcPr/>
          <w:p>
            <w:pPr>
              <w:pStyle w:val="TableText"/>
              <w:ind w:firstLine="0" w:left="0"/>
              <w:jc w:val="left"/>
            </w:pPr>
            <w:r>
              <w:rPr>
                <w:sz w:val="22"/>
              </w:rPr>
              <w:t xml:space="preserve">Tội làm giả con dấu, tài liệu của cơ quan, tổ chức; sử dụng con dấu, tài liệu giả (Điều 341), không phụ thuộc thiệt hại về tài sản</w:t>
            </w:r>
          </w:p>
        </w:tc>
      </w:tr>
      <w:tr>
        <w:trPr>
          <w:cantSplit/>
        </w:trPr>
        <w:tc>
          <w:tcPr/>
          <w:p>
            <w:pPr>
              <w:pStyle w:val="TableText"/>
              <w:ind w:firstLine="0" w:left="0"/>
              <w:jc w:val="left"/>
            </w:pPr>
            <w:r>
              <w:rPr>
                <w:sz w:val="22"/>
              </w:rPr>
              <w:t xml:space="preserve">Thỏa thuận thông đồng thầu giữa doanh nghiệp, thu lợi bất chính lớn</w:t>
            </w:r>
          </w:p>
        </w:tc>
        <w:tc>
          <w:tcPr/>
          <w:p>
            <w:pPr>
              <w:pStyle w:val="TableText"/>
              <w:ind w:firstLine="0" w:left="0"/>
              <w:jc w:val="left"/>
            </w:pPr>
            <w:r>
              <w:rPr>
                <w:sz w:val="22"/>
              </w:rPr>
              <w:t xml:space="preserve">Tội vi phạm quy định về cạnh tranh (Điều 217), kể cả đối với pháp nhân thương mại</w:t>
            </w:r>
          </w:p>
        </w:tc>
      </w:tr>
      <w:tr>
        <w:trPr>
          <w:cantSplit/>
        </w:trPr>
        <w:tc>
          <w:tcPr/>
          <w:p>
            <w:pPr>
              <w:pStyle w:val="TableText"/>
              <w:ind w:firstLine="0" w:left="0"/>
              <w:jc w:val="left"/>
            </w:pPr>
            <w:r>
              <w:rPr>
                <w:sz w:val="22"/>
              </w:rPr>
              <w:t xml:space="preserve">Người có chức vụ vì vụ lợi làm trái công vụ gây thiệt hại từ 10 triệu đồng</w:t>
            </w:r>
          </w:p>
        </w:tc>
        <w:tc>
          <w:tcPr/>
          <w:p>
            <w:pPr>
              <w:pStyle w:val="TableText"/>
              <w:ind w:firstLine="0" w:left="0"/>
              <w:jc w:val="left"/>
            </w:pPr>
            <w:r>
              <w:rPr>
                <w:sz w:val="22"/>
              </w:rPr>
              <w:t xml:space="preserve">Tội lợi dụng chức vụ, quyền hạn trong khi thi hành công vụ (Điều 356)</w:t>
            </w:r>
          </w:p>
        </w:tc>
      </w:tr>
      <w:tr>
        <w:trPr>
          <w:cantSplit/>
        </w:trPr>
        <w:tc>
          <w:tcPr/>
          <w:p>
            <w:pPr>
              <w:pStyle w:val="TableText"/>
              <w:ind w:firstLine="0" w:left="0"/>
              <w:jc w:val="left"/>
            </w:pPr>
            <w:r>
              <w:rPr>
                <w:sz w:val="22"/>
              </w:rPr>
              <w:t xml:space="preserve">Người có chức vụ thiếu trách nhiệm gây thiệt hại từ 100 triệu đồng</w:t>
            </w:r>
          </w:p>
        </w:tc>
        <w:tc>
          <w:tcPr/>
          <w:p>
            <w:pPr>
              <w:pStyle w:val="TableText"/>
              <w:ind w:firstLine="0" w:left="0"/>
              <w:jc w:val="left"/>
            </w:pPr>
            <w:r>
              <w:rPr>
                <w:sz w:val="22"/>
              </w:rPr>
              <w:t xml:space="preserve">Tội thiếu trách nhiệm gây hậu quả nghiêm trọng (Điều 360)</w:t>
            </w:r>
          </w:p>
        </w:tc>
      </w:tr>
      <w:tr>
        <w:trPr>
          <w:cantSplit/>
        </w:trPr>
        <w:tc>
          <w:tcPr/>
          <w:p>
            <w:pPr>
              <w:pStyle w:val="TableText"/>
              <w:ind w:firstLine="0" w:left="0"/>
              <w:jc w:val="left"/>
            </w:pPr>
            <w:r>
              <w:rPr>
                <w:sz w:val="22"/>
              </w:rPr>
              <w:t xml:space="preserve">Người quản lý tài sản chiếm đoạt tiền qua doanh nghiệp sân sau</w:t>
            </w:r>
          </w:p>
        </w:tc>
        <w:tc>
          <w:tcPr/>
          <w:p>
            <w:pPr>
              <w:pStyle w:val="TableText"/>
              <w:ind w:firstLine="0" w:left="0"/>
              <w:jc w:val="left"/>
            </w:pPr>
            <w:r>
              <w:rPr>
                <w:sz w:val="22"/>
              </w:rPr>
              <w:t xml:space="preserve">Tội tham ô tài sản (Điều 353)</w:t>
            </w:r>
          </w:p>
        </w:tc>
      </w:tr>
    </w:tbl>
    <w:p>
      <w:r>
        <w:pict>
          <v:rect style="width:0;height:1.5pt" o:hralign="center" o:hrstd="t" o:hr="t"/>
        </w:pict>
      </w:r>
    </w:p>
    <w:bookmarkEnd w:id="135"/>
    <w:bookmarkEnd w:id="136"/>
    <w:bookmarkStart w:id="137" w:name="vii-trách-nhiệm-kỷ-luật-và-bồi-thường"/>
    <w:p>
      <w:pPr>
        <w:pStyle w:val="Heading2"/>
      </w:pPr>
      <w:r>
        <w:t xml:space="preserve">VII. TRÁCH NHIỆM KỶ LUẬT VÀ BỒI THƯỜNG</w:t>
      </w:r>
    </w:p>
    <w:p>
      <w:pPr>
        <w:pStyle w:val="Compact"/>
        <w:numPr>
          <w:ilvl w:val="0"/>
          <w:numId w:val="1040"/>
        </w:numPr>
      </w:pPr>
      <w:r>
        <w:rPr>
          <w:b/>
          <w:bCs/>
        </w:rPr>
        <w:t xml:space="preserve">Kỷ luật cán bộ, công chức, viên chức</w:t>
      </w:r>
      <w:r>
        <w:t xml:space="preserve"> </w:t>
      </w:r>
      <w:r>
        <w:t xml:space="preserve">được áp dụng theo pháp luật về cán bộ, công chức, viên chức và nghị định về xử lý kỷ luật hiện hành.</w:t>
      </w:r>
      <w:r>
        <w:t xml:space="preserve"> </w:t>
      </w:r>
      <w:r>
        <w:rPr>
          <w:b/>
          <w:bCs/>
        </w:rPr>
        <w:t xml:space="preserve">[CẦN ĐỐI CHIẾU]</w:t>
      </w:r>
      <w:r>
        <w:t xml:space="preserve"> </w:t>
      </w:r>
      <w:r>
        <w:t xml:space="preserve">văn bản có hiệu lực sau khi Luật Cán bộ, công chức năm 2025 và các văn bản hướng dẫn được ban hành.</w:t>
      </w:r>
    </w:p>
    <w:p>
      <w:pPr>
        <w:pStyle w:val="Compact"/>
        <w:numPr>
          <w:ilvl w:val="0"/>
          <w:numId w:val="1040"/>
        </w:numPr>
      </w:pPr>
      <w:r>
        <w:rPr>
          <w:b/>
          <w:bCs/>
        </w:rPr>
        <w:t xml:space="preserve">Kỷ luật đảng viên</w:t>
      </w:r>
      <w:r>
        <w:t xml:space="preserve"> </w:t>
      </w:r>
      <w:r>
        <w:t xml:space="preserve">thực hiện theo quy định của Ban Chấp hành Trung ương về xử lý kỷ luật tổ chức đảng, đảng viên vi phạm.</w:t>
      </w:r>
    </w:p>
    <w:p>
      <w:pPr>
        <w:pStyle w:val="Compact"/>
        <w:numPr>
          <w:ilvl w:val="0"/>
          <w:numId w:val="1040"/>
        </w:numPr>
      </w:pPr>
      <w:r>
        <w:rPr>
          <w:b/>
          <w:bCs/>
        </w:rPr>
        <w:t xml:space="preserve">Nguyên tắc</w:t>
      </w:r>
      <w:r>
        <w:t xml:space="preserve">: xử lý kỷ luật không thay thế việc truy cứu trách nhiệm hình sự; việc đã bị kỷ luật không phải là căn cứ để không xử lý hình sự khi có đủ yếu tố cấu thành tội phạm.</w:t>
      </w:r>
    </w:p>
    <w:p>
      <w:pPr>
        <w:pStyle w:val="Compact"/>
        <w:numPr>
          <w:ilvl w:val="0"/>
          <w:numId w:val="1040"/>
        </w:numPr>
      </w:pPr>
      <w:r>
        <w:rPr>
          <w:b/>
          <w:bCs/>
        </w:rPr>
        <w:t xml:space="preserve">Bồi thường, thu hồi</w:t>
      </w:r>
      <w:r>
        <w:t xml:space="preserve">: thiệt hại do vi phạm trong đấu thầu phải được xác định để thu hồi; kết luận thanh tra, kiểm toán thường kiến nghị thu hồi số tiền chênh lệch. Việc nộp lại số tiền này</w:t>
      </w:r>
      <w:r>
        <w:t xml:space="preserve"> </w:t>
      </w:r>
      <w:r>
        <w:rPr>
          <w:b/>
          <w:bCs/>
        </w:rPr>
        <w:t xml:space="preserve">không làm mất</w:t>
      </w:r>
      <w:r>
        <w:t xml:space="preserve"> </w:t>
      </w:r>
      <w:r>
        <w:t xml:space="preserve">tính chất tội phạm nếu đã đủ yếu tố cấu thành, mà chỉ được xem xét là tình tiết giảm nhẹ.</w:t>
      </w:r>
    </w:p>
    <w:p>
      <w:r>
        <w:pict>
          <v:rect style="width:0;height:1.5pt" o:hralign="center" o:hrstd="t" o:hr="t"/>
        </w:pict>
      </w:r>
    </w:p>
    <w:bookmarkEnd w:id="137"/>
    <w:bookmarkStart w:id="140" w:name="X6f1cbae6526931d155483430788e5bf368f14b6"/>
    <w:p>
      <w:pPr>
        <w:pStyle w:val="Heading2"/>
      </w:pPr>
      <w:r>
        <w:t xml:space="preserve">VIII. TỪ KẾT LUẬN THANH TRA, KIỂM TOÁN ĐẾN HỒ SƠ HÌNH SỰ</w:t>
      </w:r>
    </w:p>
    <w:bookmarkStart w:id="138" w:name="X67a01319a4acbf91200a65cbfa9f93c19993069"/>
    <w:p>
      <w:pPr>
        <w:pStyle w:val="Heading3"/>
      </w:pPr>
      <w:r>
        <w:t xml:space="preserve">1. Những hạn chế thường gặp của kết luận thanh tra, kiểm toán khi chuyển sang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Hạn chế</w:t>
            </w:r>
          </w:p>
        </w:tc>
        <w:tc>
          <w:tcPr/>
          <w:p>
            <w:pPr>
              <w:pStyle w:val="TableText"/>
              <w:ind w:firstLine="0" w:left="0"/>
              <w:jc w:val="left"/>
            </w:pPr>
            <w:r>
              <w:rPr>
                <w:b/>
                <w:sz w:val="22"/>
              </w:rPr>
              <w:t xml:space="preserve">Hệ quả</w:t>
            </w:r>
          </w:p>
        </w:tc>
        <w:tc>
          <w:tcPr/>
          <w:p>
            <w:pPr>
              <w:pStyle w:val="TableText"/>
              <w:ind w:firstLine="0" w:left="0"/>
              <w:jc w:val="left"/>
            </w:pPr>
            <w:r>
              <w:rPr>
                <w:b/>
                <w:sz w:val="22"/>
              </w:rPr>
              <w:t xml:space="preserve">Cách khắc phục</w:t>
            </w:r>
          </w:p>
        </w:tc>
      </w:tr>
      <w:tr>
        <w:trPr>
          <w:cantSplit/>
        </w:trPr>
        <w:tc>
          <w:tcPr/>
          <w:p>
            <w:pPr>
              <w:pStyle w:val="TableText"/>
              <w:ind w:firstLine="0" w:left="0"/>
              <w:jc w:val="left"/>
            </w:pPr>
            <w:r>
              <w:rPr>
                <w:sz w:val="22"/>
              </w:rPr>
              <w:t xml:space="preserve">Chỉ kết luận về</w:t>
            </w:r>
            <w:r>
              <w:rPr>
                <w:sz w:val="22"/>
              </w:rPr>
              <w:t xml:space="preserve"> </w:t>
            </w:r>
            <w:r>
              <w:rPr>
                <w:b/>
                <w:bCs/>
                <w:sz w:val="22"/>
              </w:rPr>
              <w:t xml:space="preserve">quy trình</w:t>
            </w:r>
            <w:r>
              <w:rPr>
                <w:sz w:val="22"/>
              </w:rPr>
              <w:t xml:space="preserve">, không kết luận về</w:t>
            </w:r>
            <w:r>
              <w:rPr>
                <w:sz w:val="22"/>
              </w:rPr>
              <w:t xml:space="preserve"> </w:t>
            </w:r>
            <w:r>
              <w:rPr>
                <w:b/>
                <w:bCs/>
                <w:sz w:val="22"/>
              </w:rPr>
              <w:t xml:space="preserve">giá trị thiệt hại</w:t>
            </w:r>
            <w:r>
              <w:rPr>
                <w:sz w:val="22"/>
              </w:rPr>
              <w:t xml:space="preserve"> </w:t>
            </w:r>
            <w:r>
              <w:rPr>
                <w:sz w:val="22"/>
              </w:rPr>
              <w:t xml:space="preserve">hoặc chỉ nêu "chênh lệch giá" theo phương pháp hành chính</w:t>
            </w:r>
          </w:p>
        </w:tc>
        <w:tc>
          <w:tcPr/>
          <w:p>
            <w:pPr>
              <w:pStyle w:val="TableText"/>
              <w:ind w:firstLine="0" w:left="0"/>
              <w:jc w:val="left"/>
            </w:pPr>
            <w:r>
              <w:rPr>
                <w:sz w:val="22"/>
              </w:rPr>
              <w:t xml:space="preserve">Không đủ căn cứ khởi tố theo Điều 222</w:t>
            </w:r>
          </w:p>
        </w:tc>
        <w:tc>
          <w:tcPr/>
          <w:p>
            <w:pPr>
              <w:pStyle w:val="TableText"/>
              <w:ind w:firstLine="0" w:left="0"/>
              <w:jc w:val="left"/>
            </w:pPr>
            <w:r>
              <w:rPr>
                <w:sz w:val="22"/>
              </w:rPr>
              <w:t xml:space="preserve">Cơ quan điều tra phải tự thu thập căn cứ, trưng cầu giám định, yêu cầu định giá theo thủ tục tố tụng</w:t>
            </w:r>
          </w:p>
        </w:tc>
      </w:tr>
      <w:tr>
        <w:trPr>
          <w:cantSplit/>
        </w:trPr>
        <w:tc>
          <w:tcPr/>
          <w:p>
            <w:pPr>
              <w:pStyle w:val="TableText"/>
              <w:ind w:firstLine="0" w:left="0"/>
              <w:jc w:val="left"/>
            </w:pPr>
            <w:r>
              <w:rPr>
                <w:sz w:val="22"/>
              </w:rPr>
              <w:t xml:space="preserve">Kết luận trách nhiệm</w:t>
            </w:r>
            <w:r>
              <w:rPr>
                <w:sz w:val="22"/>
              </w:rPr>
              <w:t xml:space="preserve"> </w:t>
            </w:r>
            <w:r>
              <w:rPr>
                <w:b/>
                <w:bCs/>
                <w:sz w:val="22"/>
              </w:rPr>
              <w:t xml:space="preserve">tập thể</w:t>
            </w:r>
            <w:r>
              <w:rPr>
                <w:sz w:val="22"/>
              </w:rPr>
              <w:t xml:space="preserve"> </w:t>
            </w:r>
            <w:r>
              <w:rPr>
                <w:sz w:val="22"/>
              </w:rPr>
              <w:t xml:space="preserve">chung chung</w:t>
            </w:r>
          </w:p>
        </w:tc>
        <w:tc>
          <w:tcPr/>
          <w:p>
            <w:pPr>
              <w:pStyle w:val="TableText"/>
              <w:ind w:firstLine="0" w:left="0"/>
              <w:jc w:val="left"/>
            </w:pPr>
            <w:r>
              <w:rPr>
                <w:sz w:val="22"/>
              </w:rPr>
              <w:t xml:space="preserve">Không xác định được cá nhân cụ thể</w:t>
            </w:r>
          </w:p>
        </w:tc>
        <w:tc>
          <w:tcPr/>
          <w:p>
            <w:pPr>
              <w:pStyle w:val="TableText"/>
              <w:ind w:firstLine="0" w:left="0"/>
              <w:jc w:val="left"/>
            </w:pPr>
            <w:r>
              <w:rPr>
                <w:sz w:val="22"/>
              </w:rPr>
              <w:t xml:space="preserve">Lập bảng vai trò từng cá nhân (Chương 1 mục III.2)</w:t>
            </w:r>
          </w:p>
        </w:tc>
      </w:tr>
      <w:tr>
        <w:trPr>
          <w:cantSplit/>
        </w:trPr>
        <w:tc>
          <w:tcPr/>
          <w:p>
            <w:pPr>
              <w:pStyle w:val="TableText"/>
              <w:ind w:firstLine="0" w:left="0"/>
              <w:jc w:val="left"/>
            </w:pPr>
            <w:r>
              <w:rPr>
                <w:sz w:val="22"/>
              </w:rPr>
              <w:t xml:space="preserve">Tài liệu kèm theo là</w:t>
            </w:r>
            <w:r>
              <w:rPr>
                <w:sz w:val="22"/>
              </w:rPr>
              <w:t xml:space="preserve"> </w:t>
            </w:r>
            <w:r>
              <w:rPr>
                <w:b/>
                <w:bCs/>
                <w:sz w:val="22"/>
              </w:rPr>
              <w:t xml:space="preserve">bản sao</w:t>
            </w:r>
          </w:p>
        </w:tc>
        <w:tc>
          <w:tcPr/>
          <w:p>
            <w:pPr>
              <w:pStyle w:val="TableText"/>
              <w:ind w:firstLine="0" w:left="0"/>
              <w:jc w:val="left"/>
            </w:pPr>
            <w:r>
              <w:rPr>
                <w:sz w:val="22"/>
              </w:rPr>
              <w:t xml:space="preserve">Không đủ giá trị chứng minh</w:t>
            </w:r>
          </w:p>
        </w:tc>
        <w:tc>
          <w:tcPr/>
          <w:p>
            <w:pPr>
              <w:pStyle w:val="TableText"/>
              <w:ind w:firstLine="0" w:left="0"/>
              <w:jc w:val="left"/>
            </w:pPr>
            <w:r>
              <w:rPr>
                <w:sz w:val="22"/>
              </w:rPr>
              <w:t xml:space="preserve">Thu thập bản chính theo thủ tục tố tụng</w:t>
            </w:r>
          </w:p>
        </w:tc>
      </w:tr>
      <w:tr>
        <w:trPr>
          <w:cantSplit/>
        </w:trPr>
        <w:tc>
          <w:tcPr/>
          <w:p>
            <w:pPr>
              <w:pStyle w:val="TableText"/>
              <w:ind w:firstLine="0" w:left="0"/>
              <w:jc w:val="left"/>
            </w:pPr>
            <w:r>
              <w:rPr>
                <w:sz w:val="22"/>
              </w:rPr>
              <w:t xml:space="preserve">Kiến nghị "thu hồi" đã được thực hiện một phần</w:t>
            </w:r>
          </w:p>
        </w:tc>
        <w:tc>
          <w:tcPr/>
          <w:p>
            <w:pPr>
              <w:pStyle w:val="TableText"/>
              <w:ind w:firstLine="0" w:left="0"/>
              <w:jc w:val="left"/>
            </w:pPr>
            <w:r>
              <w:rPr>
                <w:sz w:val="22"/>
              </w:rPr>
              <w:t xml:space="preserve">Đối tượng lập luận "đã khắc phục xong"</w:t>
            </w:r>
          </w:p>
        </w:tc>
        <w:tc>
          <w:tcPr/>
          <w:p>
            <w:pPr>
              <w:pStyle w:val="TableText"/>
              <w:ind w:firstLine="0" w:left="0"/>
              <w:jc w:val="left"/>
            </w:pPr>
            <w:r>
              <w:rPr>
                <w:sz w:val="22"/>
              </w:rPr>
              <w:t xml:space="preserve">Thu hồi là biện pháp khắc phục, không loại trừ trách nhiệm hình sự</w:t>
            </w:r>
          </w:p>
        </w:tc>
      </w:tr>
      <w:tr>
        <w:trPr>
          <w:cantSplit/>
        </w:trPr>
        <w:tc>
          <w:tcPr/>
          <w:p>
            <w:pPr>
              <w:pStyle w:val="TableText"/>
              <w:ind w:firstLine="0" w:left="0"/>
              <w:jc w:val="left"/>
            </w:pPr>
            <w:r>
              <w:rPr>
                <w:sz w:val="22"/>
              </w:rPr>
              <w:t xml:space="preserve">Không làm rõ</w:t>
            </w:r>
            <w:r>
              <w:rPr>
                <w:sz w:val="22"/>
              </w:rPr>
              <w:t xml:space="preserve"> </w:t>
            </w:r>
            <w:r>
              <w:rPr>
                <w:b/>
                <w:bCs/>
                <w:sz w:val="22"/>
              </w:rPr>
              <w:t xml:space="preserve">dòng tiền</w:t>
            </w:r>
            <w:r>
              <w:rPr>
                <w:sz w:val="22"/>
              </w:rPr>
              <w:t xml:space="preserve"> </w:t>
            </w:r>
            <w:r>
              <w:rPr>
                <w:sz w:val="22"/>
              </w:rPr>
              <w:t xml:space="preserve">và</w:t>
            </w:r>
            <w:r>
              <w:rPr>
                <w:sz w:val="22"/>
              </w:rPr>
              <w:t xml:space="preserve"> </w:t>
            </w:r>
            <w:r>
              <w:rPr>
                <w:b/>
                <w:bCs/>
                <w:sz w:val="22"/>
              </w:rPr>
              <w:t xml:space="preserve">quan hệ</w:t>
            </w:r>
            <w:r>
              <w:rPr>
                <w:sz w:val="22"/>
              </w:rPr>
              <w:t xml:space="preserve"> </w:t>
            </w:r>
            <w:r>
              <w:rPr>
                <w:sz w:val="22"/>
              </w:rPr>
              <w:t xml:space="preserve">giữa các nhà thầu</w:t>
            </w:r>
          </w:p>
        </w:tc>
        <w:tc>
          <w:tcPr/>
          <w:p>
            <w:pPr>
              <w:pStyle w:val="TableText"/>
              <w:ind w:firstLine="0" w:left="0"/>
              <w:jc w:val="left"/>
            </w:pPr>
            <w:r>
              <w:rPr>
                <w:sz w:val="22"/>
              </w:rPr>
              <w:t xml:space="preserve">Không phát hiện thông thầu, hối lộ</w:t>
            </w:r>
          </w:p>
        </w:tc>
        <w:tc>
          <w:tcPr/>
          <w:p>
            <w:pPr>
              <w:pStyle w:val="TableText"/>
              <w:ind w:firstLine="0" w:left="0"/>
              <w:jc w:val="left"/>
            </w:pPr>
            <w:r>
              <w:rPr>
                <w:sz w:val="22"/>
              </w:rPr>
              <w:t xml:space="preserve">Cơ quan điều tra phải mở rộng xác minh dòng tiền, quan hệ sở hữu</w:t>
            </w:r>
          </w:p>
        </w:tc>
      </w:tr>
    </w:tbl>
    <w:bookmarkEnd w:id="138"/>
    <w:bookmarkStart w:id="139" w:name="X053f8991db9806f07bcd9adf8204aaf43247b57"/>
    <w:p>
      <w:pPr>
        <w:pStyle w:val="Heading3"/>
      </w:pPr>
      <w:r>
        <w:t xml:space="preserve">2. Trình tự tiếp nhận hồ sơ do thanh tra, kiểm toán chuyển đến</w:t>
      </w:r>
    </w:p>
    <w:p>
      <w:pPr>
        <w:pStyle w:val="SourceCode"/>
      </w:pPr>
      <w:r>
        <w:rPr>
          <w:rStyle w:val="VerbatimChar"/>
        </w:rPr>
        <w:t xml:space="preserve">1. Tiếp nhận hồ sơ, vào sổ, phân loại theo quy định về tiếp nhận,</w:t>
      </w:r>
      <w:r>
        <w:br/>
      </w:r>
      <w:r>
        <w:rPr>
          <w:rStyle w:val="VerbatimChar"/>
        </w:rPr>
        <w:t xml:space="preserve">   giải quyết nguồn tin về tội phạm.</w:t>
      </w:r>
      <w:r>
        <w:br/>
      </w:r>
      <w:r>
        <w:rPr>
          <w:rStyle w:val="VerbatimChar"/>
        </w:rPr>
        <w:t xml:space="preserve">2. Rà soát: kết luận đã nêu hành vi nào, của ai, thiệt hại bao nhiêu,</w:t>
      </w:r>
      <w:r>
        <w:br/>
      </w:r>
      <w:r>
        <w:rPr>
          <w:rStyle w:val="VerbatimChar"/>
        </w:rPr>
        <w:t xml:space="preserve">   tài liệu nào là bản chính, tài liệu nào còn thiếu.</w:t>
      </w:r>
      <w:r>
        <w:br/>
      </w:r>
      <w:r>
        <w:rPr>
          <w:rStyle w:val="VerbatimChar"/>
        </w:rPr>
        <w:t xml:space="preserve">3. Làm việc với đoàn thanh tra, kiểm toán để nắm phương pháp, nguồn số liệu</w:t>
      </w:r>
      <w:r>
        <w:br/>
      </w:r>
      <w:r>
        <w:rPr>
          <w:rStyle w:val="VerbatimChar"/>
        </w:rPr>
        <w:t xml:space="preserve">   (không thay thế việc thu thập chứng cứ theo tố tụng).</w:t>
      </w:r>
      <w:r>
        <w:br/>
      </w:r>
      <w:r>
        <w:rPr>
          <w:rStyle w:val="VerbatimChar"/>
        </w:rPr>
        <w:t xml:space="preserve">4. Thu thập bản chính hồ sơ gói thầu, dữ liệu Hệ thống mạng đấu thầu</w:t>
      </w:r>
      <w:r>
        <w:br/>
      </w:r>
      <w:r>
        <w:rPr>
          <w:rStyle w:val="VerbatimChar"/>
        </w:rPr>
        <w:t xml:space="preserve">   quốc gia, chứng từ thanh toán, sao kê tài khoản.</w:t>
      </w:r>
      <w:r>
        <w:br/>
      </w:r>
      <w:r>
        <w:rPr>
          <w:rStyle w:val="VerbatimChar"/>
        </w:rPr>
        <w:t xml:space="preserve">5. Đánh giá sơ bộ ba trụ cột: hành vi, lỗi, thiệt hại.</w:t>
      </w:r>
      <w:r>
        <w:br/>
      </w:r>
      <w:r>
        <w:rPr>
          <w:rStyle w:val="VerbatimChar"/>
        </w:rPr>
        <w:t xml:space="preserve">6. Xác định tội danh định hướng và kế hoạch xác minh (Chương 8).</w:t>
      </w:r>
      <w:r>
        <w:br/>
      </w:r>
      <w:r>
        <w:rPr>
          <w:rStyle w:val="VerbatimChar"/>
        </w:rPr>
        <w:t xml:space="preserve">7. Áp dụng ngay biện pháp ngăn chặn tẩu tán tài sản khi đủ căn cứ.</w:t>
      </w:r>
    </w:p>
    <w:p>
      <w:r>
        <w:br w:type="page"/>
      </w:r>
    </w:p>
    <w:bookmarkEnd w:id="139"/>
    <w:bookmarkEnd w:id="140"/>
    <w:bookmarkEnd w:id="141"/>
    <w:bookmarkStart w:id="169" w:name="Xb1b6b4ae561d5dc99e585f309d299757f1ae1be"/>
    <w:p>
      <w:pPr>
        <w:pStyle w:val="Heading1"/>
      </w:pPr>
      <w:r>
        <w:t xml:space="preserve">CHƯƠNG 5. TỘI PHẠM TRONG LĨNH VỰC ĐẤU THẦU THEO BỘ LUẬT HÌNH SỰ</w:t>
      </w:r>
    </w:p>
    <w:p>
      <w:r>
        <w:pict>
          <v:rect style="width:0;height:1.5pt" o:hralign="center" o:hrstd="t" o:hr="t"/>
        </w:pict>
      </w:r>
    </w:p>
    <w:bookmarkStart w:id="142" w:name="i-bản-đồ-các-tội-danh-có-thể-phát-sinh"/>
    <w:p>
      <w:pPr>
        <w:pStyle w:val="Heading2"/>
      </w:pPr>
      <w:r>
        <w:t xml:space="preserve">I. BẢN ĐỒ CÁC TỘI DANH CÓ THỂ PHÁT SINH</w:t>
      </w:r>
    </w:p>
    <w:p>
      <w:pPr>
        <w:pStyle w:val="FirstParagraph"/>
      </w:pPr>
      <w:r>
        <w:t xml:space="preserve">Một vụ án đấu thầu hiếm khi chỉ có một tội danh. Cần nhìn toàn cảnh để không bỏ lọt hành vi và không định sai tội: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Tội danh (BLHS)</w:t>
            </w:r>
          </w:p>
        </w:tc>
        <w:tc>
          <w:tcPr/>
          <w:p>
            <w:pPr>
              <w:pStyle w:val="TableText"/>
              <w:ind w:firstLine="0" w:left="0"/>
              <w:jc w:val="left"/>
            </w:pPr>
            <w:r>
              <w:rPr>
                <w:b/>
                <w:sz w:val="22"/>
              </w:rPr>
              <w:t xml:space="preserve">Khi nào xuất hiện trong vụ án đấu thầu</w:t>
            </w:r>
          </w:p>
        </w:tc>
      </w:tr>
      <w:tr>
        <w:trPr>
          <w:cantSplit/>
        </w:trPr>
        <w:tc>
          <w:tcPr/>
          <w:p>
            <w:pPr>
              <w:pStyle w:val="TableText"/>
              <w:ind w:firstLine="0" w:left="0"/>
              <w:jc w:val="left"/>
            </w:pPr>
            <w:r>
              <w:rPr>
                <w:b/>
                <w:bCs/>
                <w:sz w:val="22"/>
              </w:rPr>
              <w:t xml:space="preserve">Tội trung tâm</w:t>
            </w:r>
          </w:p>
        </w:tc>
        <w:tc>
          <w:tcPr/>
          <w:p>
            <w:pPr>
              <w:pStyle w:val="TableText"/>
              <w:ind w:firstLine="0" w:left="0"/>
              <w:jc w:val="left"/>
            </w:pPr>
            <w:r>
              <w:rPr>
                <w:sz w:val="22"/>
              </w:rPr>
              <w:t xml:space="preserve">Điều 222. Vi phạm quy định về đấu thầu gây hậu quả nghiêm trọng</w:t>
            </w:r>
          </w:p>
        </w:tc>
        <w:tc>
          <w:tcPr/>
          <w:p>
            <w:pPr>
              <w:pStyle w:val="TableText"/>
              <w:ind w:firstLine="0" w:left="0"/>
              <w:jc w:val="left"/>
            </w:pPr>
            <w:r>
              <w:rPr>
                <w:sz w:val="22"/>
              </w:rPr>
              <w:t xml:space="preserve">Có một trong bảy hành vi khách quan, gây thiệt hại từ 100 triệu đồng</w:t>
            </w:r>
          </w:p>
        </w:tc>
      </w:tr>
      <w:tr>
        <w:trPr>
          <w:cantSplit/>
        </w:trPr>
        <w:tc>
          <w:tcPr/>
          <w:p>
            <w:pPr>
              <w:pStyle w:val="TableText"/>
              <w:ind w:firstLine="0" w:left="0"/>
              <w:jc w:val="left"/>
            </w:pPr>
            <w:r>
              <w:rPr>
                <w:b/>
                <w:bCs/>
                <w:sz w:val="22"/>
              </w:rPr>
              <w:t xml:space="preserve">Tội phạm về tham nhũng</w:t>
            </w:r>
          </w:p>
        </w:tc>
        <w:tc>
          <w:tcPr/>
          <w:p>
            <w:pPr>
              <w:pStyle w:val="TableText"/>
              <w:ind w:firstLine="0" w:left="0"/>
              <w:jc w:val="left"/>
            </w:pPr>
            <w:r>
              <w:rPr>
                <w:sz w:val="22"/>
              </w:rPr>
              <w:t xml:space="preserve">Điều 353 (tham ô tài sản), 354 (nhận hối lộ), 355 (lạm dụng chức vụ, quyền hạn chiếm đoạt tài sản), 356 (lợi dụng chức vụ, quyền hạn trong khi thi hành công vụ), 357 (lạm quyền trong khi thi hành công vụ), 358 (lợi dụng chức vụ, quyền hạn gây ảnh hưởng đối với người khác để trục lợi)</w:t>
            </w:r>
          </w:p>
        </w:tc>
        <w:tc>
          <w:tcPr/>
          <w:p>
            <w:pPr>
              <w:pStyle w:val="TableText"/>
              <w:ind w:firstLine="0" w:left="0"/>
              <w:jc w:val="left"/>
            </w:pPr>
            <w:r>
              <w:rPr>
                <w:sz w:val="22"/>
              </w:rPr>
              <w:t xml:space="preserve">Người có chức vụ nhận tiền, chiếm đoạt qua doanh nghiệp sân sau, can thiệp vì vụ lợi</w:t>
            </w:r>
          </w:p>
        </w:tc>
      </w:tr>
      <w:tr>
        <w:trPr>
          <w:cantSplit/>
        </w:trPr>
        <w:tc>
          <w:tcPr/>
          <w:p>
            <w:pPr>
              <w:pStyle w:val="TableText"/>
              <w:ind w:firstLine="0" w:left="0"/>
              <w:jc w:val="left"/>
            </w:pPr>
            <w:r>
              <w:rPr>
                <w:b/>
                <w:bCs/>
                <w:sz w:val="22"/>
              </w:rPr>
              <w:t xml:space="preserve">Tội phạm khác về chức vụ</w:t>
            </w:r>
          </w:p>
        </w:tc>
        <w:tc>
          <w:tcPr/>
          <w:p>
            <w:pPr>
              <w:pStyle w:val="TableText"/>
              <w:ind w:firstLine="0" w:left="0"/>
              <w:jc w:val="left"/>
            </w:pPr>
            <w:r>
              <w:rPr>
                <w:sz w:val="22"/>
              </w:rPr>
              <w:t xml:space="preserve">Điều 360 (thiếu trách nhiệm gây hậu quả nghiêm trọng); Điều 364 (đưa hối lộ), 365 (môi giới hối lộ), 366 (lợi dụng ảnh hưởng đối với người có chức vụ, quyền hạn để trục lợi)</w:t>
            </w:r>
          </w:p>
        </w:tc>
        <w:tc>
          <w:tcPr/>
          <w:p>
            <w:pPr>
              <w:pStyle w:val="TableText"/>
              <w:ind w:firstLine="0" w:left="0"/>
              <w:jc w:val="left"/>
            </w:pPr>
            <w:r>
              <w:rPr>
                <w:sz w:val="22"/>
              </w:rPr>
              <w:t xml:space="preserve">Người phê duyệt, nghiệm thu thiếu trách nhiệm; nhà thầu đưa tiền; người trung gian</w:t>
            </w:r>
          </w:p>
        </w:tc>
      </w:tr>
      <w:tr>
        <w:trPr>
          <w:cantSplit/>
        </w:trPr>
        <w:tc>
          <w:tcPr/>
          <w:p>
            <w:pPr>
              <w:pStyle w:val="TableText"/>
              <w:ind w:firstLine="0" w:left="0"/>
              <w:jc w:val="left"/>
            </w:pPr>
            <w:r>
              <w:rPr>
                <w:b/>
                <w:bCs/>
                <w:sz w:val="22"/>
              </w:rPr>
              <w:t xml:space="preserve">Tội xâm phạm trật tự quản lý kinh tế khác</w:t>
            </w:r>
          </w:p>
        </w:tc>
        <w:tc>
          <w:tcPr/>
          <w:p>
            <w:pPr>
              <w:pStyle w:val="TableText"/>
              <w:ind w:firstLine="0" w:left="0"/>
              <w:jc w:val="left"/>
            </w:pPr>
            <w:r>
              <w:rPr>
                <w:sz w:val="22"/>
              </w:rPr>
              <w:t xml:space="preserve">Điều 217 (vi phạm quy định về cạnh tranh), 219 (vi phạm quy định về quản lý, sử dụng tài sản Nhà nước gây thất thoát, lãng phí), 220 (vi phạm quy định về quản lý, sử dụng vốn nhà nước đầu tư vào sản xuất, kinh doanh tại doanh nghiệp), 221 (vi phạm quy định về kế toán), 224 (vi phạm quy định về đầu tư công trình xây dựng), 205 (lập quỹ trái phép), 200 (trốn thuế), 203 (in, phát hành, mua bán trái phép hóa đơn)</w:t>
            </w:r>
          </w:p>
        </w:tc>
        <w:tc>
          <w:tcPr/>
          <w:p>
            <w:pPr>
              <w:pStyle w:val="TableText"/>
              <w:ind w:firstLine="0" w:left="0"/>
              <w:jc w:val="left"/>
            </w:pPr>
            <w:r>
              <w:rPr>
                <w:sz w:val="22"/>
              </w:rPr>
              <w:t xml:space="preserve">Thông đồng thầu giữa doanh nghiệp; mua sắm không thuộc phạm vi Luật Đấu thầu; nghiệm thu khống công trình; quỹ đen từ chiết khấu, hoa hồng; hóa đơn khống hợp thức hóa chi phí lại quả</w:t>
            </w:r>
          </w:p>
        </w:tc>
      </w:tr>
      <w:tr>
        <w:trPr>
          <w:cantSplit/>
        </w:trPr>
        <w:tc>
          <w:tcPr/>
          <w:p>
            <w:pPr>
              <w:pStyle w:val="TableText"/>
              <w:ind w:firstLine="0" w:left="0"/>
              <w:jc w:val="left"/>
            </w:pPr>
            <w:r>
              <w:rPr>
                <w:b/>
                <w:bCs/>
                <w:sz w:val="22"/>
              </w:rPr>
              <w:t xml:space="preserve">Tội về hàng giả, buôn lậu</w:t>
            </w:r>
          </w:p>
        </w:tc>
        <w:tc>
          <w:tcPr/>
          <w:p>
            <w:pPr>
              <w:pStyle w:val="TableText"/>
              <w:ind w:firstLine="0" w:left="0"/>
              <w:jc w:val="left"/>
            </w:pPr>
            <w:r>
              <w:rPr>
                <w:sz w:val="22"/>
              </w:rPr>
              <w:t xml:space="preserve">Điều 188, 189 (buôn lậu; vận chuyển trái phép hàng hóa qua biên giới), 192 đến 195 (sản xuất, buôn bán hàng giả, trong đó có thuốc giả, vật tư giả)</w:t>
            </w:r>
          </w:p>
        </w:tc>
        <w:tc>
          <w:tcPr/>
          <w:p>
            <w:pPr>
              <w:pStyle w:val="TableText"/>
              <w:ind w:firstLine="0" w:left="0"/>
              <w:jc w:val="left"/>
            </w:pPr>
            <w:r>
              <w:rPr>
                <w:sz w:val="22"/>
              </w:rPr>
              <w:t xml:space="preserve">Hàng hóa trúng thầu là hàng giả, hàng nhập lậu, gian lận xuất xứ</w:t>
            </w:r>
          </w:p>
        </w:tc>
      </w:tr>
      <w:tr>
        <w:trPr>
          <w:cantSplit/>
        </w:trPr>
        <w:tc>
          <w:tcPr/>
          <w:p>
            <w:pPr>
              <w:pStyle w:val="TableText"/>
              <w:ind w:firstLine="0" w:left="0"/>
              <w:jc w:val="left"/>
            </w:pPr>
            <w:r>
              <w:rPr>
                <w:b/>
                <w:bCs/>
                <w:sz w:val="22"/>
              </w:rPr>
              <w:t xml:space="preserve">Tội xâm phạm sở hữu</w:t>
            </w:r>
          </w:p>
        </w:tc>
        <w:tc>
          <w:tcPr/>
          <w:p>
            <w:pPr>
              <w:pStyle w:val="TableText"/>
              <w:ind w:firstLine="0" w:left="0"/>
              <w:jc w:val="left"/>
            </w:pPr>
            <w:r>
              <w:rPr>
                <w:sz w:val="22"/>
              </w:rPr>
              <w:t xml:space="preserve">Điều 174 (lừa đảo chiếm đoạt tài sản), 175 (lạm dụng tín nhiệm chiếm đoạt tài sản)</w:t>
            </w:r>
          </w:p>
        </w:tc>
        <w:tc>
          <w:tcPr/>
          <w:p>
            <w:pPr>
              <w:pStyle w:val="TableText"/>
              <w:ind w:firstLine="0" w:left="0"/>
              <w:jc w:val="left"/>
            </w:pPr>
            <w:r>
              <w:rPr>
                <w:sz w:val="22"/>
              </w:rPr>
              <w:t xml:space="preserve">Nhà thầu dùng thủ đoạn gian dối nhận tiền thanh toán mà không thực hiện; chiếm đoạt tiền tạm ứng</w:t>
            </w:r>
          </w:p>
        </w:tc>
      </w:tr>
      <w:tr>
        <w:trPr>
          <w:cantSplit/>
        </w:trPr>
        <w:tc>
          <w:tcPr/>
          <w:p>
            <w:pPr>
              <w:pStyle w:val="TableText"/>
              <w:ind w:firstLine="0" w:left="0"/>
              <w:jc w:val="left"/>
            </w:pPr>
            <w:r>
              <w:rPr>
                <w:b/>
                <w:bCs/>
                <w:sz w:val="22"/>
              </w:rPr>
              <w:t xml:space="preserve">Tội xâm phạm trật tự quản lý hành chính</w:t>
            </w:r>
          </w:p>
        </w:tc>
        <w:tc>
          <w:tcPr/>
          <w:p>
            <w:pPr>
              <w:pStyle w:val="TableText"/>
              <w:ind w:firstLine="0" w:left="0"/>
              <w:jc w:val="left"/>
            </w:pPr>
            <w:r>
              <w:rPr>
                <w:sz w:val="22"/>
              </w:rPr>
              <w:t xml:space="preserve">Điều 341 (làm giả con dấu, tài liệu của cơ quan, tổ chức; sử dụng con dấu, tài liệu giả)</w:t>
            </w:r>
          </w:p>
        </w:tc>
        <w:tc>
          <w:tcPr/>
          <w:p>
            <w:pPr>
              <w:pStyle w:val="TableText"/>
              <w:ind w:firstLine="0" w:left="0"/>
              <w:jc w:val="left"/>
            </w:pPr>
            <w:r>
              <w:rPr>
                <w:sz w:val="22"/>
              </w:rPr>
              <w:t xml:space="preserve">Hợp đồng tương tự giả, bảo lãnh giả, CO, CQ giả, giấy phép giả</w:t>
            </w:r>
          </w:p>
        </w:tc>
      </w:tr>
      <w:tr>
        <w:trPr>
          <w:cantSplit/>
        </w:trPr>
        <w:tc>
          <w:tcPr/>
          <w:p>
            <w:pPr>
              <w:pStyle w:val="TableText"/>
              <w:ind w:firstLine="0" w:left="0"/>
              <w:jc w:val="left"/>
            </w:pPr>
            <w:r>
              <w:rPr>
                <w:b/>
                <w:bCs/>
                <w:sz w:val="22"/>
              </w:rPr>
              <w:t xml:space="preserve">Tội rửa tiền</w:t>
            </w:r>
          </w:p>
        </w:tc>
        <w:tc>
          <w:tcPr/>
          <w:p>
            <w:pPr>
              <w:pStyle w:val="TableText"/>
              <w:ind w:firstLine="0" w:left="0"/>
              <w:jc w:val="left"/>
            </w:pPr>
            <w:r>
              <w:rPr>
                <w:sz w:val="22"/>
              </w:rPr>
              <w:t xml:space="preserve">Điều 324</w:t>
            </w:r>
          </w:p>
        </w:tc>
        <w:tc>
          <w:tcPr/>
          <w:p>
            <w:pPr>
              <w:pStyle w:val="TableText"/>
              <w:ind w:firstLine="0" w:left="0"/>
              <w:jc w:val="left"/>
            </w:pPr>
            <w:r>
              <w:rPr>
                <w:sz w:val="22"/>
              </w:rPr>
              <w:t xml:space="preserve">Hợp thức hóa tiền tham ô, tiền hối lộ, lợi nhuận bất chính từ gói thầu</w:t>
            </w:r>
          </w:p>
        </w:tc>
      </w:tr>
      <w:tr>
        <w:trPr>
          <w:cantSplit/>
        </w:trPr>
        <w:tc>
          <w:tcPr/>
          <w:p>
            <w:pPr>
              <w:pStyle w:val="TableText"/>
              <w:ind w:firstLine="0" w:left="0"/>
              <w:jc w:val="left"/>
            </w:pPr>
            <w:r>
              <w:rPr>
                <w:b/>
                <w:bCs/>
                <w:sz w:val="22"/>
              </w:rPr>
              <w:t xml:space="preserve">Tội về bí mật</w:t>
            </w:r>
          </w:p>
        </w:tc>
        <w:tc>
          <w:tcPr/>
          <w:p>
            <w:pPr>
              <w:pStyle w:val="TableText"/>
              <w:ind w:firstLine="0" w:left="0"/>
              <w:jc w:val="left"/>
            </w:pPr>
            <w:r>
              <w:rPr>
                <w:sz w:val="22"/>
              </w:rPr>
              <w:t xml:space="preserve">Điều 337 (cố ý làm lộ bí mật nhà nước; chiếm đoạt... tài liệu bí mật nhà nước), Điều 361 (cố ý làm lộ bí mật công tác...)</w:t>
            </w:r>
          </w:p>
        </w:tc>
        <w:tc>
          <w:tcPr/>
          <w:p>
            <w:pPr>
              <w:pStyle w:val="TableText"/>
              <w:ind w:firstLine="0" w:left="0"/>
              <w:jc w:val="left"/>
            </w:pPr>
            <w:r>
              <w:rPr>
                <w:sz w:val="22"/>
              </w:rPr>
              <w:t xml:space="preserve">Tiết lộ tài liệu đấu thầu được xác định là bí mật</w:t>
            </w:r>
          </w:p>
        </w:tc>
      </w:tr>
      <w:tr>
        <w:trPr>
          <w:cantSplit/>
        </w:trPr>
        <w:tc>
          <w:tcPr/>
          <w:p>
            <w:pPr>
              <w:pStyle w:val="TableText"/>
              <w:ind w:firstLine="0" w:left="0"/>
              <w:jc w:val="left"/>
            </w:pPr>
            <w:r>
              <w:rPr>
                <w:b/>
                <w:bCs/>
                <w:sz w:val="22"/>
              </w:rPr>
              <w:t xml:space="preserve">Tội phạm công nghệ cao</w:t>
            </w:r>
          </w:p>
        </w:tc>
        <w:tc>
          <w:tcPr/>
          <w:p>
            <w:pPr>
              <w:pStyle w:val="TableText"/>
              <w:ind w:firstLine="0" w:left="0"/>
              <w:jc w:val="left"/>
            </w:pPr>
            <w:r>
              <w:rPr>
                <w:sz w:val="22"/>
              </w:rPr>
              <w:t xml:space="preserve">Các tội tại Mục 2 Chương XXI (như Điều 287, 289)</w:t>
            </w:r>
          </w:p>
        </w:tc>
        <w:tc>
          <w:tcPr/>
          <w:p>
            <w:pPr>
              <w:pStyle w:val="TableText"/>
              <w:ind w:firstLine="0" w:left="0"/>
              <w:jc w:val="left"/>
            </w:pPr>
            <w:r>
              <w:rPr>
                <w:sz w:val="22"/>
              </w:rPr>
              <w:t xml:space="preserve">Can thiệp, cản trở trái phép Hệ thống mạng đấu thầu quốc gia, hệ thống của bên mời thầu</w:t>
            </w:r>
          </w:p>
        </w:tc>
      </w:tr>
    </w:tbl>
    <w:p>
      <w:pPr>
        <w:pStyle w:val="BlockText"/>
      </w:pPr>
      <w:r>
        <w:rPr>
          <w:b/>
          <w:bCs/>
        </w:rPr>
        <w:t xml:space="preserve">[CẢNH BÁO]</w:t>
      </w:r>
      <w:r>
        <w:t xml:space="preserve"> </w:t>
      </w:r>
      <w:r>
        <w:t xml:space="preserve">Mức hình phạt, định lượng của các tội danh trong chương này được trình bày theo BLHS năm 2015 (sửa đổi, bổ sung năm 2017). Luật số 86/2025/QH15 sửa đổi, bổ sung một số điều của BLHS (hiệu lực từ 01/7/2025) đã bỏ hình phạt tử hình đối với tội tham ô tài sản và tội nhận hối lộ, đồng thời điều chỉnh một số quy định khác.</w:t>
      </w:r>
      <w:r>
        <w:t xml:space="preserve"> </w:t>
      </w:r>
      <w:r>
        <w:rPr>
          <w:b/>
          <w:bCs/>
        </w:rPr>
        <w:t xml:space="preserve">[CẦN ĐỐI CHIẾU]</w:t>
      </w:r>
      <w:r>
        <w:t xml:space="preserve"> </w:t>
      </w:r>
      <w:r>
        <w:t xml:space="preserve">bản hợp nhất BLHS mới nhất trước khi viện dẫn mức phạt tiền, khung hình phạt.</w:t>
      </w:r>
    </w:p>
    <w:p>
      <w:r>
        <w:pict>
          <v:rect style="width:0;height:1.5pt" o:hralign="center" o:hrstd="t" o:hr="t"/>
        </w:pict>
      </w:r>
    </w:p>
    <w:bookmarkEnd w:id="142"/>
    <w:bookmarkStart w:id="149" w:name="X50a3615b5d8ad0a909a28bb63d59ac19ca007fc"/>
    <w:p>
      <w:pPr>
        <w:pStyle w:val="Heading2"/>
      </w:pPr>
      <w:r>
        <w:t xml:space="preserve">II. TỘI VI PHẠM QUY ĐỊNH VỀ ĐẤU THẦU GÂY HẬU QUẢ NGHIÊM TRỌNG (ĐIỀU 222 BLHS)</w:t>
      </w:r>
    </w:p>
    <w:bookmarkStart w:id="143" w:name="X1e20ec8661c920141fafeaac8e822e3f77e293f"/>
    <w:p>
      <w:pPr>
        <w:pStyle w:val="Heading3"/>
      </w:pPr>
      <w:r>
        <w:t xml:space="preserve">1. Nội dung điều luật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Khoản</w:t>
            </w:r>
          </w:p>
        </w:tc>
        <w:tc>
          <w:tcPr/>
          <w:p>
            <w:pPr>
              <w:pStyle w:val="TableText"/>
              <w:ind w:firstLine="0" w:left="0"/>
              <w:jc w:val="left"/>
            </w:pPr>
            <w:r>
              <w:rPr>
                <w:b/>
                <w:sz w:val="22"/>
              </w:rPr>
              <w:t xml:space="preserve">Dấu hiệu</w:t>
            </w:r>
          </w:p>
        </w:tc>
        <w:tc>
          <w:tcPr/>
          <w:p>
            <w:pPr>
              <w:pStyle w:val="TableText"/>
              <w:ind w:firstLine="0" w:left="0"/>
              <w:jc w:val="left"/>
            </w:pPr>
            <w:r>
              <w:rPr>
                <w:b/>
                <w:sz w:val="22"/>
              </w:rPr>
              <w:t xml:space="preserve">Hình phạt</w:t>
            </w:r>
          </w:p>
        </w:tc>
      </w:tr>
      <w:tr>
        <w:trPr>
          <w:cantSplit/>
        </w:trPr>
        <w:tc>
          <w:tcPr/>
          <w:p>
            <w:pPr>
              <w:pStyle w:val="TableText"/>
              <w:ind w:firstLine="0" w:left="0"/>
              <w:jc w:val="left"/>
            </w:pPr>
            <w:r>
              <w:rPr>
                <w:b/>
                <w:bCs/>
                <w:sz w:val="22"/>
              </w:rPr>
              <w:t xml:space="preserve">1</w:t>
            </w:r>
          </w:p>
        </w:tc>
        <w:tc>
          <w:tcPr/>
          <w:p>
            <w:pPr>
              <w:pStyle w:val="TableText"/>
              <w:ind w:firstLine="0" w:left="0"/>
              <w:jc w:val="left"/>
            </w:pPr>
            <w:r>
              <w:rPr>
                <w:sz w:val="22"/>
              </w:rPr>
              <w:t xml:space="preserve">Người nào thực hiện một trong các hành vi: a) can thiệp trái pháp luật vào hoạt động đấu thầu; b) thông thầu; c) gian lận trong đấu thầu; d) cản trở hoạt động đấu thầu; đ) vi phạm quy định của pháp luật về bảo đảm công bằng, minh bạch trong hoạt động đấu thầu; e) tổ chức lựa chọn nhà thầu khi nguồn vốn cho gói thầu chưa được xác định dẫn đến nợ đọng vốn của nhà thầu; g) chuyển nhượng thầu trái phép;</w:t>
            </w:r>
            <w:r>
              <w:rPr>
                <w:sz w:val="22"/>
              </w:rPr>
              <w:t xml:space="preserve"> </w:t>
            </w:r>
            <w:r>
              <w:rPr>
                <w:b/>
                <w:bCs/>
                <w:sz w:val="22"/>
              </w:rPr>
              <w:t xml:space="preserve">gây thiệt hại từ 100 triệu đồng đến dưới 300 triệu đồng</w:t>
            </w:r>
          </w:p>
        </w:tc>
        <w:tc>
          <w:tcPr/>
          <w:p>
            <w:pPr>
              <w:pStyle w:val="TableText"/>
              <w:ind w:firstLine="0" w:left="0"/>
              <w:jc w:val="left"/>
            </w:pPr>
            <w:r>
              <w:rPr>
                <w:sz w:val="22"/>
              </w:rPr>
              <w:t xml:space="preserve">Cải tạo không giam giữ đến 03 năm hoặc phạt tù từ 01 năm đến 05 năm</w:t>
            </w:r>
          </w:p>
        </w:tc>
      </w:tr>
      <w:tr>
        <w:trPr>
          <w:cantSplit/>
        </w:trPr>
        <w:tc>
          <w:tcPr/>
          <w:p>
            <w:pPr>
              <w:pStyle w:val="TableText"/>
              <w:ind w:firstLine="0" w:left="0"/>
              <w:jc w:val="left"/>
            </w:pPr>
            <w:r>
              <w:rPr>
                <w:b/>
                <w:bCs/>
                <w:sz w:val="22"/>
              </w:rPr>
              <w:t xml:space="preserve">2</w:t>
            </w:r>
          </w:p>
        </w:tc>
        <w:tc>
          <w:tcPr/>
          <w:p>
            <w:pPr>
              <w:pStyle w:val="TableText"/>
              <w:ind w:firstLine="0" w:left="0"/>
              <w:jc w:val="left"/>
            </w:pPr>
            <w:r>
              <w:rPr>
                <w:sz w:val="22"/>
              </w:rPr>
              <w:t xml:space="preserve">Phạm tội thuộc một trong các trường hợp: a) vì vụ lợi; b) có tổ chức; c) lợi dụng chức vụ, quyền hạn; d) dẫn đến phải hủy kết quả lựa chọn nhà thầu; đ) gây thiệt hại từ 300 triệu đồng đến dưới 01 tỷ đồng</w:t>
            </w:r>
          </w:p>
        </w:tc>
        <w:tc>
          <w:tcPr/>
          <w:p>
            <w:pPr>
              <w:pStyle w:val="TableText"/>
              <w:ind w:firstLine="0" w:left="0"/>
              <w:jc w:val="left"/>
            </w:pPr>
            <w:r>
              <w:rPr>
                <w:sz w:val="22"/>
              </w:rPr>
              <w:t xml:space="preserve">Phạt tù từ 03 năm đến 12 năm</w:t>
            </w:r>
          </w:p>
        </w:tc>
      </w:tr>
      <w:tr>
        <w:trPr>
          <w:cantSplit/>
        </w:trPr>
        <w:tc>
          <w:tcPr/>
          <w:p>
            <w:pPr>
              <w:pStyle w:val="TableText"/>
              <w:ind w:firstLine="0" w:left="0"/>
              <w:jc w:val="left"/>
            </w:pPr>
            <w:r>
              <w:rPr>
                <w:b/>
                <w:bCs/>
                <w:sz w:val="22"/>
              </w:rPr>
              <w:t xml:space="preserve">3</w:t>
            </w:r>
          </w:p>
        </w:tc>
        <w:tc>
          <w:tcPr/>
          <w:p>
            <w:pPr>
              <w:pStyle w:val="TableText"/>
              <w:ind w:firstLine="0" w:left="0"/>
              <w:jc w:val="left"/>
            </w:pPr>
            <w:r>
              <w:rPr>
                <w:sz w:val="22"/>
              </w:rPr>
              <w:t xml:space="preserve">Gây thiệt hại từ</w:t>
            </w:r>
            <w:r>
              <w:rPr>
                <w:sz w:val="22"/>
              </w:rPr>
              <w:t xml:space="preserve"> </w:t>
            </w:r>
            <w:r>
              <w:rPr>
                <w:b/>
                <w:bCs/>
                <w:sz w:val="22"/>
              </w:rPr>
              <w:t xml:space="preserve">01 tỷ đồng trở lên</w:t>
            </w:r>
          </w:p>
        </w:tc>
        <w:tc>
          <w:tcPr/>
          <w:p>
            <w:pPr>
              <w:pStyle w:val="TableText"/>
              <w:ind w:firstLine="0" w:left="0"/>
              <w:jc w:val="left"/>
            </w:pPr>
            <w:r>
              <w:rPr>
                <w:sz w:val="22"/>
              </w:rPr>
              <w:t xml:space="preserve">Phạt tù từ 10 năm đến 20 năm</w:t>
            </w:r>
          </w:p>
        </w:tc>
      </w:tr>
      <w:tr>
        <w:trPr>
          <w:cantSplit/>
        </w:trPr>
        <w:tc>
          <w:tcPr/>
          <w:p>
            <w:pPr>
              <w:pStyle w:val="TableText"/>
              <w:ind w:firstLine="0" w:left="0"/>
              <w:jc w:val="left"/>
            </w:pPr>
            <w:r>
              <w:rPr>
                <w:b/>
                <w:bCs/>
                <w:sz w:val="22"/>
              </w:rPr>
              <w:t xml:space="preserve">4</w:t>
            </w:r>
          </w:p>
        </w:tc>
        <w:tc>
          <w:tcPr/>
          <w:p>
            <w:pPr>
              <w:pStyle w:val="TableText"/>
              <w:ind w:firstLine="0" w:left="0"/>
              <w:jc w:val="left"/>
            </w:pPr>
            <w:r>
              <w:rPr>
                <w:sz w:val="22"/>
              </w:rPr>
              <w:t xml:space="preserve">Hình phạt bổ sung</w:t>
            </w:r>
          </w:p>
        </w:tc>
        <w:tc>
          <w:tcPr/>
          <w:p>
            <w:pPr>
              <w:pStyle w:val="TableText"/>
              <w:ind w:firstLine="0" w:left="0"/>
              <w:jc w:val="left"/>
            </w:pPr>
            <w:r>
              <w:rPr>
                <w:sz w:val="22"/>
              </w:rPr>
              <w:t xml:space="preserve">Cấm đảm nhiệm chức vụ, cấm hành nghề hoặc làm công việc nhất định từ 01 năm đến 05 năm; phạt tiền (theo văn bản gốc năm 2017: từ 20 triệu đến 100 triệu đồng)</w:t>
            </w:r>
            <w:r>
              <w:rPr>
                <w:sz w:val="22"/>
              </w:rPr>
              <w:t xml:space="preserve"> </w:t>
            </w:r>
            <w:r>
              <w:rPr>
                <w:b/>
                <w:bCs/>
                <w:sz w:val="22"/>
              </w:rPr>
              <w:t xml:space="preserve">[CẦN ĐỐI CHIẾU]</w:t>
            </w:r>
            <w:r>
              <w:rPr>
                <w:sz w:val="22"/>
              </w:rPr>
              <w:t xml:space="preserve"> </w:t>
            </w:r>
            <w:r>
              <w:rPr>
                <w:sz w:val="22"/>
              </w:rPr>
              <w:t xml:space="preserve">mức phạt tiền sau Luật số 86/2025/QH15</w:t>
            </w:r>
          </w:p>
        </w:tc>
      </w:tr>
    </w:tbl>
    <w:p>
      <w:pPr>
        <w:pStyle w:val="BodyText"/>
      </w:pPr>
      <w:r>
        <w:rPr>
          <w:b/>
          <w:bCs/>
        </w:rPr>
        <w:t xml:space="preserve">Phân loại tội phạm theo khung</w:t>
      </w:r>
      <w:r>
        <w:t xml:space="preserve"> </w:t>
      </w:r>
      <w:r>
        <w:t xml:space="preserve">(Điều 9 BLHS): khoản 1 là tội nghiêm trọng; khoản 2 là tội rất nghiêm trọng; khoản 3 là tội đặc biệt nghiêm trọng. Phân loại này chi phối thời hiệu truy cứu trách nhiệm hình sự, thời hạn điều tra, thời hạn tạm giam.</w:t>
      </w:r>
    </w:p>
    <w:bookmarkEnd w:id="143"/>
    <w:bookmarkStart w:id="144" w:name="Xd2843839949484f1940fc85aa5fd4fa1112ba98"/>
    <w:p>
      <w:pPr>
        <w:pStyle w:val="Heading3"/>
      </w:pPr>
      <w:r>
        <w:t xml:space="preserve">2. Khách thể</w:t>
      </w:r>
    </w:p>
    <w:p>
      <w:pPr>
        <w:pStyle w:val="Compact"/>
        <w:numPr>
          <w:ilvl w:val="0"/>
          <w:numId w:val="1041"/>
        </w:numPr>
      </w:pPr>
      <w:r>
        <w:t xml:space="preserve">Trật tự quản lý kinh tế của Nhà nước trong lĩnh vực đấu thầu: bảo đảm cạnh tranh, công bằng, minh bạch, hiệu quả kinh tế của việc sử dụng vốn nhà nước.</w:t>
      </w:r>
    </w:p>
    <w:p>
      <w:pPr>
        <w:pStyle w:val="Compact"/>
        <w:numPr>
          <w:ilvl w:val="0"/>
          <w:numId w:val="1041"/>
        </w:numPr>
      </w:pPr>
      <w:r>
        <w:t xml:space="preserve">Đồng thời xâm phạm lợi ích vật chất của Nhà nước, của tổ chức, cá nhân (bao gồm cả nhà thầu bị nợ đọng vốn trong trường hợp điểm e).</w:t>
      </w:r>
    </w:p>
    <w:bookmarkEnd w:id="144"/>
    <w:bookmarkStart w:id="145" w:name="Xa1555e141b8919ca0553c5ee375c8ac2ea49bce"/>
    <w:p>
      <w:pPr>
        <w:pStyle w:val="Heading3"/>
      </w:pPr>
      <w:r>
        <w:t xml:space="preserve">3. Mặt khách quan</w:t>
      </w:r>
    </w:p>
    <w:p>
      <w:pPr>
        <w:pStyle w:val="FirstParagraph"/>
      </w:pPr>
      <w:r>
        <w:rPr>
          <w:b/>
          <w:bCs/>
        </w:rPr>
        <w:t xml:space="preserve">a) Hành vi:</w:t>
      </w:r>
      <w:r>
        <w:t xml:space="preserve"> </w:t>
      </w:r>
      <w:r>
        <w:t xml:space="preserve">bảy hành vi tại khoản 1, được xác định thông qua quy định của Luật Đấu thầu (xem bảng đối chiếu tại Chương 4 mục III). Đây là</w:t>
      </w:r>
      <w:r>
        <w:t xml:space="preserve"> </w:t>
      </w:r>
      <w:r>
        <w:rPr>
          <w:b/>
          <w:bCs/>
        </w:rPr>
        <w:t xml:space="preserve">quy phạm viện dẫn</w:t>
      </w:r>
      <w:r>
        <w:t xml:space="preserve">: hồ sơ phải chỉ ra hành vi vi phạm quy định cụ thể nào (điều, khoản, điểm của Luật Đấu thầu, nghị định, thông tư, quy định chuyên ngành có hiệu lực tại thời điểm hành vi).</w:t>
      </w:r>
    </w:p>
    <w:p>
      <w:pPr>
        <w:pStyle w:val="BodyText"/>
      </w:pPr>
      <w:r>
        <w:rPr>
          <w:b/>
          <w:bCs/>
        </w:rPr>
        <w:t xml:space="preserve">b) Hậu quả:</w:t>
      </w:r>
      <w:r>
        <w:t xml:space="preserve"> </w:t>
      </w:r>
      <w:r>
        <w:t xml:space="preserve">thiệt hại về tài sản từ 100 triệu đồng trở lên. Đây là</w:t>
      </w:r>
      <w:r>
        <w:t xml:space="preserve"> </w:t>
      </w:r>
      <w:r>
        <w:rPr>
          <w:b/>
          <w:bCs/>
        </w:rPr>
        <w:t xml:space="preserve">tội có cấu thành vật chất</w:t>
      </w:r>
      <w:r>
        <w:t xml:space="preserve">; tội phạm hoàn thành khi thiệt hại xảy ra.</w:t>
      </w:r>
    </w:p>
    <w:p>
      <w:pPr>
        <w:pStyle w:val="BodyText"/>
      </w:pPr>
      <w:r>
        <w:rPr>
          <w:b/>
          <w:bCs/>
        </w:rPr>
        <w:t xml:space="preserve">c) Quan hệ nhân quả:</w:t>
      </w:r>
      <w:r>
        <w:t xml:space="preserve"> </w:t>
      </w:r>
      <w:r>
        <w:t xml:space="preserve">thiệt hại phải là hệ quả tất yếu của hành vi vi phạm. Ví dụ: nhà thầu trúng thầu nhờ thông thầu với giá cao hơn giá trị thực; phần chênh lệch đã được thanh toán là thiệt hại có quan hệ nhân quả với hành vi thông thầu.</w:t>
      </w:r>
    </w:p>
    <w:p>
      <w:pPr>
        <w:pStyle w:val="BlockText"/>
      </w:pPr>
      <w:r>
        <w:rPr>
          <w:b/>
          <w:bCs/>
        </w:rPr>
        <w:t xml:space="preserve">[CẢNH BÁO]</w:t>
      </w:r>
      <w:r>
        <w:t xml:space="preserve"> </w:t>
      </w:r>
      <w:r>
        <w:t xml:space="preserve">Bị can, người bào chữa thường tấn công vào</w:t>
      </w:r>
      <w:r>
        <w:t xml:space="preserve"> </w:t>
      </w:r>
      <w:r>
        <w:rPr>
          <w:b/>
          <w:bCs/>
        </w:rPr>
        <w:t xml:space="preserve">quan hệ nhân quả</w:t>
      </w:r>
      <w:r>
        <w:t xml:space="preserve">: "dù có vi phạm thủ tục, nếu đấu thầu đúng thì giá cũng vậy", "giá cao là do thị trường". Để đứng vững, hồ sơ cần chứng minh được: nếu không có hành vi vi phạm thì cạnh tranh thực chất đã diễn ra và giá trúng thầu đã tiệm cận giá trị thực (ví dụ: so sánh với giá trúng thầu của cùng hàng hóa ở những gói thầu có cạnh tranh thật; giá nhập khẩu; giá mà hãng bán cho nhà phân phối).</w:t>
      </w:r>
    </w:p>
    <w:bookmarkEnd w:id="145"/>
    <w:bookmarkStart w:id="146" w:name="Xd1a32b64c3b7898f65a0526acfec23be01d844d"/>
    <w:p>
      <w:pPr>
        <w:pStyle w:val="Heading3"/>
      </w:pPr>
      <w:r>
        <w:t xml:space="preserve">4. Chủ thể</w:t>
      </w:r>
    </w:p>
    <w:p>
      <w:pPr>
        <w:pStyle w:val="Compact"/>
        <w:numPr>
          <w:ilvl w:val="0"/>
          <w:numId w:val="1042"/>
        </w:numPr>
      </w:pPr>
      <w:r>
        <w:t xml:space="preserve">Từ khi BLHS được sửa đổi năm 2017, chủ thể của Điều 222 là</w:t>
      </w:r>
      <w:r>
        <w:t xml:space="preserve"> </w:t>
      </w:r>
      <w:r>
        <w:rPr>
          <w:b/>
          <w:bCs/>
        </w:rPr>
        <w:t xml:space="preserve">chủ thể thường</w:t>
      </w:r>
      <w:r>
        <w:t xml:space="preserve">: bất kỳ người nào có năng lực trách nhiệm hình sự và đủ tuổi luật định. "Lợi dụng chức vụ, quyền hạn" không còn là dấu hiệu bắt buộc mà trở thành tình tiết định khung tăng nặng (điểm c khoản 2).</w:t>
      </w:r>
    </w:p>
    <w:p>
      <w:pPr>
        <w:pStyle w:val="Compact"/>
        <w:numPr>
          <w:ilvl w:val="0"/>
          <w:numId w:val="1042"/>
        </w:numPr>
      </w:pPr>
      <w:r>
        <w:t xml:space="preserve">Vì vậy, chủ thể bao gồm: người có thẩm quyền, cán bộ của chủ đầu tư, bên mời thầu, tổ chuyên gia, tổ thẩm định; người của nhà thầu (người đại diện, người lập HSDT, người chỉ đạo); người của đơn vị tư vấn, thẩm định giá; người trung gian.</w:t>
      </w:r>
    </w:p>
    <w:p>
      <w:pPr>
        <w:pStyle w:val="Compact"/>
        <w:numPr>
          <w:ilvl w:val="0"/>
          <w:numId w:val="1042"/>
        </w:numPr>
      </w:pPr>
      <w:r>
        <w:rPr>
          <w:b/>
          <w:bCs/>
        </w:rPr>
        <w:t xml:space="preserve">Pháp nhân thương mại không phải chịu trách nhiệm hình sự về tội này</w:t>
      </w:r>
      <w:r>
        <w:t xml:space="preserve"> </w:t>
      </w:r>
      <w:r>
        <w:t xml:space="preserve">(Điều 222 không thuộc danh mục tại Điều 76 BLHS). Xem mục VI.</w:t>
      </w:r>
    </w:p>
    <w:bookmarkEnd w:id="146"/>
    <w:bookmarkStart w:id="147" w:name="Xfdbb8a1ac9dfe1d654befe4c573bd5573facfbc"/>
    <w:p>
      <w:pPr>
        <w:pStyle w:val="Heading3"/>
      </w:pPr>
      <w:r>
        <w:t xml:space="preserve">5. Mặt chủ quan</w:t>
      </w:r>
    </w:p>
    <w:p>
      <w:pPr>
        <w:pStyle w:val="Compact"/>
        <w:numPr>
          <w:ilvl w:val="0"/>
          <w:numId w:val="1043"/>
        </w:numPr>
      </w:pPr>
      <w:r>
        <w:t xml:space="preserve">Lỗi</w:t>
      </w:r>
      <w:r>
        <w:t xml:space="preserve"> </w:t>
      </w:r>
      <w:r>
        <w:rPr>
          <w:b/>
          <w:bCs/>
        </w:rPr>
        <w:t xml:space="preserve">cố ý</w:t>
      </w:r>
      <w:r>
        <w:t xml:space="preserve">: người phạm tội biết hành vi của mình vi phạm quy định về đấu thầu, thấy trước hoặc buộc phải thấy trước hậu quả và mong muốn hoặc để mặc cho hậu quả xảy ra.</w:t>
      </w:r>
    </w:p>
    <w:p>
      <w:pPr>
        <w:pStyle w:val="Compact"/>
        <w:numPr>
          <w:ilvl w:val="0"/>
          <w:numId w:val="1043"/>
        </w:numPr>
      </w:pPr>
      <w:r>
        <w:rPr>
          <w:b/>
          <w:bCs/>
        </w:rPr>
        <w:t xml:space="preserve">Động cơ vụ lợi không phải dấu hiệu bắt buộc</w:t>
      </w:r>
      <w:r>
        <w:t xml:space="preserve"> </w:t>
      </w:r>
      <w:r>
        <w:t xml:space="preserve">ở khoản 1; nếu chứng minh được "vì vụ lợi" thì là tình tiết định khung tại điểm a khoản 2.</w:t>
      </w:r>
    </w:p>
    <w:p>
      <w:pPr>
        <w:pStyle w:val="BlockText"/>
      </w:pPr>
      <w:r>
        <w:rPr>
          <w:b/>
          <w:bCs/>
        </w:rPr>
        <w:t xml:space="preserve">[KINH NGHIỆM]</w:t>
      </w:r>
      <w:r>
        <w:t xml:space="preserve"> </w:t>
      </w:r>
      <w:r>
        <w:t xml:space="preserve">So với các tội phạm về chức vụ đòi hỏi chứng minh động cơ vụ lợi (như Điều 356), Điều 222 có lợi thế là không bắt buộc chứng minh vụ lợi ở khoản 1. Tuy nhiên vẫn phải chứng minh</w:t>
      </w:r>
      <w:r>
        <w:t xml:space="preserve"> </w:t>
      </w:r>
      <w:r>
        <w:rPr>
          <w:b/>
          <w:bCs/>
        </w:rPr>
        <w:t xml:space="preserve">lỗi cố ý</w:t>
      </w:r>
      <w:r>
        <w:t xml:space="preserve">: người phạm tội biết quy định và biết hành vi của mình trái quy định. Trường hợp chỉ chứng minh được sơ suất, không kiểm tra, ký theo tham mưu mà không biết sai phạm, cần xem xét tội thiếu trách nhiệm gây hậu quả nghiêm trọng (Điều 360) đối với người có chức vụ.</w:t>
      </w:r>
    </w:p>
    <w:bookmarkEnd w:id="147"/>
    <w:bookmarkStart w:id="148" w:name="Xa5175a9088a71861620ca2166ccf10ac630a77d"/>
    <w:p>
      <w:pPr>
        <w:pStyle w:val="Heading3"/>
      </w:pPr>
      <w:r>
        <w:t xml:space="preserve">6. Các tình tiết định khung tăng nặng: cách chứng minh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Tình tiết</w:t>
            </w:r>
          </w:p>
        </w:tc>
        <w:tc>
          <w:tcPr/>
          <w:p>
            <w:pPr>
              <w:pStyle w:val="TableText"/>
              <w:ind w:firstLine="0" w:left="0"/>
              <w:jc w:val="left"/>
            </w:pPr>
            <w:r>
              <w:rPr>
                <w:b/>
                <w:sz w:val="22"/>
              </w:rPr>
              <w:t xml:space="preserve">Nội dung cần chứng minh</w:t>
            </w:r>
          </w:p>
        </w:tc>
        <w:tc>
          <w:tcPr/>
          <w:p>
            <w:pPr>
              <w:pStyle w:val="TableText"/>
              <w:ind w:firstLine="0" w:left="0"/>
              <w:jc w:val="left"/>
            </w:pPr>
            <w:r>
              <w:rPr>
                <w:b/>
                <w:sz w:val="22"/>
              </w:rPr>
              <w:t xml:space="preserve">Chứng cứ điển hình</w:t>
            </w:r>
          </w:p>
        </w:tc>
      </w:tr>
      <w:tr>
        <w:trPr>
          <w:cantSplit/>
        </w:trPr>
        <w:tc>
          <w:tcPr/>
          <w:p>
            <w:pPr>
              <w:pStyle w:val="TableText"/>
              <w:ind w:firstLine="0" w:left="0"/>
              <w:jc w:val="left"/>
            </w:pPr>
            <w:r>
              <w:rPr>
                <w:b/>
                <w:bCs/>
                <w:sz w:val="22"/>
              </w:rPr>
              <w:t xml:space="preserve">Vì vụ lợi</w:t>
            </w:r>
            <w:r>
              <w:rPr>
                <w:sz w:val="22"/>
              </w:rPr>
              <w:t xml:space="preserve"> </w:t>
            </w:r>
            <w:r>
              <w:rPr>
                <w:sz w:val="22"/>
              </w:rPr>
              <w:t xml:space="preserve">(điểm a khoản 2)</w:t>
            </w:r>
          </w:p>
        </w:tc>
        <w:tc>
          <w:tcPr/>
          <w:p>
            <w:pPr>
              <w:pStyle w:val="TableText"/>
              <w:ind w:firstLine="0" w:left="0"/>
              <w:jc w:val="left"/>
            </w:pPr>
            <w:r>
              <w:rPr>
                <w:sz w:val="22"/>
              </w:rPr>
              <w:t xml:space="preserve">Người phạm tội thực hiện hành vi nhằm đạt lợi ích vật chất hoặc lợi ích phi vật chất không chính đáng cho bản thân hoặc người khác</w:t>
            </w:r>
          </w:p>
        </w:tc>
        <w:tc>
          <w:tcPr/>
          <w:p>
            <w:pPr>
              <w:pStyle w:val="TableText"/>
              <w:ind w:firstLine="0" w:left="0"/>
              <w:jc w:val="left"/>
            </w:pPr>
            <w:r>
              <w:rPr>
                <w:sz w:val="22"/>
              </w:rPr>
              <w:t xml:space="preserve">Dòng tiền, quà tặng, lợi ích cho người thân; cổ phần, vốn góp trong doanh nghiệp trúng thầu</w:t>
            </w:r>
          </w:p>
        </w:tc>
      </w:tr>
      <w:tr>
        <w:trPr>
          <w:cantSplit/>
        </w:trPr>
        <w:tc>
          <w:tcPr/>
          <w:p>
            <w:pPr>
              <w:pStyle w:val="TableText"/>
              <w:ind w:firstLine="0" w:left="0"/>
              <w:jc w:val="left"/>
            </w:pPr>
            <w:r>
              <w:rPr>
                <w:b/>
                <w:bCs/>
                <w:sz w:val="22"/>
              </w:rPr>
              <w:t xml:space="preserve">Có tổ chức</w:t>
            </w:r>
            <w:r>
              <w:rPr>
                <w:sz w:val="22"/>
              </w:rPr>
              <w:t xml:space="preserve"> </w:t>
            </w:r>
            <w:r>
              <w:rPr>
                <w:sz w:val="22"/>
              </w:rPr>
              <w:t xml:space="preserve">(điểm b khoản 2)</w:t>
            </w:r>
          </w:p>
        </w:tc>
        <w:tc>
          <w:tcPr/>
          <w:p>
            <w:pPr>
              <w:pStyle w:val="TableText"/>
              <w:ind w:firstLine="0" w:left="0"/>
              <w:jc w:val="left"/>
            </w:pPr>
            <w:r>
              <w:rPr>
                <w:sz w:val="22"/>
              </w:rPr>
              <w:t xml:space="preserve">Hình thức đồng phạm có sự câu kết chặt chẽ giữa những người cùng thực hiện tội phạm</w:t>
            </w:r>
          </w:p>
        </w:tc>
        <w:tc>
          <w:tcPr/>
          <w:p>
            <w:pPr>
              <w:pStyle w:val="TableText"/>
              <w:ind w:firstLine="0" w:left="0"/>
              <w:jc w:val="left"/>
            </w:pPr>
            <w:r>
              <w:rPr>
                <w:sz w:val="22"/>
              </w:rPr>
              <w:t xml:space="preserve">Phân công vai trò rõ ràng (người soạn HSDT cho các nhà thầu, người lo "quan hệ", người chấm thầu); thực hiện nhiều gói thầu theo cùng một kịch bản</w:t>
            </w:r>
          </w:p>
        </w:tc>
      </w:tr>
      <w:tr>
        <w:trPr>
          <w:cantSplit/>
        </w:trPr>
        <w:tc>
          <w:tcPr/>
          <w:p>
            <w:pPr>
              <w:pStyle w:val="TableText"/>
              <w:ind w:firstLine="0" w:left="0"/>
              <w:jc w:val="left"/>
            </w:pPr>
            <w:r>
              <w:rPr>
                <w:b/>
                <w:bCs/>
                <w:sz w:val="22"/>
              </w:rPr>
              <w:t xml:space="preserve">Lợi dụng chức vụ, quyền hạn</w:t>
            </w:r>
            <w:r>
              <w:rPr>
                <w:sz w:val="22"/>
              </w:rPr>
              <w:t xml:space="preserve"> </w:t>
            </w:r>
            <w:r>
              <w:rPr>
                <w:sz w:val="22"/>
              </w:rPr>
              <w:t xml:space="preserve">(điểm c khoản 2)</w:t>
            </w:r>
          </w:p>
        </w:tc>
        <w:tc>
          <w:tcPr/>
          <w:p>
            <w:pPr>
              <w:pStyle w:val="TableText"/>
              <w:ind w:firstLine="0" w:left="0"/>
              <w:jc w:val="left"/>
            </w:pPr>
            <w:r>
              <w:rPr>
                <w:sz w:val="22"/>
              </w:rPr>
              <w:t xml:space="preserve">Người có chức vụ đã sử dụng chức vụ, quyền hạn của mình như một phương tiện để thực hiện hành vi</w:t>
            </w:r>
          </w:p>
        </w:tc>
        <w:tc>
          <w:tcPr/>
          <w:p>
            <w:pPr>
              <w:pStyle w:val="TableText"/>
              <w:ind w:firstLine="0" w:left="0"/>
              <w:jc w:val="left"/>
            </w:pPr>
            <w:r>
              <w:rPr>
                <w:sz w:val="22"/>
              </w:rPr>
              <w:t xml:space="preserve">Quyết định, chỉ đạo, chữ ký phê duyệt gắn với chức vụ</w:t>
            </w:r>
          </w:p>
        </w:tc>
      </w:tr>
      <w:tr>
        <w:trPr>
          <w:cantSplit/>
        </w:trPr>
        <w:tc>
          <w:tcPr/>
          <w:p>
            <w:pPr>
              <w:pStyle w:val="TableText"/>
              <w:ind w:firstLine="0" w:left="0"/>
              <w:jc w:val="left"/>
            </w:pPr>
            <w:r>
              <w:rPr>
                <w:b/>
                <w:bCs/>
                <w:sz w:val="22"/>
              </w:rPr>
              <w:t xml:space="preserve">Dẫn đến phải hủy kết quả lựa chọn nhà thầu</w:t>
            </w:r>
            <w:r>
              <w:rPr>
                <w:sz w:val="22"/>
              </w:rPr>
              <w:t xml:space="preserve"> </w:t>
            </w:r>
            <w:r>
              <w:rPr>
                <w:sz w:val="22"/>
              </w:rPr>
              <w:t xml:space="preserve">(điểm d khoản 2)</w:t>
            </w:r>
          </w:p>
        </w:tc>
        <w:tc>
          <w:tcPr/>
          <w:p>
            <w:pPr>
              <w:pStyle w:val="TableText"/>
              <w:ind w:firstLine="0" w:left="0"/>
              <w:jc w:val="left"/>
            </w:pPr>
            <w:r>
              <w:rPr>
                <w:sz w:val="22"/>
              </w:rPr>
              <w:t xml:space="preserve">Kết quả lựa chọn nhà thầu bị hủy bởi cấp có thẩm quyền do hành vi phạm tội</w:t>
            </w:r>
          </w:p>
        </w:tc>
        <w:tc>
          <w:tcPr/>
          <w:p>
            <w:pPr>
              <w:pStyle w:val="TableText"/>
              <w:ind w:firstLine="0" w:left="0"/>
              <w:jc w:val="left"/>
            </w:pPr>
            <w:r>
              <w:rPr>
                <w:sz w:val="22"/>
              </w:rPr>
              <w:t xml:space="preserve">Quyết định hủy kết quả lựa chọn nhà thầu, văn bản xử lý của cơ quan có thẩm quyền</w:t>
            </w:r>
          </w:p>
        </w:tc>
      </w:tr>
      <w:tr>
        <w:trPr>
          <w:cantSplit/>
        </w:trPr>
        <w:tc>
          <w:tcPr/>
          <w:p>
            <w:pPr>
              <w:pStyle w:val="TableText"/>
              <w:ind w:firstLine="0" w:left="0"/>
              <w:jc w:val="left"/>
            </w:pPr>
            <w:r>
              <w:rPr>
                <w:b/>
                <w:bCs/>
                <w:sz w:val="22"/>
              </w:rPr>
              <w:t xml:space="preserve">Thiệt hại</w:t>
            </w:r>
            <w:r>
              <w:rPr>
                <w:sz w:val="22"/>
              </w:rPr>
              <w:t xml:space="preserve"> </w:t>
            </w:r>
            <w:r>
              <w:rPr>
                <w:sz w:val="22"/>
              </w:rPr>
              <w:t xml:space="preserve">từ 300 triệu đến dưới 01 tỷ đồng (điểm đ khoản 2); từ 01 tỷ đồng (khoản 3)</w:t>
            </w:r>
          </w:p>
        </w:tc>
        <w:tc>
          <w:tcPr/>
          <w:p>
            <w:pPr>
              <w:pStyle w:val="TableText"/>
              <w:ind w:firstLine="0" w:left="0"/>
              <w:jc w:val="left"/>
            </w:pPr>
            <w:r>
              <w:rPr>
                <w:sz w:val="22"/>
              </w:rPr>
              <w:t xml:space="preserve">Giá trị thiệt hại được xác định theo phương pháp có căn cứ</w:t>
            </w:r>
          </w:p>
        </w:tc>
        <w:tc>
          <w:tcPr/>
          <w:p>
            <w:pPr>
              <w:pStyle w:val="TableText"/>
              <w:ind w:firstLine="0" w:left="0"/>
              <w:jc w:val="left"/>
            </w:pPr>
            <w:r>
              <w:rPr>
                <w:sz w:val="22"/>
              </w:rPr>
              <w:t xml:space="preserve">Kết luận định giá, kết luận giám định</w:t>
            </w:r>
          </w:p>
        </w:tc>
      </w:tr>
    </w:tbl>
    <w:p>
      <w:r>
        <w:pict>
          <v:rect style="width:0;height:1.5pt" o:hralign="center" o:hrstd="t" o:hr="t"/>
        </w:pict>
      </w:r>
    </w:p>
    <w:bookmarkEnd w:id="148"/>
    <w:bookmarkEnd w:id="149"/>
    <w:bookmarkStart w:id="152" w:name="Xb1f174fb3ab43fb8b45e87402b6230119bde2df"/>
    <w:p>
      <w:pPr>
        <w:pStyle w:val="Heading2"/>
      </w:pPr>
      <w:r>
        <w:t xml:space="preserve">III. PHÂN BIỆT ĐIỀU 222 VỚI CÁC TỘI DANH GẦN KỀ</w:t>
      </w:r>
    </w:p>
    <w:bookmarkStart w:id="150" w:name="X64126a62b61163e40c80a7d0673acca59daccea"/>
    <w:p>
      <w:pPr>
        <w:pStyle w:val="Heading3"/>
      </w:pPr>
      <w:r>
        <w:t xml:space="preserve">1. Bảng so sánh tổng hợp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Tội danh</w:t>
            </w:r>
          </w:p>
        </w:tc>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Hành vi đặc trưng</w:t>
            </w:r>
          </w:p>
        </w:tc>
        <w:tc>
          <w:tcPr/>
          <w:p>
            <w:pPr>
              <w:pStyle w:val="TableText"/>
              <w:ind w:firstLine="0" w:left="0"/>
              <w:jc w:val="left"/>
            </w:pPr>
            <w:r>
              <w:rPr>
                <w:b/>
                <w:sz w:val="22"/>
              </w:rPr>
              <w:t xml:space="preserve">Lỗi, động cơ</w:t>
            </w:r>
          </w:p>
        </w:tc>
        <w:tc>
          <w:tcPr/>
          <w:p>
            <w:pPr>
              <w:pStyle w:val="TableText"/>
              <w:ind w:firstLine="0" w:left="0"/>
              <w:jc w:val="left"/>
            </w:pPr>
            <w:r>
              <w:rPr>
                <w:b/>
                <w:sz w:val="22"/>
              </w:rPr>
              <w:t xml:space="preserve">Định lượng khởi điểm</w:t>
            </w:r>
          </w:p>
        </w:tc>
        <w:tc>
          <w:tcPr/>
          <w:p>
            <w:pPr>
              <w:pStyle w:val="TableText"/>
              <w:ind w:firstLine="0" w:left="0"/>
              <w:jc w:val="left"/>
            </w:pPr>
            <w:r>
              <w:rPr>
                <w:b/>
                <w:sz w:val="22"/>
              </w:rPr>
              <w:t xml:space="preserve">Khung cao nhất</w:t>
            </w:r>
          </w:p>
        </w:tc>
      </w:tr>
      <w:tr>
        <w:trPr>
          <w:cantSplit/>
        </w:trPr>
        <w:tc>
          <w:tcPr/>
          <w:p>
            <w:pPr>
              <w:pStyle w:val="TableText"/>
              <w:ind w:firstLine="0" w:left="0"/>
              <w:jc w:val="left"/>
            </w:pPr>
            <w:r>
              <w:rPr>
                <w:b/>
                <w:bCs/>
                <w:sz w:val="22"/>
              </w:rPr>
              <w:t xml:space="preserve">Điều 222</w:t>
            </w:r>
            <w:r>
              <w:rPr>
                <w:sz w:val="22"/>
              </w:rPr>
              <w:t xml:space="preserve"> </w:t>
            </w:r>
            <w:r>
              <w:rPr>
                <w:sz w:val="22"/>
              </w:rPr>
              <w:t xml:space="preserve">Vi phạm quy định về đấu thầu</w:t>
            </w:r>
          </w:p>
        </w:tc>
        <w:tc>
          <w:tcPr/>
          <w:p>
            <w:pPr>
              <w:pStyle w:val="TableText"/>
              <w:ind w:firstLine="0" w:left="0"/>
              <w:jc w:val="left"/>
            </w:pPr>
            <w:r>
              <w:rPr>
                <w:sz w:val="22"/>
              </w:rPr>
              <w:t xml:space="preserve">Chủ thể thường</w:t>
            </w:r>
          </w:p>
        </w:tc>
        <w:tc>
          <w:tcPr/>
          <w:p>
            <w:pPr>
              <w:pStyle w:val="TableText"/>
              <w:ind w:firstLine="0" w:left="0"/>
              <w:jc w:val="left"/>
            </w:pPr>
            <w:r>
              <w:rPr>
                <w:sz w:val="22"/>
              </w:rPr>
              <w:t xml:space="preserve">Bảy hành vi vi phạm quy định về đấu thầu</w:t>
            </w:r>
          </w:p>
        </w:tc>
        <w:tc>
          <w:tcPr/>
          <w:p>
            <w:pPr>
              <w:pStyle w:val="TableText"/>
              <w:ind w:firstLine="0" w:left="0"/>
              <w:jc w:val="left"/>
            </w:pPr>
            <w:r>
              <w:rPr>
                <w:sz w:val="22"/>
              </w:rPr>
              <w:t xml:space="preserve">Cố ý; vụ lợi là tình tiết định khung</w:t>
            </w:r>
          </w:p>
        </w:tc>
        <w:tc>
          <w:tcPr/>
          <w:p>
            <w:pPr>
              <w:pStyle w:val="TableText"/>
              <w:ind w:firstLine="0" w:left="0"/>
              <w:jc w:val="left"/>
            </w:pPr>
            <w:r>
              <w:rPr>
                <w:sz w:val="22"/>
              </w:rPr>
              <w:t xml:space="preserve">Thiệt hại từ 100 triệu đồng</w:t>
            </w:r>
          </w:p>
        </w:tc>
        <w:tc>
          <w:tcPr/>
          <w:p>
            <w:pPr>
              <w:pStyle w:val="TableText"/>
              <w:ind w:firstLine="0" w:left="0"/>
              <w:jc w:val="left"/>
            </w:pPr>
            <w:r>
              <w:rPr>
                <w:sz w:val="22"/>
              </w:rPr>
              <w:t xml:space="preserve">20 năm tù</w:t>
            </w:r>
          </w:p>
        </w:tc>
      </w:tr>
      <w:tr>
        <w:trPr>
          <w:cantSplit/>
        </w:trPr>
        <w:tc>
          <w:tcPr/>
          <w:p>
            <w:pPr>
              <w:pStyle w:val="TableText"/>
              <w:ind w:firstLine="0" w:left="0"/>
              <w:jc w:val="left"/>
            </w:pPr>
            <w:r>
              <w:rPr>
                <w:b/>
                <w:bCs/>
                <w:sz w:val="22"/>
              </w:rPr>
              <w:t xml:space="preserve">Điều 219</w:t>
            </w:r>
            <w:r>
              <w:rPr>
                <w:sz w:val="22"/>
              </w:rPr>
              <w:t xml:space="preserve"> </w:t>
            </w:r>
            <w:r>
              <w:rPr>
                <w:sz w:val="22"/>
              </w:rPr>
              <w:t xml:space="preserve">Vi phạm quy định về quản lý, sử dụng tài sản Nhà nước gây thất thoát, lãng phí</w:t>
            </w:r>
          </w:p>
        </w:tc>
        <w:tc>
          <w:tcPr/>
          <w:p>
            <w:pPr>
              <w:pStyle w:val="TableText"/>
              <w:ind w:firstLine="0" w:left="0"/>
              <w:jc w:val="left"/>
            </w:pPr>
            <w:r>
              <w:rPr>
                <w:sz w:val="22"/>
              </w:rPr>
              <w:t xml:space="preserve">Người được giao quản lý, sử dụng tài sản Nhà nước</w:t>
            </w:r>
          </w:p>
        </w:tc>
        <w:tc>
          <w:tcPr/>
          <w:p>
            <w:pPr>
              <w:pStyle w:val="TableText"/>
              <w:ind w:firstLine="0" w:left="0"/>
              <w:jc w:val="left"/>
            </w:pPr>
            <w:r>
              <w:rPr>
                <w:sz w:val="22"/>
              </w:rPr>
              <w:t xml:space="preserve">Vi phạm quy định quản lý, sử dụng tài sản Nhà nước (mua sắm, sử dụng, xử lý tài sản)</w:t>
            </w:r>
          </w:p>
        </w:tc>
        <w:tc>
          <w:tcPr/>
          <w:p>
            <w:pPr>
              <w:pStyle w:val="TableText"/>
              <w:ind w:firstLine="0" w:left="0"/>
              <w:jc w:val="left"/>
            </w:pPr>
            <w:r>
              <w:rPr>
                <w:sz w:val="22"/>
              </w:rPr>
              <w:t xml:space="preserve">Cố ý</w:t>
            </w:r>
          </w:p>
        </w:tc>
        <w:tc>
          <w:tcPr/>
          <w:p>
            <w:pPr>
              <w:pStyle w:val="TableText"/>
              <w:ind w:firstLine="0" w:left="0"/>
              <w:jc w:val="left"/>
            </w:pPr>
            <w:r>
              <w:rPr>
                <w:sz w:val="22"/>
              </w:rPr>
              <w:t xml:space="preserve">Thất thoát, lãng phí từ 100 triệu đồng (có trường hợp dưới mức này nếu đã bị kỷ luật mà còn vi phạm)</w:t>
            </w:r>
            <w:r>
              <w:rPr>
                <w:sz w:val="22"/>
              </w:rPr>
              <w:t xml:space="preserve"> </w:t>
            </w:r>
            <w:r>
              <w:rPr>
                <w:b/>
                <w:bCs/>
                <w:sz w:val="22"/>
              </w:rPr>
              <w:t xml:space="preserve">[CẦN ĐỐI CHIẾU]</w:t>
            </w:r>
          </w:p>
        </w:tc>
        <w:tc>
          <w:tcPr/>
          <w:p>
            <w:pPr>
              <w:pStyle w:val="TableText"/>
              <w:ind w:firstLine="0" w:left="0"/>
              <w:jc w:val="left"/>
            </w:pPr>
            <w:r>
              <w:rPr>
                <w:sz w:val="22"/>
              </w:rPr>
              <w:t xml:space="preserve">20 năm tù</w:t>
            </w:r>
          </w:p>
        </w:tc>
      </w:tr>
      <w:tr>
        <w:trPr>
          <w:cantSplit/>
        </w:trPr>
        <w:tc>
          <w:tcPr/>
          <w:p>
            <w:pPr>
              <w:pStyle w:val="TableText"/>
              <w:ind w:firstLine="0" w:left="0"/>
              <w:jc w:val="left"/>
            </w:pPr>
            <w:r>
              <w:rPr>
                <w:b/>
                <w:bCs/>
                <w:sz w:val="22"/>
              </w:rPr>
              <w:t xml:space="preserve">Điều 224</w:t>
            </w:r>
            <w:r>
              <w:rPr>
                <w:sz w:val="22"/>
              </w:rPr>
              <w:t xml:space="preserve"> </w:t>
            </w:r>
            <w:r>
              <w:rPr>
                <w:sz w:val="22"/>
              </w:rPr>
              <w:t xml:space="preserve">Vi phạm quy định về đầu tư công trình xây dựng gây hậu quả nghiêm trọng</w:t>
            </w:r>
          </w:p>
        </w:tc>
        <w:tc>
          <w:tcPr/>
          <w:p>
            <w:pPr>
              <w:pStyle w:val="TableText"/>
              <w:ind w:firstLine="0" w:left="0"/>
              <w:jc w:val="left"/>
            </w:pPr>
            <w:r>
              <w:rPr>
                <w:sz w:val="22"/>
              </w:rPr>
              <w:t xml:space="preserve">Chủ thể theo điều luật (người có trách nhiệm trong hoạt động đầu tư xây dựng)</w:t>
            </w:r>
          </w:p>
        </w:tc>
        <w:tc>
          <w:tcPr/>
          <w:p>
            <w:pPr>
              <w:pStyle w:val="TableText"/>
              <w:ind w:firstLine="0" w:left="0"/>
              <w:jc w:val="left"/>
            </w:pPr>
            <w:r>
              <w:rPr>
                <w:sz w:val="22"/>
              </w:rPr>
              <w:t xml:space="preserve">Phê duyệt chủ trương, dự án, thiết kế, dự toán trái quy định; nghiệm thu, thanh quyết toán khống, sai khối lượng...</w:t>
            </w:r>
          </w:p>
        </w:tc>
        <w:tc>
          <w:tcPr/>
          <w:p>
            <w:pPr>
              <w:pStyle w:val="TableText"/>
              <w:ind w:firstLine="0" w:left="0"/>
              <w:jc w:val="left"/>
            </w:pPr>
            <w:r>
              <w:rPr>
                <w:sz w:val="22"/>
              </w:rPr>
              <w:t xml:space="preserve">Cố ý</w:t>
            </w:r>
          </w:p>
        </w:tc>
        <w:tc>
          <w:tcPr/>
          <w:p>
            <w:pPr>
              <w:pStyle w:val="TableText"/>
              <w:ind w:firstLine="0" w:left="0"/>
              <w:jc w:val="left"/>
            </w:pPr>
            <w:r>
              <w:rPr>
                <w:sz w:val="22"/>
              </w:rPr>
              <w:t xml:space="preserve">Thiệt hại từ 100 triệu đồng</w:t>
            </w:r>
          </w:p>
        </w:tc>
        <w:tc>
          <w:tcPr/>
          <w:p>
            <w:pPr>
              <w:pStyle w:val="TableText"/>
              <w:ind w:firstLine="0" w:left="0"/>
              <w:jc w:val="left"/>
            </w:pPr>
            <w:r>
              <w:rPr>
                <w:sz w:val="22"/>
              </w:rPr>
              <w:t xml:space="preserve">20 năm tù</w:t>
            </w:r>
          </w:p>
        </w:tc>
      </w:tr>
      <w:tr>
        <w:trPr>
          <w:cantSplit/>
        </w:trPr>
        <w:tc>
          <w:tcPr/>
          <w:p>
            <w:pPr>
              <w:pStyle w:val="TableText"/>
              <w:ind w:firstLine="0" w:left="0"/>
              <w:jc w:val="left"/>
            </w:pPr>
            <w:r>
              <w:rPr>
                <w:b/>
                <w:bCs/>
                <w:sz w:val="22"/>
              </w:rPr>
              <w:t xml:space="preserve">Điều 356</w:t>
            </w:r>
            <w:r>
              <w:rPr>
                <w:sz w:val="22"/>
              </w:rPr>
              <w:t xml:space="preserve"> </w:t>
            </w:r>
            <w:r>
              <w:rPr>
                <w:sz w:val="22"/>
              </w:rPr>
              <w:t xml:space="preserve">Lợi dụng chức vụ, quyền hạn trong khi thi hành công vụ</w:t>
            </w:r>
          </w:p>
        </w:tc>
        <w:tc>
          <w:tcPr/>
          <w:p>
            <w:pPr>
              <w:pStyle w:val="TableText"/>
              <w:ind w:firstLine="0" w:left="0"/>
              <w:jc w:val="left"/>
            </w:pPr>
            <w:r>
              <w:rPr>
                <w:sz w:val="22"/>
              </w:rPr>
              <w:t xml:space="preserve">Người có chức vụ, quyền hạn</w:t>
            </w:r>
          </w:p>
        </w:tc>
        <w:tc>
          <w:tcPr/>
          <w:p>
            <w:pPr>
              <w:pStyle w:val="TableText"/>
              <w:ind w:firstLine="0" w:left="0"/>
              <w:jc w:val="left"/>
            </w:pPr>
            <w:r>
              <w:rPr>
                <w:sz w:val="22"/>
              </w:rPr>
              <w:t xml:space="preserve">Lợi dụng chức vụ, quyền hạn làm trái công vụ</w:t>
            </w:r>
          </w:p>
        </w:tc>
        <w:tc>
          <w:tcPr/>
          <w:p>
            <w:pPr>
              <w:pStyle w:val="TableText"/>
              <w:ind w:firstLine="0" w:left="0"/>
              <w:jc w:val="left"/>
            </w:pPr>
            <w:r>
              <w:rPr>
                <w:sz w:val="22"/>
              </w:rPr>
              <w:t xml:space="preserve">Cố ý;</w:t>
            </w:r>
            <w:r>
              <w:rPr>
                <w:sz w:val="22"/>
              </w:rPr>
              <w:t xml:space="preserve"> </w:t>
            </w:r>
            <w:r>
              <w:rPr>
                <w:b/>
                <w:bCs/>
                <w:sz w:val="22"/>
              </w:rPr>
              <w:t xml:space="preserve">vụ lợi hoặc động cơ cá nhân khác là bắt buộc</w:t>
            </w:r>
          </w:p>
        </w:tc>
        <w:tc>
          <w:tcPr/>
          <w:p>
            <w:pPr>
              <w:pStyle w:val="TableText"/>
              <w:ind w:firstLine="0" w:left="0"/>
              <w:jc w:val="left"/>
            </w:pPr>
            <w:r>
              <w:rPr>
                <w:sz w:val="22"/>
              </w:rPr>
              <w:t xml:space="preserve">Thiệt hại từ 10 triệu đồng hoặc gây thiệt hại khác đến lợi ích Nhà nước, tổ chức, cá nhân</w:t>
            </w:r>
          </w:p>
        </w:tc>
        <w:tc>
          <w:tcPr/>
          <w:p>
            <w:pPr>
              <w:pStyle w:val="TableText"/>
              <w:ind w:firstLine="0" w:left="0"/>
              <w:jc w:val="left"/>
            </w:pPr>
            <w:r>
              <w:rPr>
                <w:sz w:val="22"/>
              </w:rPr>
              <w:t xml:space="preserve">15 năm tù</w:t>
            </w:r>
          </w:p>
        </w:tc>
      </w:tr>
      <w:tr>
        <w:trPr>
          <w:cantSplit/>
        </w:trPr>
        <w:tc>
          <w:tcPr/>
          <w:p>
            <w:pPr>
              <w:pStyle w:val="TableText"/>
              <w:ind w:firstLine="0" w:left="0"/>
              <w:jc w:val="left"/>
            </w:pPr>
            <w:r>
              <w:rPr>
                <w:b/>
                <w:bCs/>
                <w:sz w:val="22"/>
              </w:rPr>
              <w:t xml:space="preserve">Điều 358</w:t>
            </w:r>
            <w:r>
              <w:rPr>
                <w:sz w:val="22"/>
              </w:rPr>
              <w:t xml:space="preserve"> </w:t>
            </w:r>
            <w:r>
              <w:rPr>
                <w:sz w:val="22"/>
              </w:rPr>
              <w:t xml:space="preserve">Lợi dụng chức vụ, quyền hạn gây ảnh hưởng đối với người khác để trục lợi</w:t>
            </w:r>
          </w:p>
        </w:tc>
        <w:tc>
          <w:tcPr/>
          <w:p>
            <w:pPr>
              <w:pStyle w:val="TableText"/>
              <w:ind w:firstLine="0" w:left="0"/>
              <w:jc w:val="left"/>
            </w:pPr>
            <w:r>
              <w:rPr>
                <w:sz w:val="22"/>
              </w:rPr>
              <w:t xml:space="preserve">Người có chức vụ, quyền hạn</w:t>
            </w:r>
          </w:p>
        </w:tc>
        <w:tc>
          <w:tcPr/>
          <w:p>
            <w:pPr>
              <w:pStyle w:val="TableText"/>
              <w:ind w:firstLine="0" w:left="0"/>
              <w:jc w:val="left"/>
            </w:pPr>
            <w:r>
              <w:rPr>
                <w:sz w:val="22"/>
              </w:rPr>
              <w:t xml:space="preserve">Nhận lợi ích để dùng ảnh hưởng thúc đẩy người có chức vụ khác làm hoặc không làm việc thuộc trách nhiệm của họ</w:t>
            </w:r>
          </w:p>
        </w:tc>
        <w:tc>
          <w:tcPr/>
          <w:p>
            <w:pPr>
              <w:pStyle w:val="TableText"/>
              <w:ind w:firstLine="0" w:left="0"/>
              <w:jc w:val="left"/>
            </w:pPr>
            <w:r>
              <w:rPr>
                <w:sz w:val="22"/>
              </w:rPr>
              <w:t xml:space="preserve">Cố ý, trục lợi</w:t>
            </w:r>
          </w:p>
        </w:tc>
        <w:tc>
          <w:tcPr/>
          <w:p>
            <w:pPr>
              <w:pStyle w:val="TableText"/>
              <w:ind w:firstLine="0" w:left="0"/>
              <w:jc w:val="left"/>
            </w:pPr>
            <w:r>
              <w:rPr>
                <w:sz w:val="22"/>
              </w:rPr>
              <w:t xml:space="preserve">Theo giá trị lợi ích nhận được</w:t>
            </w:r>
          </w:p>
        </w:tc>
        <w:tc>
          <w:tcPr/>
          <w:p>
            <w:pPr>
              <w:pStyle w:val="TableText"/>
              <w:ind w:firstLine="0" w:left="0"/>
              <w:jc w:val="left"/>
            </w:pPr>
            <w:r>
              <w:rPr>
                <w:b/>
                <w:bCs/>
                <w:sz w:val="22"/>
              </w:rPr>
              <w:t xml:space="preserve">[CẦN ĐỐI CHIẾU]</w:t>
            </w:r>
          </w:p>
        </w:tc>
      </w:tr>
      <w:tr>
        <w:trPr>
          <w:cantSplit/>
        </w:trPr>
        <w:tc>
          <w:tcPr/>
          <w:p>
            <w:pPr>
              <w:pStyle w:val="TableText"/>
              <w:ind w:firstLine="0" w:left="0"/>
              <w:jc w:val="left"/>
            </w:pPr>
            <w:r>
              <w:rPr>
                <w:b/>
                <w:bCs/>
                <w:sz w:val="22"/>
              </w:rPr>
              <w:t xml:space="preserve">Điều 360</w:t>
            </w:r>
            <w:r>
              <w:rPr>
                <w:sz w:val="22"/>
              </w:rPr>
              <w:t xml:space="preserve"> </w:t>
            </w:r>
            <w:r>
              <w:rPr>
                <w:sz w:val="22"/>
              </w:rPr>
              <w:t xml:space="preserve">Thiếu trách nhiệm gây hậu quả nghiêm trọng</w:t>
            </w:r>
          </w:p>
        </w:tc>
        <w:tc>
          <w:tcPr/>
          <w:p>
            <w:pPr>
              <w:pStyle w:val="TableText"/>
              <w:ind w:firstLine="0" w:left="0"/>
              <w:jc w:val="left"/>
            </w:pPr>
            <w:r>
              <w:rPr>
                <w:sz w:val="22"/>
              </w:rPr>
              <w:t xml:space="preserve">Người có chức vụ, quyền hạn</w:t>
            </w:r>
          </w:p>
        </w:tc>
        <w:tc>
          <w:tcPr/>
          <w:p>
            <w:pPr>
              <w:pStyle w:val="TableText"/>
              <w:ind w:firstLine="0" w:left="0"/>
              <w:jc w:val="left"/>
            </w:pPr>
            <w:r>
              <w:rPr>
                <w:sz w:val="22"/>
              </w:rPr>
              <w:t xml:space="preserve">Không thực hiện hoặc thực hiện không đúng nhiệm vụ được giao</w:t>
            </w:r>
          </w:p>
        </w:tc>
        <w:tc>
          <w:tcPr/>
          <w:p>
            <w:pPr>
              <w:pStyle w:val="TableText"/>
              <w:ind w:firstLine="0" w:left="0"/>
              <w:jc w:val="left"/>
            </w:pPr>
            <w:r>
              <w:rPr>
                <w:b/>
                <w:bCs/>
                <w:sz w:val="22"/>
              </w:rPr>
              <w:t xml:space="preserve">Vô ý</w:t>
            </w:r>
          </w:p>
        </w:tc>
        <w:tc>
          <w:tcPr/>
          <w:p>
            <w:pPr>
              <w:pStyle w:val="TableText"/>
              <w:ind w:firstLine="0" w:left="0"/>
              <w:jc w:val="left"/>
            </w:pPr>
            <w:r>
              <w:rPr>
                <w:sz w:val="22"/>
              </w:rPr>
              <w:t xml:space="preserve">Thiệt hại tài sản từ 100 triệu đồng</w:t>
            </w:r>
          </w:p>
        </w:tc>
        <w:tc>
          <w:tcPr/>
          <w:p>
            <w:pPr>
              <w:pStyle w:val="TableText"/>
              <w:ind w:firstLine="0" w:left="0"/>
              <w:jc w:val="left"/>
            </w:pPr>
            <w:r>
              <w:rPr>
                <w:sz w:val="22"/>
              </w:rPr>
              <w:t xml:space="preserve">12 năm tù</w:t>
            </w:r>
          </w:p>
        </w:tc>
      </w:tr>
      <w:tr>
        <w:trPr>
          <w:cantSplit/>
        </w:trPr>
        <w:tc>
          <w:tcPr/>
          <w:p>
            <w:pPr>
              <w:pStyle w:val="TableText"/>
              <w:ind w:firstLine="0" w:left="0"/>
              <w:jc w:val="left"/>
            </w:pPr>
            <w:r>
              <w:rPr>
                <w:b/>
                <w:bCs/>
                <w:sz w:val="22"/>
              </w:rPr>
              <w:t xml:space="preserve">Điều 353</w:t>
            </w:r>
            <w:r>
              <w:rPr>
                <w:sz w:val="22"/>
              </w:rPr>
              <w:t xml:space="preserve"> </w:t>
            </w:r>
            <w:r>
              <w:rPr>
                <w:sz w:val="22"/>
              </w:rPr>
              <w:t xml:space="preserve">Tham ô tài sản</w:t>
            </w:r>
          </w:p>
        </w:tc>
        <w:tc>
          <w:tcPr/>
          <w:p>
            <w:pPr>
              <w:pStyle w:val="TableText"/>
              <w:ind w:firstLine="0" w:left="0"/>
              <w:jc w:val="left"/>
            </w:pPr>
            <w:r>
              <w:rPr>
                <w:sz w:val="22"/>
              </w:rPr>
              <w:t xml:space="preserve">Người có chức vụ, quyền hạn quản lý tài sản</w:t>
            </w:r>
          </w:p>
        </w:tc>
        <w:tc>
          <w:tcPr/>
          <w:p>
            <w:pPr>
              <w:pStyle w:val="TableText"/>
              <w:ind w:firstLine="0" w:left="0"/>
              <w:jc w:val="left"/>
            </w:pPr>
            <w:r>
              <w:rPr>
                <w:sz w:val="22"/>
              </w:rPr>
              <w:t xml:space="preserve">Lợi dụng chức vụ, quyền hạn chiếm đoạt tài sản mà mình có trách nhiệm quản lý</w:t>
            </w:r>
          </w:p>
        </w:tc>
        <w:tc>
          <w:tcPr/>
          <w:p>
            <w:pPr>
              <w:pStyle w:val="TableText"/>
              <w:ind w:firstLine="0" w:left="0"/>
              <w:jc w:val="left"/>
            </w:pPr>
            <w:r>
              <w:rPr>
                <w:sz w:val="22"/>
              </w:rPr>
              <w:t xml:space="preserve">Cố ý, chiếm đoạt</w:t>
            </w:r>
          </w:p>
        </w:tc>
        <w:tc>
          <w:tcPr/>
          <w:p>
            <w:pPr>
              <w:pStyle w:val="TableText"/>
              <w:ind w:firstLine="0" w:left="0"/>
              <w:jc w:val="left"/>
            </w:pPr>
            <w:r>
              <w:rPr>
                <w:sz w:val="22"/>
              </w:rPr>
              <w:t xml:space="preserve">Từ 02 triệu đồng</w:t>
            </w:r>
          </w:p>
        </w:tc>
        <w:tc>
          <w:tcPr/>
          <w:p>
            <w:pPr>
              <w:pStyle w:val="TableText"/>
              <w:ind w:firstLine="0" w:left="0"/>
              <w:jc w:val="left"/>
            </w:pPr>
            <w:r>
              <w:rPr>
                <w:sz w:val="22"/>
              </w:rPr>
              <w:t xml:space="preserve">Tù chung thân</w:t>
            </w:r>
          </w:p>
        </w:tc>
      </w:tr>
      <w:tr>
        <w:trPr>
          <w:cantSplit/>
        </w:trPr>
        <w:tc>
          <w:tcPr/>
          <w:p>
            <w:pPr>
              <w:pStyle w:val="TableText"/>
              <w:ind w:firstLine="0" w:left="0"/>
              <w:jc w:val="left"/>
            </w:pPr>
            <w:r>
              <w:rPr>
                <w:b/>
                <w:bCs/>
                <w:sz w:val="22"/>
              </w:rPr>
              <w:t xml:space="preserve">Điều 354</w:t>
            </w:r>
            <w:r>
              <w:rPr>
                <w:sz w:val="22"/>
              </w:rPr>
              <w:t xml:space="preserve"> </w:t>
            </w:r>
            <w:r>
              <w:rPr>
                <w:sz w:val="22"/>
              </w:rPr>
              <w:t xml:space="preserve">Nhận hối lộ</w:t>
            </w:r>
          </w:p>
        </w:tc>
        <w:tc>
          <w:tcPr/>
          <w:p>
            <w:pPr>
              <w:pStyle w:val="TableText"/>
              <w:ind w:firstLine="0" w:left="0"/>
              <w:jc w:val="left"/>
            </w:pPr>
            <w:r>
              <w:rPr>
                <w:sz w:val="22"/>
              </w:rPr>
              <w:t xml:space="preserve">Người có chức vụ, quyền hạn</w:t>
            </w:r>
          </w:p>
        </w:tc>
        <w:tc>
          <w:tcPr/>
          <w:p>
            <w:pPr>
              <w:pStyle w:val="TableText"/>
              <w:ind w:firstLine="0" w:left="0"/>
              <w:jc w:val="left"/>
            </w:pPr>
            <w:r>
              <w:rPr>
                <w:sz w:val="22"/>
              </w:rPr>
              <w:t xml:space="preserve">Nhận lợi ích để làm hoặc không làm một việc vì lợi ích hoặc theo yêu cầu của người đưa</w:t>
            </w:r>
          </w:p>
        </w:tc>
        <w:tc>
          <w:tcPr/>
          <w:p>
            <w:pPr>
              <w:pStyle w:val="TableText"/>
              <w:ind w:firstLine="0" w:left="0"/>
              <w:jc w:val="left"/>
            </w:pPr>
            <w:r>
              <w:rPr>
                <w:sz w:val="22"/>
              </w:rPr>
              <w:t xml:space="preserve">Cố ý</w:t>
            </w:r>
          </w:p>
        </w:tc>
        <w:tc>
          <w:tcPr/>
          <w:p>
            <w:pPr>
              <w:pStyle w:val="TableText"/>
              <w:ind w:firstLine="0" w:left="0"/>
              <w:jc w:val="left"/>
            </w:pPr>
            <w:r>
              <w:rPr>
                <w:sz w:val="22"/>
              </w:rPr>
              <w:t xml:space="preserve">Từ 02 triệu đồng (hoặc dưới mức này trong trường hợp luật định); lợi ích phi vật chất</w:t>
            </w:r>
          </w:p>
        </w:tc>
        <w:tc>
          <w:tcPr/>
          <w:p>
            <w:pPr>
              <w:pStyle w:val="TableText"/>
              <w:ind w:firstLine="0" w:left="0"/>
              <w:jc w:val="left"/>
            </w:pPr>
            <w:r>
              <w:rPr>
                <w:sz w:val="22"/>
              </w:rPr>
              <w:t xml:space="preserve">Tù chung thân</w:t>
            </w:r>
          </w:p>
        </w:tc>
      </w:tr>
      <w:tr>
        <w:trPr>
          <w:cantSplit/>
        </w:trPr>
        <w:tc>
          <w:tcPr/>
          <w:p>
            <w:pPr>
              <w:pStyle w:val="TableText"/>
              <w:ind w:firstLine="0" w:left="0"/>
              <w:jc w:val="left"/>
            </w:pPr>
            <w:r>
              <w:rPr>
                <w:b/>
                <w:bCs/>
                <w:sz w:val="22"/>
              </w:rPr>
              <w:t xml:space="preserve">Điều 364</w:t>
            </w:r>
            <w:r>
              <w:rPr>
                <w:sz w:val="22"/>
              </w:rPr>
              <w:t xml:space="preserve"> </w:t>
            </w:r>
            <w:r>
              <w:rPr>
                <w:sz w:val="22"/>
              </w:rPr>
              <w:t xml:space="preserve">Đưa hối lộ</w:t>
            </w:r>
          </w:p>
        </w:tc>
        <w:tc>
          <w:tcPr/>
          <w:p>
            <w:pPr>
              <w:pStyle w:val="TableText"/>
              <w:ind w:firstLine="0" w:left="0"/>
              <w:jc w:val="left"/>
            </w:pPr>
            <w:r>
              <w:rPr>
                <w:sz w:val="22"/>
              </w:rPr>
              <w:t xml:space="preserve">Chủ thể thường</w:t>
            </w:r>
          </w:p>
        </w:tc>
        <w:tc>
          <w:tcPr/>
          <w:p>
            <w:pPr>
              <w:pStyle w:val="TableText"/>
              <w:ind w:firstLine="0" w:left="0"/>
              <w:jc w:val="left"/>
            </w:pPr>
            <w:r>
              <w:rPr>
                <w:sz w:val="22"/>
              </w:rPr>
              <w:t xml:space="preserve">Đưa lợi ích cho người có chức vụ để họ làm hoặc không làm việc vì lợi ích của người đưa</w:t>
            </w:r>
          </w:p>
        </w:tc>
        <w:tc>
          <w:tcPr/>
          <w:p>
            <w:pPr>
              <w:pStyle w:val="TableText"/>
              <w:ind w:firstLine="0" w:left="0"/>
              <w:jc w:val="left"/>
            </w:pPr>
            <w:r>
              <w:rPr>
                <w:sz w:val="22"/>
              </w:rPr>
              <w:t xml:space="preserve">Cố ý</w:t>
            </w:r>
          </w:p>
        </w:tc>
        <w:tc>
          <w:tcPr/>
          <w:p>
            <w:pPr>
              <w:pStyle w:val="TableText"/>
              <w:ind w:firstLine="0" w:left="0"/>
              <w:jc w:val="left"/>
            </w:pPr>
            <w:r>
              <w:rPr>
                <w:sz w:val="22"/>
              </w:rPr>
              <w:t xml:space="preserve">Từ 02 triệu đồng; lợi ích phi vật chất</w:t>
            </w:r>
          </w:p>
        </w:tc>
        <w:tc>
          <w:tcPr/>
          <w:p>
            <w:pPr>
              <w:pStyle w:val="TableText"/>
              <w:ind w:firstLine="0" w:left="0"/>
              <w:jc w:val="left"/>
            </w:pPr>
            <w:r>
              <w:rPr>
                <w:sz w:val="22"/>
              </w:rPr>
              <w:t xml:space="preserve">20 năm tù</w:t>
            </w:r>
          </w:p>
        </w:tc>
      </w:tr>
      <w:tr>
        <w:trPr>
          <w:cantSplit/>
        </w:trPr>
        <w:tc>
          <w:tcPr/>
          <w:p>
            <w:pPr>
              <w:pStyle w:val="TableText"/>
              <w:ind w:firstLine="0" w:left="0"/>
              <w:jc w:val="left"/>
            </w:pPr>
            <w:r>
              <w:rPr>
                <w:b/>
                <w:bCs/>
                <w:sz w:val="22"/>
              </w:rPr>
              <w:t xml:space="preserve">Điều 217</w:t>
            </w:r>
            <w:r>
              <w:rPr>
                <w:sz w:val="22"/>
              </w:rPr>
              <w:t xml:space="preserve"> </w:t>
            </w:r>
            <w:r>
              <w:rPr>
                <w:sz w:val="22"/>
              </w:rPr>
              <w:t xml:space="preserve">Vi phạm quy định về cạnh tranh</w:t>
            </w:r>
          </w:p>
        </w:tc>
        <w:tc>
          <w:tcPr/>
          <w:p>
            <w:pPr>
              <w:pStyle w:val="TableText"/>
              <w:ind w:firstLine="0" w:left="0"/>
              <w:jc w:val="left"/>
            </w:pPr>
            <w:r>
              <w:rPr>
                <w:sz w:val="22"/>
              </w:rPr>
              <w:t xml:space="preserve">Cá nhân;</w:t>
            </w:r>
            <w:r>
              <w:rPr>
                <w:sz w:val="22"/>
              </w:rPr>
              <w:t xml:space="preserve"> </w:t>
            </w:r>
            <w:r>
              <w:rPr>
                <w:b/>
                <w:bCs/>
                <w:sz w:val="22"/>
              </w:rPr>
              <w:t xml:space="preserve">pháp nhân thương mại</w:t>
            </w:r>
          </w:p>
        </w:tc>
        <w:tc>
          <w:tcPr/>
          <w:p>
            <w:pPr>
              <w:pStyle w:val="TableText"/>
              <w:ind w:firstLine="0" w:left="0"/>
              <w:jc w:val="left"/>
            </w:pPr>
            <w:r>
              <w:rPr>
                <w:sz w:val="22"/>
              </w:rPr>
              <w:t xml:space="preserve">Thỏa thuận hạn chế cạnh tranh bị cấm, trong đó có thông đồng để một hoặc các bên thắng thầu</w:t>
            </w:r>
          </w:p>
        </w:tc>
        <w:tc>
          <w:tcPr/>
          <w:p>
            <w:pPr>
              <w:pStyle w:val="TableText"/>
              <w:ind w:firstLine="0" w:left="0"/>
              <w:jc w:val="left"/>
            </w:pPr>
            <w:r>
              <w:rPr>
                <w:sz w:val="22"/>
              </w:rPr>
              <w:t xml:space="preserve">Cố ý</w:t>
            </w:r>
          </w:p>
        </w:tc>
        <w:tc>
          <w:tcPr/>
          <w:p>
            <w:pPr>
              <w:pStyle w:val="TableText"/>
              <w:ind w:firstLine="0" w:left="0"/>
              <w:jc w:val="left"/>
            </w:pPr>
            <w:r>
              <w:rPr>
                <w:sz w:val="22"/>
              </w:rPr>
              <w:t xml:space="preserve">Thu lợi bất chính hoặc gây thiệt hại theo định lượng của điều luật</w:t>
            </w:r>
            <w:r>
              <w:rPr>
                <w:sz w:val="22"/>
              </w:rPr>
              <w:t xml:space="preserve"> </w:t>
            </w:r>
            <w:r>
              <w:rPr>
                <w:b/>
                <w:bCs/>
                <w:sz w:val="22"/>
              </w:rPr>
              <w:t xml:space="preserve">[CẦN ĐỐI CHIẾU]</w:t>
            </w:r>
          </w:p>
        </w:tc>
        <w:tc>
          <w:tcPr/>
          <w:p>
            <w:pPr>
              <w:pStyle w:val="TableText"/>
              <w:ind w:firstLine="0" w:left="0"/>
              <w:jc w:val="left"/>
            </w:pPr>
            <w:r>
              <w:rPr>
                <w:sz w:val="22"/>
              </w:rPr>
              <w:t xml:space="preserve">Theo điều luật</w:t>
            </w:r>
          </w:p>
        </w:tc>
      </w:tr>
      <w:tr>
        <w:trPr>
          <w:cantSplit/>
        </w:trPr>
        <w:tc>
          <w:tcPr/>
          <w:p>
            <w:pPr>
              <w:pStyle w:val="TableText"/>
              <w:ind w:firstLine="0" w:left="0"/>
              <w:jc w:val="left"/>
            </w:pPr>
            <w:r>
              <w:rPr>
                <w:b/>
                <w:bCs/>
                <w:sz w:val="22"/>
              </w:rPr>
              <w:t xml:space="preserve">Điều 174</w:t>
            </w:r>
            <w:r>
              <w:rPr>
                <w:sz w:val="22"/>
              </w:rPr>
              <w:t xml:space="preserve"> </w:t>
            </w:r>
            <w:r>
              <w:rPr>
                <w:sz w:val="22"/>
              </w:rPr>
              <w:t xml:space="preserve">Lừa đảo chiếm đoạt tài sản</w:t>
            </w:r>
          </w:p>
        </w:tc>
        <w:tc>
          <w:tcPr/>
          <w:p>
            <w:pPr>
              <w:pStyle w:val="TableText"/>
              <w:ind w:firstLine="0" w:left="0"/>
              <w:jc w:val="left"/>
            </w:pPr>
            <w:r>
              <w:rPr>
                <w:sz w:val="22"/>
              </w:rPr>
              <w:t xml:space="preserve">Chủ thể thường</w:t>
            </w:r>
          </w:p>
        </w:tc>
        <w:tc>
          <w:tcPr/>
          <w:p>
            <w:pPr>
              <w:pStyle w:val="TableText"/>
              <w:ind w:firstLine="0" w:left="0"/>
              <w:jc w:val="left"/>
            </w:pPr>
            <w:r>
              <w:rPr>
                <w:sz w:val="22"/>
              </w:rPr>
              <w:t xml:space="preserve">Dùng thủ đoạn gian dối chiếm đoạt tài sản</w:t>
            </w:r>
          </w:p>
        </w:tc>
        <w:tc>
          <w:tcPr/>
          <w:p>
            <w:pPr>
              <w:pStyle w:val="TableText"/>
              <w:ind w:firstLine="0" w:left="0"/>
              <w:jc w:val="left"/>
            </w:pPr>
            <w:r>
              <w:rPr>
                <w:sz w:val="22"/>
              </w:rPr>
              <w:t xml:space="preserve">Cố ý, mục đích chiếm đoạt có trước</w:t>
            </w:r>
          </w:p>
        </w:tc>
        <w:tc>
          <w:tcPr/>
          <w:p>
            <w:pPr>
              <w:pStyle w:val="TableText"/>
              <w:ind w:firstLine="0" w:left="0"/>
              <w:jc w:val="left"/>
            </w:pPr>
            <w:r>
              <w:rPr>
                <w:sz w:val="22"/>
              </w:rPr>
              <w:t xml:space="preserve">Từ 02 triệu đồng</w:t>
            </w:r>
          </w:p>
        </w:tc>
        <w:tc>
          <w:tcPr/>
          <w:p>
            <w:pPr>
              <w:pStyle w:val="TableText"/>
              <w:ind w:firstLine="0" w:left="0"/>
              <w:jc w:val="left"/>
            </w:pPr>
            <w:r>
              <w:rPr>
                <w:sz w:val="22"/>
              </w:rPr>
              <w:t xml:space="preserve">Tù chung thân</w:t>
            </w:r>
          </w:p>
        </w:tc>
      </w:tr>
      <w:tr>
        <w:trPr>
          <w:cantSplit/>
        </w:trPr>
        <w:tc>
          <w:tcPr/>
          <w:p>
            <w:pPr>
              <w:pStyle w:val="TableText"/>
              <w:ind w:firstLine="0" w:left="0"/>
              <w:jc w:val="left"/>
            </w:pPr>
            <w:r>
              <w:rPr>
                <w:b/>
                <w:bCs/>
                <w:sz w:val="22"/>
              </w:rPr>
              <w:t xml:space="preserve">Điều 341</w:t>
            </w:r>
            <w:r>
              <w:rPr>
                <w:sz w:val="22"/>
              </w:rPr>
              <w:t xml:space="preserve"> </w:t>
            </w:r>
            <w:r>
              <w:rPr>
                <w:sz w:val="22"/>
              </w:rPr>
              <w:t xml:space="preserve">Làm giả, sử dụng tài liệu giả</w:t>
            </w:r>
          </w:p>
        </w:tc>
        <w:tc>
          <w:tcPr/>
          <w:p>
            <w:pPr>
              <w:pStyle w:val="TableText"/>
              <w:ind w:firstLine="0" w:left="0"/>
              <w:jc w:val="left"/>
            </w:pPr>
            <w:r>
              <w:rPr>
                <w:sz w:val="22"/>
              </w:rPr>
              <w:t xml:space="preserve">Chủ thể thường</w:t>
            </w:r>
          </w:p>
        </w:tc>
        <w:tc>
          <w:tcPr/>
          <w:p>
            <w:pPr>
              <w:pStyle w:val="TableText"/>
              <w:ind w:firstLine="0" w:left="0"/>
              <w:jc w:val="left"/>
            </w:pPr>
            <w:r>
              <w:rPr>
                <w:sz w:val="22"/>
              </w:rPr>
              <w:t xml:space="preserve">Làm giả hoặc sử dụng con dấu, tài liệu giả của cơ quan, tổ chức</w:t>
            </w:r>
          </w:p>
        </w:tc>
        <w:tc>
          <w:tcPr/>
          <w:p>
            <w:pPr>
              <w:pStyle w:val="TableText"/>
              <w:ind w:firstLine="0" w:left="0"/>
              <w:jc w:val="left"/>
            </w:pPr>
            <w:r>
              <w:rPr>
                <w:sz w:val="22"/>
              </w:rPr>
              <w:t xml:space="preserve">Cố ý</w:t>
            </w:r>
          </w:p>
        </w:tc>
        <w:tc>
          <w:tcPr/>
          <w:p>
            <w:pPr>
              <w:pStyle w:val="TableText"/>
              <w:ind w:firstLine="0" w:left="0"/>
              <w:jc w:val="left"/>
            </w:pPr>
            <w:r>
              <w:rPr>
                <w:sz w:val="22"/>
              </w:rPr>
              <w:t xml:space="preserve">Không phụ thuộc thiệt hại</w:t>
            </w:r>
          </w:p>
        </w:tc>
        <w:tc>
          <w:tcPr/>
          <w:p>
            <w:pPr>
              <w:pStyle w:val="TableText"/>
              <w:ind w:firstLine="0" w:left="0"/>
              <w:jc w:val="left"/>
            </w:pPr>
            <w:r>
              <w:rPr>
                <w:sz w:val="22"/>
              </w:rPr>
              <w:t xml:space="preserve">07 năm tù</w:t>
            </w:r>
          </w:p>
        </w:tc>
      </w:tr>
    </w:tbl>
    <w:bookmarkEnd w:id="150"/>
    <w:bookmarkStart w:id="151" w:name="X68a05de36cb53e8916e3a1753d5808da3c3e231"/>
    <w:p>
      <w:pPr>
        <w:pStyle w:val="Heading3"/>
      </w:pPr>
      <w:r>
        <w:t xml:space="preserve">2. Năm cặp tội danh dễ nhầm và tiêu chí phân định</w:t>
      </w:r>
    </w:p>
    <w:p>
      <w:pPr>
        <w:pStyle w:val="FirstParagraph"/>
      </w:pPr>
      <w:r>
        <w:rPr>
          <w:b/>
          <w:bCs/>
        </w:rPr>
        <w:t xml:space="preserve">Cặp 1. Điều 222 và Điều 356</w:t>
      </w:r>
    </w:p>
    <w:p>
      <w:pPr>
        <w:pStyle w:val="Compact"/>
        <w:numPr>
          <w:ilvl w:val="0"/>
          <w:numId w:val="1044"/>
        </w:numPr>
      </w:pPr>
      <w:r>
        <w:t xml:space="preserve">Điều 222 là tội chuyên biệt về đấu thầu; Điều 356 là tội chung về chức vụ.</w:t>
      </w:r>
    </w:p>
    <w:p>
      <w:pPr>
        <w:pStyle w:val="Compact"/>
        <w:numPr>
          <w:ilvl w:val="0"/>
          <w:numId w:val="1044"/>
        </w:numPr>
      </w:pPr>
      <w:r>
        <w:t xml:space="preserve">Khi hành vi làm trái công vụ</w:t>
      </w:r>
      <w:r>
        <w:t xml:space="preserve"> </w:t>
      </w:r>
      <w:r>
        <w:rPr>
          <w:b/>
          <w:bCs/>
        </w:rPr>
        <w:t xml:space="preserve">chính là</w:t>
      </w:r>
      <w:r>
        <w:t xml:space="preserve"> </w:t>
      </w:r>
      <w:r>
        <w:t xml:space="preserve">hành vi vi phạm quy định về đấu thầu (người có chức vụ can thiệp, chỉ đạo sai lệch kết quả lựa chọn nhà thầu), thực tiễn thường định tội theo Điều 222 với tình tiết "lợi dụng chức vụ, quyền hạn", "vì vụ lợi".</w:t>
      </w:r>
    </w:p>
    <w:p>
      <w:pPr>
        <w:pStyle w:val="Compact"/>
        <w:numPr>
          <w:ilvl w:val="0"/>
          <w:numId w:val="1044"/>
        </w:numPr>
      </w:pPr>
      <w:r>
        <w:t xml:space="preserve">Điều 356 thường được áp dụng với người có chức vụ ở cấp cao hơn, không trực tiếp thực hiện các bước của quy trình đấu thầu nhưng dùng chức vụ chỉ đạo, tạo điều kiện vì vụ lợi (ví dụ trong vụ án liên quan Tập đoàn Thuận An, cựu Phó Chủ tịch Ủy ban nhân dân tỉnh Bắc Giang bị xét xử về tội lợi dụng chức vụ, quyền hạn trong khi thi hành công vụ, trong khi lãnh đạo doanh nghiệp bị xét xử về tội vi phạm quy định về đấu thầu).</w:t>
      </w:r>
    </w:p>
    <w:p>
      <w:pPr>
        <w:pStyle w:val="FirstParagraph"/>
      </w:pPr>
      <w:r>
        <w:rPr>
          <w:b/>
          <w:bCs/>
        </w:rPr>
        <w:t xml:space="preserve">Cặp 2. Điều 222 và Điều 353 (tham ô tài sản)</w:t>
      </w:r>
    </w:p>
    <w:p>
      <w:pPr>
        <w:pStyle w:val="Compact"/>
        <w:numPr>
          <w:ilvl w:val="0"/>
          <w:numId w:val="1045"/>
        </w:numPr>
      </w:pPr>
      <w:r>
        <w:t xml:space="preserve">Khi người có chức vụ quản lý tài sản (thường là thủ trưởng đơn vị chủ đầu tư)</w:t>
      </w:r>
      <w:r>
        <w:t xml:space="preserve"> </w:t>
      </w:r>
      <w:r>
        <w:rPr>
          <w:b/>
          <w:bCs/>
        </w:rPr>
        <w:t xml:space="preserve">đồng thời là chủ thực sự</w:t>
      </w:r>
      <w:r>
        <w:t xml:space="preserve"> </w:t>
      </w:r>
      <w:r>
        <w:t xml:space="preserve">của doanh nghiệp trúng thầu (doanh nghiệp sân sau do người thân, nhân viên đứng tên), phần tiền chênh lệch do nâng giá thực chất là tài sản của đơn vị bị chính người quản lý chiếm đoạt thông qua doanh nghiệp. Trường hợp này cần xem xét</w:t>
      </w:r>
      <w:r>
        <w:t xml:space="preserve"> </w:t>
      </w:r>
      <w:r>
        <w:rPr>
          <w:b/>
          <w:bCs/>
        </w:rPr>
        <w:t xml:space="preserve">tội tham ô tài sản</w:t>
      </w:r>
      <w:r>
        <w:t xml:space="preserve">.</w:t>
      </w:r>
    </w:p>
    <w:p>
      <w:pPr>
        <w:pStyle w:val="Compact"/>
        <w:numPr>
          <w:ilvl w:val="0"/>
          <w:numId w:val="1045"/>
        </w:numPr>
      </w:pPr>
      <w:r>
        <w:t xml:space="preserve">Ví dụ: vụ án tại Bệnh viện Thành phố Thủ Đức, cựu Giám đốc bệnh viện bị truy tố về tội tham ô tài sản và rửa tiền với cáo buộc lập các công ty sân sau trúng 27 gói thầu thiết bị y tế, nâng khống giá để chiếm đoạt hơn 100 tỷ đồng; một số cán bộ bệnh viện bị truy tố về tội vi phạm quy định về đấu thầu gây hậu quả nghiêm trọng.</w:t>
      </w:r>
    </w:p>
    <w:p>
      <w:pPr>
        <w:pStyle w:val="Compact"/>
        <w:numPr>
          <w:ilvl w:val="0"/>
          <w:numId w:val="1045"/>
        </w:numPr>
      </w:pPr>
      <w:r>
        <w:t xml:space="preserve">Tiêu chí then chốt: chứng minh</w:t>
      </w:r>
      <w:r>
        <w:t xml:space="preserve"> </w:t>
      </w:r>
      <w:r>
        <w:rPr>
          <w:b/>
          <w:bCs/>
        </w:rPr>
        <w:t xml:space="preserve">quyền kiểm soát thực tế</w:t>
      </w:r>
      <w:r>
        <w:t xml:space="preserve"> </w:t>
      </w:r>
      <w:r>
        <w:t xml:space="preserve">của người có chức vụ đối với doanh nghiệp trúng thầu (ai quyết định, ai hưởng lợi nhuận, ai nắm tài khoản).</w:t>
      </w:r>
    </w:p>
    <w:p>
      <w:pPr>
        <w:pStyle w:val="FirstParagraph"/>
      </w:pPr>
      <w:r>
        <w:rPr>
          <w:b/>
          <w:bCs/>
        </w:rPr>
        <w:t xml:space="preserve">Cặp 3. Điều 222 và Điều 360 (thiếu trách nhiệm)</w:t>
      </w:r>
    </w:p>
    <w:p>
      <w:pPr>
        <w:pStyle w:val="Compact"/>
        <w:numPr>
          <w:ilvl w:val="0"/>
          <w:numId w:val="1046"/>
        </w:numPr>
      </w:pPr>
      <w:r>
        <w:t xml:space="preserve">Khác biệt cốt lõi là</w:t>
      </w:r>
      <w:r>
        <w:t xml:space="preserve"> </w:t>
      </w:r>
      <w:r>
        <w:rPr>
          <w:b/>
          <w:bCs/>
        </w:rPr>
        <w:t xml:space="preserve">hình thức lỗi</w:t>
      </w:r>
      <w:r>
        <w:t xml:space="preserve">: Điều 222 đòi hỏi lỗi cố ý; Điều 360 là lỗi vô ý.</w:t>
      </w:r>
    </w:p>
    <w:p>
      <w:pPr>
        <w:pStyle w:val="Compact"/>
        <w:numPr>
          <w:ilvl w:val="0"/>
          <w:numId w:val="1046"/>
        </w:numPr>
      </w:pPr>
      <w:r>
        <w:t xml:space="preserve">Ví dụ: tại tỉnh Bà Rịa - Vũng Tàu cũ, cựu Giám đốc Sở Y tế ban đầu bị khởi tố về tội vi phạm quy định về đấu thầu gây hậu quả nghiêm trọng liên quan gói thầu thiết bị phòng mổ Hybrid (thiệt hại xác định khoảng 18 tỷ đồng), nhưng sau đó bị truy tố về tội thiếu trách nhiệm gây hậu quả nghiêm trọng.</w:t>
      </w:r>
    </w:p>
    <w:p>
      <w:pPr>
        <w:pStyle w:val="Compact"/>
        <w:numPr>
          <w:ilvl w:val="0"/>
          <w:numId w:val="1046"/>
        </w:numPr>
      </w:pPr>
      <w:r>
        <w:t xml:space="preserve">Bài học: ngay từ khi khởi tố, phải đánh giá chứng cứ về nhận thức của người phê duyệt. Nếu chứng cứ về lỗi cố ý còn mỏng, cần xây dựng song song phương án Điều 360 thay vì để vụ án "đổi tội" ở giai đoạn sau.</w:t>
      </w:r>
    </w:p>
    <w:p>
      <w:pPr>
        <w:pStyle w:val="FirstParagraph"/>
      </w:pPr>
      <w:r>
        <w:rPr>
          <w:b/>
          <w:bCs/>
        </w:rPr>
        <w:t xml:space="preserve">Cặp 4. Điều 222 và Điều 217 (vi phạm quy định về cạnh tranh)</w:t>
      </w:r>
    </w:p>
    <w:p>
      <w:pPr>
        <w:pStyle w:val="Compact"/>
        <w:numPr>
          <w:ilvl w:val="0"/>
          <w:numId w:val="1047"/>
        </w:numPr>
      </w:pPr>
      <w:r>
        <w:t xml:space="preserve">Cùng xử lý hành vi thông thầu nhưng khác về khách thể (trật tự đấu thầu và trật tự cạnh tranh), dấu hiệu định lượng và chủ thể: Điều 217 áp dụng được với</w:t>
      </w:r>
      <w:r>
        <w:t xml:space="preserve"> </w:t>
      </w:r>
      <w:r>
        <w:rPr>
          <w:b/>
          <w:bCs/>
        </w:rPr>
        <w:t xml:space="preserve">pháp nhân thương mại</w:t>
      </w:r>
      <w:r>
        <w:t xml:space="preserve">.</w:t>
      </w:r>
    </w:p>
    <w:p>
      <w:pPr>
        <w:pStyle w:val="Compact"/>
        <w:numPr>
          <w:ilvl w:val="0"/>
          <w:numId w:val="1047"/>
        </w:numPr>
      </w:pPr>
      <w:r>
        <w:t xml:space="preserve">Khi thông đồng thầu chỉ diễn ra giữa các doanh nghiệp, không có người có chức vụ tham gia, và mục tiêu là xử lý cả doanh nghiệp, cần xem xét Điều 217 song song với Điều 222 đối với cá nhân trong doanh nghiệp.</w:t>
      </w:r>
    </w:p>
    <w:p>
      <w:pPr>
        <w:pStyle w:val="FirstParagraph"/>
      </w:pPr>
      <w:r>
        <w:rPr>
          <w:b/>
          <w:bCs/>
        </w:rPr>
        <w:t xml:space="preserve">Cặp 5. Gian lận trong đấu thầu (Điều 222) và lừa đảo chiếm đoạt tài sản (Điều 174)</w:t>
      </w:r>
    </w:p>
    <w:p>
      <w:pPr>
        <w:pStyle w:val="Compact"/>
        <w:numPr>
          <w:ilvl w:val="0"/>
          <w:numId w:val="1048"/>
        </w:numPr>
      </w:pPr>
      <w:r>
        <w:t xml:space="preserve">Gian lận hồ sơ năng lực để trúng thầu rồi</w:t>
      </w:r>
      <w:r>
        <w:t xml:space="preserve"> </w:t>
      </w:r>
      <w:r>
        <w:rPr>
          <w:b/>
          <w:bCs/>
        </w:rPr>
        <w:t xml:space="preserve">thực hiện hợp đồng</w:t>
      </w:r>
      <w:r>
        <w:t xml:space="preserve"> </w:t>
      </w:r>
      <w:r>
        <w:t xml:space="preserve">(dù kém chất lượng): thường là Điều 222 (và Điều 341 nếu dùng tài liệu giả).</w:t>
      </w:r>
    </w:p>
    <w:p>
      <w:pPr>
        <w:pStyle w:val="Compact"/>
        <w:numPr>
          <w:ilvl w:val="0"/>
          <w:numId w:val="1048"/>
        </w:numPr>
      </w:pPr>
      <w:r>
        <w:t xml:space="preserve">Dùng thủ đoạn gian dối để</w:t>
      </w:r>
      <w:r>
        <w:t xml:space="preserve"> </w:t>
      </w:r>
      <w:r>
        <w:rPr>
          <w:b/>
          <w:bCs/>
        </w:rPr>
        <w:t xml:space="preserve">nhận tiền thanh toán, tạm ứng mà không có ý định thực hiện</w:t>
      </w:r>
      <w:r>
        <w:t xml:space="preserve">, hoặc giao hàng giả, hàng không có giá trị để chiếm đoạt tiền: xem xét Điều 174. Ý thức chiếm đoạt phải có trước khi nhận tiền.</w:t>
      </w:r>
    </w:p>
    <w:p>
      <w:r>
        <w:pict>
          <v:rect style="width:0;height:1.5pt" o:hralign="center" o:hrstd="t" o:hr="t"/>
        </w:pict>
      </w:r>
    </w:p>
    <w:bookmarkEnd w:id="151"/>
    <w:bookmarkEnd w:id="152"/>
    <w:bookmarkStart w:id="153" w:name="Xf9b5d080582d8c5c3586992c5535aec851a3852"/>
    <w:p>
      <w:pPr>
        <w:pStyle w:val="Heading2"/>
      </w:pPr>
      <w:r>
        <w:t xml:space="preserve">IV. CÁC MÔ HÌNH ĐỊNH TỘI DANH ĐIỂN HÌNH TỪ THỰC TIỄN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Mô hình</w:t>
            </w:r>
          </w:p>
        </w:tc>
        <w:tc>
          <w:tcPr/>
          <w:p>
            <w:pPr>
              <w:pStyle w:val="TableText"/>
              <w:ind w:firstLine="0" w:left="0"/>
              <w:jc w:val="left"/>
            </w:pPr>
            <w:r>
              <w:rPr>
                <w:b/>
                <w:sz w:val="22"/>
              </w:rPr>
              <w:t xml:space="preserve">Cơ chế</w:t>
            </w:r>
          </w:p>
        </w:tc>
        <w:tc>
          <w:tcPr/>
          <w:p>
            <w:pPr>
              <w:pStyle w:val="TableText"/>
              <w:ind w:firstLine="0" w:left="0"/>
              <w:jc w:val="left"/>
            </w:pPr>
            <w:r>
              <w:rPr>
                <w:b/>
                <w:sz w:val="22"/>
              </w:rPr>
              <w:t xml:space="preserve">Định tội danh thường gặp</w:t>
            </w:r>
          </w:p>
        </w:tc>
        <w:tc>
          <w:tcPr/>
          <w:p>
            <w:pPr>
              <w:pStyle w:val="TableText"/>
              <w:ind w:firstLine="0" w:left="0"/>
              <w:jc w:val="left"/>
            </w:pPr>
            <w:r>
              <w:rPr>
                <w:b/>
                <w:sz w:val="22"/>
              </w:rPr>
              <w:t xml:space="preserve">Vụ án tham khảo</w:t>
            </w:r>
          </w:p>
        </w:tc>
      </w:tr>
      <w:tr>
        <w:trPr>
          <w:cantSplit/>
        </w:trPr>
        <w:tc>
          <w:tcPr/>
          <w:p>
            <w:pPr>
              <w:pStyle w:val="TableText"/>
              <w:ind w:firstLine="0" w:left="0"/>
              <w:jc w:val="left"/>
            </w:pPr>
            <w:r>
              <w:rPr>
                <w:b/>
                <w:bCs/>
                <w:sz w:val="22"/>
              </w:rPr>
              <w:t xml:space="preserve">1. Quân xanh, quân đỏ có người có chức vụ giúp sức</w:t>
            </w:r>
          </w:p>
        </w:tc>
        <w:tc>
          <w:tcPr/>
          <w:p>
            <w:pPr>
              <w:pStyle w:val="TableText"/>
              <w:ind w:firstLine="0" w:left="0"/>
              <w:jc w:val="left"/>
            </w:pPr>
            <w:r>
              <w:rPr>
                <w:sz w:val="22"/>
              </w:rPr>
              <w:t xml:space="preserve">Nhà thầu chính chuẩn bị hồ sơ cho các nhà thầu phụ họa; bên mời thầu, tổ chuyên gia tạo điều kiện</w:t>
            </w:r>
          </w:p>
        </w:tc>
        <w:tc>
          <w:tcPr/>
          <w:p>
            <w:pPr>
              <w:pStyle w:val="TableText"/>
              <w:ind w:firstLine="0" w:left="0"/>
              <w:jc w:val="left"/>
            </w:pPr>
            <w:r>
              <w:rPr>
                <w:sz w:val="22"/>
              </w:rPr>
              <w:t xml:space="preserve">Điều 222 (đồng phạm có tổ chức, vì vụ lợi) cho cả cán bộ và người của nhà thầu; Điều 354, 364 nếu có đưa, nhận tiền</w:t>
            </w:r>
          </w:p>
        </w:tc>
        <w:tc>
          <w:tcPr/>
          <w:p>
            <w:pPr>
              <w:pStyle w:val="TableText"/>
              <w:ind w:firstLine="0" w:left="0"/>
              <w:jc w:val="left"/>
            </w:pPr>
            <w:r>
              <w:rPr>
                <w:sz w:val="22"/>
              </w:rPr>
              <w:t xml:space="preserve">Vụ án tại Khu Công nghệ cao Thành phố Hồ Chí Minh: các cơ quan tố tụng xác định có sự thông đồng giữa cơ quan quản lý, chủ đầu tư và nhà thầu</w:t>
            </w:r>
          </w:p>
        </w:tc>
      </w:tr>
      <w:tr>
        <w:trPr>
          <w:cantSplit/>
        </w:trPr>
        <w:tc>
          <w:tcPr/>
          <w:p>
            <w:pPr>
              <w:pStyle w:val="TableText"/>
              <w:ind w:firstLine="0" w:left="0"/>
              <w:jc w:val="left"/>
            </w:pPr>
            <w:r>
              <w:rPr>
                <w:b/>
                <w:bCs/>
                <w:sz w:val="22"/>
              </w:rPr>
              <w:t xml:space="preserve">2. Doanh nghiệp sân sau của người đứng đầu</w:t>
            </w:r>
          </w:p>
        </w:tc>
        <w:tc>
          <w:tcPr/>
          <w:p>
            <w:pPr>
              <w:pStyle w:val="TableText"/>
              <w:ind w:firstLine="0" w:left="0"/>
              <w:jc w:val="left"/>
            </w:pPr>
            <w:r>
              <w:rPr>
                <w:sz w:val="22"/>
              </w:rPr>
              <w:t xml:space="preserve">Người đứng đầu chủ đầu tư thực chất sở hữu, điều hành doanh nghiệp trúng thầu</w:t>
            </w:r>
          </w:p>
        </w:tc>
        <w:tc>
          <w:tcPr/>
          <w:p>
            <w:pPr>
              <w:pStyle w:val="TableText"/>
              <w:ind w:firstLine="0" w:left="0"/>
              <w:jc w:val="left"/>
            </w:pPr>
            <w:r>
              <w:rPr>
                <w:sz w:val="22"/>
              </w:rPr>
              <w:t xml:space="preserve">Điều 353, Điều 324 cho người đứng đầu; Điều 222 hoặc đồng phạm tham ô cho người giúp sức tùy nhận thức</w:t>
            </w:r>
          </w:p>
        </w:tc>
        <w:tc>
          <w:tcPr/>
          <w:p>
            <w:pPr>
              <w:pStyle w:val="TableText"/>
              <w:ind w:firstLine="0" w:left="0"/>
              <w:jc w:val="left"/>
            </w:pPr>
            <w:r>
              <w:rPr>
                <w:sz w:val="22"/>
              </w:rPr>
              <w:t xml:space="preserve">Vụ án tại Bệnh viện Thành phố Thủ Đức</w:t>
            </w:r>
          </w:p>
        </w:tc>
      </w:tr>
      <w:tr>
        <w:trPr>
          <w:cantSplit/>
        </w:trPr>
        <w:tc>
          <w:tcPr/>
          <w:p>
            <w:pPr>
              <w:pStyle w:val="TableText"/>
              <w:ind w:firstLine="0" w:left="0"/>
              <w:jc w:val="left"/>
            </w:pPr>
            <w:r>
              <w:rPr>
                <w:b/>
                <w:bCs/>
                <w:sz w:val="22"/>
              </w:rPr>
              <w:t xml:space="preserve">3. Lại quả theo tỷ lệ phần trăm</w:t>
            </w:r>
          </w:p>
        </w:tc>
        <w:tc>
          <w:tcPr/>
          <w:p>
            <w:pPr>
              <w:pStyle w:val="TableText"/>
              <w:ind w:firstLine="0" w:left="0"/>
              <w:jc w:val="left"/>
            </w:pPr>
            <w:r>
              <w:rPr>
                <w:sz w:val="22"/>
              </w:rPr>
              <w:t xml:space="preserve">Doanh nghiệp nâng giá, trích phần trăm giá trị hợp đồng "cảm ơn" người có chức vụ</w:t>
            </w:r>
          </w:p>
        </w:tc>
        <w:tc>
          <w:tcPr/>
          <w:p>
            <w:pPr>
              <w:pStyle w:val="TableText"/>
              <w:ind w:firstLine="0" w:left="0"/>
              <w:jc w:val="left"/>
            </w:pPr>
            <w:r>
              <w:rPr>
                <w:sz w:val="22"/>
              </w:rPr>
              <w:t xml:space="preserve">Điều 364 cho doanh nghiệp; Điều 354 cho người nhận; Điều 222 cho hành vi vi phạm đấu thầu</w:t>
            </w:r>
          </w:p>
        </w:tc>
        <w:tc>
          <w:tcPr/>
          <w:p>
            <w:pPr>
              <w:pStyle w:val="TableText"/>
              <w:ind w:firstLine="0" w:left="0"/>
              <w:jc w:val="left"/>
            </w:pPr>
            <w:r>
              <w:rPr>
                <w:sz w:val="22"/>
              </w:rPr>
              <w:t xml:space="preserve">Vụ án Công ty Việt Á; vụ án Công ty AIC; vụ án tại Trung tâm Công nghệ sinh học Thành phố Hồ Chí Minh</w:t>
            </w:r>
          </w:p>
        </w:tc>
      </w:tr>
      <w:tr>
        <w:trPr>
          <w:cantSplit/>
        </w:trPr>
        <w:tc>
          <w:tcPr/>
          <w:p>
            <w:pPr>
              <w:pStyle w:val="TableText"/>
              <w:ind w:firstLine="0" w:left="0"/>
              <w:jc w:val="left"/>
            </w:pPr>
            <w:r>
              <w:rPr>
                <w:b/>
                <w:bCs/>
                <w:sz w:val="22"/>
              </w:rPr>
              <w:t xml:space="preserve">4. Can thiệp từ cấp trên</w:t>
            </w:r>
          </w:p>
        </w:tc>
        <w:tc>
          <w:tcPr/>
          <w:p>
            <w:pPr>
              <w:pStyle w:val="TableText"/>
              <w:ind w:firstLine="0" w:left="0"/>
              <w:jc w:val="left"/>
            </w:pPr>
            <w:r>
              <w:rPr>
                <w:sz w:val="22"/>
              </w:rPr>
              <w:t xml:space="preserve">Lãnh đạo cấp trên "giới thiệu", chỉ đạo; cấp dưới thực hiện</w:t>
            </w:r>
          </w:p>
        </w:tc>
        <w:tc>
          <w:tcPr/>
          <w:p>
            <w:pPr>
              <w:pStyle w:val="TableText"/>
              <w:ind w:firstLine="0" w:left="0"/>
              <w:jc w:val="left"/>
            </w:pPr>
            <w:r>
              <w:rPr>
                <w:sz w:val="22"/>
              </w:rPr>
              <w:t xml:space="preserve">Điều 356 hoặc Điều 358 cho người can thiệp; Điều 354 nếu nhận tiền; Điều 222 cho người thực hiện</w:t>
            </w:r>
          </w:p>
        </w:tc>
        <w:tc>
          <w:tcPr/>
          <w:p>
            <w:pPr>
              <w:pStyle w:val="TableText"/>
              <w:ind w:firstLine="0" w:left="0"/>
              <w:jc w:val="left"/>
            </w:pPr>
            <w:r>
              <w:rPr>
                <w:sz w:val="22"/>
              </w:rPr>
              <w:t xml:space="preserve">Vụ án liên quan Tập đoàn Thuận An; vụ án AIC tại Đồng Nai</w:t>
            </w:r>
          </w:p>
        </w:tc>
      </w:tr>
      <w:tr>
        <w:trPr>
          <w:cantSplit/>
        </w:trPr>
        <w:tc>
          <w:tcPr/>
          <w:p>
            <w:pPr>
              <w:pStyle w:val="TableText"/>
              <w:ind w:firstLine="0" w:left="0"/>
              <w:jc w:val="left"/>
            </w:pPr>
            <w:r>
              <w:rPr>
                <w:b/>
                <w:bCs/>
                <w:sz w:val="22"/>
              </w:rPr>
              <w:t xml:space="preserve">5. Phê duyệt, nghiệm thu thiếu trách nhiệm</w:t>
            </w:r>
          </w:p>
        </w:tc>
        <w:tc>
          <w:tcPr/>
          <w:p>
            <w:pPr>
              <w:pStyle w:val="TableText"/>
              <w:ind w:firstLine="0" w:left="0"/>
              <w:jc w:val="left"/>
            </w:pPr>
            <w:r>
              <w:rPr>
                <w:sz w:val="22"/>
              </w:rPr>
              <w:t xml:space="preserve">Người có thẩm quyền không kiểm tra, ký theo tham mưu</w:t>
            </w:r>
          </w:p>
        </w:tc>
        <w:tc>
          <w:tcPr/>
          <w:p>
            <w:pPr>
              <w:pStyle w:val="TableText"/>
              <w:ind w:firstLine="0" w:left="0"/>
              <w:jc w:val="left"/>
            </w:pPr>
            <w:r>
              <w:rPr>
                <w:sz w:val="22"/>
              </w:rPr>
              <w:t xml:space="preserve">Điều 360</w:t>
            </w:r>
          </w:p>
        </w:tc>
        <w:tc>
          <w:tcPr/>
          <w:p>
            <w:pPr>
              <w:pStyle w:val="TableText"/>
              <w:ind w:firstLine="0" w:left="0"/>
              <w:jc w:val="left"/>
            </w:pPr>
            <w:r>
              <w:rPr>
                <w:sz w:val="22"/>
              </w:rPr>
              <w:t xml:space="preserve">Vụ án tại Sở Y tế tỉnh Bà Rịa - Vũng Tàu cũ</w:t>
            </w:r>
          </w:p>
        </w:tc>
      </w:tr>
      <w:tr>
        <w:trPr>
          <w:cantSplit/>
        </w:trPr>
        <w:tc>
          <w:tcPr/>
          <w:p>
            <w:pPr>
              <w:pStyle w:val="TableText"/>
              <w:ind w:firstLine="0" w:left="0"/>
              <w:jc w:val="left"/>
            </w:pPr>
            <w:r>
              <w:rPr>
                <w:b/>
                <w:bCs/>
                <w:sz w:val="22"/>
              </w:rPr>
              <w:t xml:space="preserve">6. Thông đồng thuần túy giữa doanh nghiệp</w:t>
            </w:r>
          </w:p>
        </w:tc>
        <w:tc>
          <w:tcPr/>
          <w:p>
            <w:pPr>
              <w:pStyle w:val="TableText"/>
              <w:ind w:firstLine="0" w:left="0"/>
              <w:jc w:val="left"/>
            </w:pPr>
            <w:r>
              <w:rPr>
                <w:sz w:val="22"/>
              </w:rPr>
              <w:t xml:space="preserve">Các doanh nghiệp chia gói thầu, luân phiên trúng thầu, không có cán bộ tham gia</w:t>
            </w:r>
          </w:p>
        </w:tc>
        <w:tc>
          <w:tcPr/>
          <w:p>
            <w:pPr>
              <w:pStyle w:val="TableText"/>
              <w:ind w:firstLine="0" w:left="0"/>
              <w:jc w:val="left"/>
            </w:pPr>
            <w:r>
              <w:rPr>
                <w:sz w:val="22"/>
              </w:rPr>
              <w:t xml:space="preserve">Điều 222 cho cá nhân trong doanh nghiệp; Điều 217 cho cá nhân và pháp nhân thương mại nếu đủ dấu hiệu</w:t>
            </w:r>
          </w:p>
        </w:tc>
        <w:tc>
          <w:tcPr/>
          <w:p>
            <w:pPr>
              <w:pStyle w:val="TableText"/>
              <w:ind w:firstLine="0" w:left="0"/>
            </w:pPr>
          </w:p>
        </w:tc>
      </w:tr>
      <w:tr>
        <w:trPr>
          <w:cantSplit/>
        </w:trPr>
        <w:tc>
          <w:tcPr/>
          <w:p>
            <w:pPr>
              <w:pStyle w:val="TableText"/>
              <w:ind w:firstLine="0" w:left="0"/>
              <w:jc w:val="left"/>
            </w:pPr>
            <w:r>
              <w:rPr>
                <w:b/>
                <w:bCs/>
                <w:sz w:val="22"/>
              </w:rPr>
              <w:t xml:space="preserve">7. Gian lận hồ sơ năng lực</w:t>
            </w:r>
          </w:p>
        </w:tc>
        <w:tc>
          <w:tcPr/>
          <w:p>
            <w:pPr>
              <w:pStyle w:val="TableText"/>
              <w:ind w:firstLine="0" w:left="0"/>
              <w:jc w:val="left"/>
            </w:pPr>
            <w:r>
              <w:rPr>
                <w:sz w:val="22"/>
              </w:rPr>
              <w:t xml:space="preserve">Làm giả hợp đồng tương tự, bảo lãnh, giấy ủy quyền</w:t>
            </w:r>
          </w:p>
        </w:tc>
        <w:tc>
          <w:tcPr/>
          <w:p>
            <w:pPr>
              <w:pStyle w:val="TableText"/>
              <w:ind w:firstLine="0" w:left="0"/>
              <w:jc w:val="left"/>
            </w:pPr>
            <w:r>
              <w:rPr>
                <w:sz w:val="22"/>
              </w:rPr>
              <w:t xml:space="preserve">Điều 222 (gian lận); Điều 341; Điều 174 nếu có ý thức chiếm đoạt</w:t>
            </w:r>
          </w:p>
        </w:tc>
        <w:tc>
          <w:tcPr/>
          <w:p>
            <w:pPr>
              <w:pStyle w:val="TableText"/>
              <w:ind w:firstLine="0" w:left="0"/>
            </w:pPr>
          </w:p>
        </w:tc>
      </w:tr>
      <w:tr>
        <w:trPr>
          <w:cantSplit/>
        </w:trPr>
        <w:tc>
          <w:tcPr/>
          <w:p>
            <w:pPr>
              <w:pStyle w:val="TableText"/>
              <w:ind w:firstLine="0" w:left="0"/>
              <w:jc w:val="left"/>
            </w:pPr>
            <w:r>
              <w:rPr>
                <w:b/>
                <w:bCs/>
                <w:sz w:val="22"/>
              </w:rPr>
              <w:t xml:space="preserve">8. Nghiệm thu khống, rút ruột công trình</w:t>
            </w:r>
          </w:p>
        </w:tc>
        <w:tc>
          <w:tcPr/>
          <w:p>
            <w:pPr>
              <w:pStyle w:val="TableText"/>
              <w:ind w:firstLine="0" w:left="0"/>
              <w:jc w:val="left"/>
            </w:pPr>
            <w:r>
              <w:rPr>
                <w:sz w:val="22"/>
              </w:rPr>
              <w:t xml:space="preserve">Lập hồ sơ nghiệm thu, thanh toán khối lượng không thực hiện</w:t>
            </w:r>
          </w:p>
        </w:tc>
        <w:tc>
          <w:tcPr/>
          <w:p>
            <w:pPr>
              <w:pStyle w:val="TableText"/>
              <w:ind w:firstLine="0" w:left="0"/>
              <w:jc w:val="left"/>
            </w:pPr>
            <w:r>
              <w:rPr>
                <w:sz w:val="22"/>
              </w:rPr>
              <w:t xml:space="preserve">Điều 224 hoặc Điều 219, Điều 356; Điều 353 nếu chiếm đoạt; nhà thầu là đồng phạm hoặc Điều 174 tùy trường hợp</w:t>
            </w:r>
          </w:p>
        </w:tc>
        <w:tc>
          <w:tcPr/>
          <w:p>
            <w:pPr>
              <w:pStyle w:val="TableText"/>
              <w:ind w:firstLine="0" w:left="0"/>
            </w:pPr>
          </w:p>
        </w:tc>
      </w:tr>
    </w:tbl>
    <w:p>
      <w:pPr>
        <w:pStyle w:val="BlockText"/>
      </w:pPr>
      <w:r>
        <w:rPr>
          <w:b/>
          <w:bCs/>
        </w:rPr>
        <w:t xml:space="preserve">[CẢNH BÁO]</w:t>
      </w:r>
      <w:r>
        <w:t xml:space="preserve"> </w:t>
      </w:r>
      <w:r>
        <w:t xml:space="preserve">Các vụ án tham khảo nêu trên được tổng hợp theo thông tin công bố trên báo chí; tội danh, mức án và số liệu có thể đã thay đổi qua các cấp xét xử. Khi sử dụng làm tiền lệ nghiệp vụ, phải đối chiếu bản án có hiệu lực.</w:t>
      </w:r>
    </w:p>
    <w:p>
      <w:r>
        <w:pict>
          <v:rect style="width:0;height:1.5pt" o:hralign="center" o:hrstd="t" o:hr="t"/>
        </w:pict>
      </w:r>
    </w:p>
    <w:bookmarkEnd w:id="153"/>
    <w:bookmarkStart w:id="159" w:name="Xc6760f7d0da315b8049aff26176b05bd7ebc8a0"/>
    <w:p>
      <w:pPr>
        <w:pStyle w:val="Heading2"/>
      </w:pPr>
      <w:r>
        <w:t xml:space="preserve">V. THIỆT HẠI: CÁCH XÁC ĐỊNH VÀ NHỮNG TRANH CHẤP THƯỜNG GẶP</w:t>
      </w:r>
    </w:p>
    <w:bookmarkStart w:id="154" w:name="X30b2b8bd75e21336fe8eef09a093f9fda1c7126"/>
    <w:p>
      <w:pPr>
        <w:pStyle w:val="Heading3"/>
      </w:pPr>
      <w:r>
        <w:t xml:space="preserve">1. Các dạng thiệt hại trong vụ án đấu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Dạng thiệt hại</w:t>
            </w:r>
          </w:p>
        </w:tc>
        <w:tc>
          <w:tcPr/>
          <w:p>
            <w:pPr>
              <w:pStyle w:val="TableText"/>
              <w:ind w:firstLine="0" w:left="0"/>
              <w:jc w:val="left"/>
            </w:pPr>
            <w:r>
              <w:rPr>
                <w:b/>
                <w:sz w:val="22"/>
              </w:rPr>
              <w:t xml:space="preserve">Cách hình thành</w:t>
            </w:r>
          </w:p>
        </w:tc>
        <w:tc>
          <w:tcPr/>
          <w:p>
            <w:pPr>
              <w:pStyle w:val="TableText"/>
              <w:ind w:firstLine="0" w:left="0"/>
              <w:jc w:val="left"/>
            </w:pPr>
            <w:r>
              <w:rPr>
                <w:b/>
                <w:sz w:val="22"/>
              </w:rPr>
              <w:t xml:space="preserve">Phương pháp xác định</w:t>
            </w:r>
          </w:p>
        </w:tc>
      </w:tr>
      <w:tr>
        <w:trPr>
          <w:cantSplit/>
        </w:trPr>
        <w:tc>
          <w:tcPr/>
          <w:p>
            <w:pPr>
              <w:pStyle w:val="TableText"/>
              <w:ind w:firstLine="0" w:left="0"/>
              <w:jc w:val="left"/>
            </w:pPr>
            <w:r>
              <w:rPr>
                <w:b/>
                <w:bCs/>
                <w:sz w:val="22"/>
              </w:rPr>
              <w:t xml:space="preserve">Chênh lệch giá</w:t>
            </w:r>
          </w:p>
        </w:tc>
        <w:tc>
          <w:tcPr/>
          <w:p>
            <w:pPr>
              <w:pStyle w:val="TableText"/>
              <w:ind w:firstLine="0" w:left="0"/>
              <w:jc w:val="left"/>
            </w:pPr>
            <w:r>
              <w:rPr>
                <w:sz w:val="22"/>
              </w:rPr>
              <w:t xml:space="preserve">Giá trúng thầu, giá thanh toán cao hơn giá trị thực tế hợp lý của hàng hóa, dịch vụ, công trình</w:t>
            </w:r>
          </w:p>
        </w:tc>
        <w:tc>
          <w:tcPr/>
          <w:p>
            <w:pPr>
              <w:pStyle w:val="TableText"/>
              <w:ind w:firstLine="0" w:left="0"/>
              <w:jc w:val="left"/>
            </w:pPr>
            <w:r>
              <w:rPr>
                <w:sz w:val="22"/>
              </w:rPr>
              <w:t xml:space="preserve">Định giá, giám định giá trị thực tế tại thời điểm</w:t>
            </w:r>
          </w:p>
        </w:tc>
      </w:tr>
      <w:tr>
        <w:trPr>
          <w:cantSplit/>
        </w:trPr>
        <w:tc>
          <w:tcPr/>
          <w:p>
            <w:pPr>
              <w:pStyle w:val="TableText"/>
              <w:ind w:firstLine="0" w:left="0"/>
              <w:jc w:val="left"/>
            </w:pPr>
            <w:r>
              <w:rPr>
                <w:b/>
                <w:bCs/>
                <w:sz w:val="22"/>
              </w:rPr>
              <w:t xml:space="preserve">Khối lượng khống</w:t>
            </w:r>
          </w:p>
        </w:tc>
        <w:tc>
          <w:tcPr/>
          <w:p>
            <w:pPr>
              <w:pStyle w:val="TableText"/>
              <w:ind w:firstLine="0" w:left="0"/>
              <w:jc w:val="left"/>
            </w:pPr>
            <w:r>
              <w:rPr>
                <w:sz w:val="22"/>
              </w:rPr>
              <w:t xml:space="preserve">Thanh toán cho khối lượng không thực hiện, hàng không giao</w:t>
            </w:r>
          </w:p>
        </w:tc>
        <w:tc>
          <w:tcPr/>
          <w:p>
            <w:pPr>
              <w:pStyle w:val="TableText"/>
              <w:ind w:firstLine="0" w:left="0"/>
              <w:jc w:val="left"/>
            </w:pPr>
            <w:r>
              <w:rPr>
                <w:sz w:val="22"/>
              </w:rPr>
              <w:t xml:space="preserve">Kiểm đếm, đo đạc, giám định khối lượng; đối chiếu hồ sơ thanh toán</w:t>
            </w:r>
          </w:p>
        </w:tc>
      </w:tr>
      <w:tr>
        <w:trPr>
          <w:cantSplit/>
        </w:trPr>
        <w:tc>
          <w:tcPr/>
          <w:p>
            <w:pPr>
              <w:pStyle w:val="TableText"/>
              <w:ind w:firstLine="0" w:left="0"/>
              <w:jc w:val="left"/>
            </w:pPr>
            <w:r>
              <w:rPr>
                <w:b/>
                <w:bCs/>
                <w:sz w:val="22"/>
              </w:rPr>
              <w:t xml:space="preserve">Chất lượng thấp hơn</w:t>
            </w:r>
          </w:p>
        </w:tc>
        <w:tc>
          <w:tcPr/>
          <w:p>
            <w:pPr>
              <w:pStyle w:val="TableText"/>
              <w:ind w:firstLine="0" w:left="0"/>
              <w:jc w:val="left"/>
            </w:pPr>
            <w:r>
              <w:rPr>
                <w:sz w:val="22"/>
              </w:rPr>
              <w:t xml:space="preserve">Giao hàng khác chủng loại, xuất xứ, tân trang; vật liệu kém hơn thiết kế</w:t>
            </w:r>
          </w:p>
        </w:tc>
        <w:tc>
          <w:tcPr/>
          <w:p>
            <w:pPr>
              <w:pStyle w:val="TableText"/>
              <w:ind w:firstLine="0" w:left="0"/>
              <w:jc w:val="left"/>
            </w:pPr>
            <w:r>
              <w:rPr>
                <w:sz w:val="22"/>
              </w:rPr>
              <w:t xml:space="preserve">Giám định chất lượng, xuất xứ; định giá phần chênh lệch giá trị</w:t>
            </w:r>
          </w:p>
        </w:tc>
      </w:tr>
      <w:tr>
        <w:trPr>
          <w:cantSplit/>
        </w:trPr>
        <w:tc>
          <w:tcPr/>
          <w:p>
            <w:pPr>
              <w:pStyle w:val="TableText"/>
              <w:ind w:firstLine="0" w:left="0"/>
              <w:jc w:val="left"/>
            </w:pPr>
            <w:r>
              <w:rPr>
                <w:b/>
                <w:bCs/>
                <w:sz w:val="22"/>
              </w:rPr>
              <w:t xml:space="preserve">Chi phí phát sinh do vi phạm</w:t>
            </w:r>
          </w:p>
        </w:tc>
        <w:tc>
          <w:tcPr/>
          <w:p>
            <w:pPr>
              <w:pStyle w:val="TableText"/>
              <w:ind w:firstLine="0" w:left="0"/>
              <w:jc w:val="left"/>
            </w:pPr>
            <w:r>
              <w:rPr>
                <w:sz w:val="22"/>
              </w:rPr>
              <w:t xml:space="preserve">Chi phí tổ chức lại đấu thầu khi phải hủy; chi phí sửa chữa thiết bị lẽ ra được bảo hành</w:t>
            </w:r>
          </w:p>
        </w:tc>
        <w:tc>
          <w:tcPr/>
          <w:p>
            <w:pPr>
              <w:pStyle w:val="TableText"/>
              <w:ind w:firstLine="0" w:left="0"/>
              <w:jc w:val="left"/>
            </w:pPr>
            <w:r>
              <w:rPr>
                <w:sz w:val="22"/>
              </w:rPr>
              <w:t xml:space="preserve">Chứng từ chi thực tế</w:t>
            </w:r>
          </w:p>
        </w:tc>
      </w:tr>
      <w:tr>
        <w:trPr>
          <w:cantSplit/>
        </w:trPr>
        <w:tc>
          <w:tcPr/>
          <w:p>
            <w:pPr>
              <w:pStyle w:val="TableText"/>
              <w:ind w:firstLine="0" w:left="0"/>
              <w:jc w:val="left"/>
            </w:pPr>
            <w:r>
              <w:rPr>
                <w:b/>
                <w:bCs/>
                <w:sz w:val="22"/>
              </w:rPr>
              <w:t xml:space="preserve">Nợ đọng vốn của nhà thầu</w:t>
            </w:r>
            <w:r>
              <w:rPr>
                <w:sz w:val="22"/>
              </w:rPr>
              <w:t xml:space="preserve"> </w:t>
            </w:r>
            <w:r>
              <w:rPr>
                <w:sz w:val="22"/>
              </w:rPr>
              <w:t xml:space="preserve">(điểm e khoản 1)</w:t>
            </w:r>
          </w:p>
        </w:tc>
        <w:tc>
          <w:tcPr/>
          <w:p>
            <w:pPr>
              <w:pStyle w:val="TableText"/>
              <w:ind w:firstLine="0" w:left="0"/>
              <w:jc w:val="left"/>
            </w:pPr>
            <w:r>
              <w:rPr>
                <w:sz w:val="22"/>
              </w:rPr>
              <w:t xml:space="preserve">Tổ chức lựa chọn nhà thầu khi chưa xác định nguồn vốn</w:t>
            </w:r>
          </w:p>
        </w:tc>
        <w:tc>
          <w:tcPr/>
          <w:p>
            <w:pPr>
              <w:pStyle w:val="TableText"/>
              <w:ind w:firstLine="0" w:left="0"/>
              <w:jc w:val="left"/>
            </w:pPr>
            <w:r>
              <w:rPr>
                <w:sz w:val="22"/>
              </w:rPr>
              <w:t xml:space="preserve">Giá trị nợ đọng, chi phí lãi vay, thiệt hại thực tế của nhà thầu</w:t>
            </w:r>
          </w:p>
        </w:tc>
      </w:tr>
      <w:tr>
        <w:trPr>
          <w:cantSplit/>
        </w:trPr>
        <w:tc>
          <w:tcPr/>
          <w:p>
            <w:pPr>
              <w:pStyle w:val="TableText"/>
              <w:ind w:firstLine="0" w:left="0"/>
              <w:jc w:val="left"/>
            </w:pPr>
            <w:r>
              <w:rPr>
                <w:b/>
                <w:bCs/>
                <w:sz w:val="22"/>
              </w:rPr>
              <w:t xml:space="preserve">Thiệt hại đối với quỹ bảo hiểm y tế</w:t>
            </w:r>
          </w:p>
        </w:tc>
        <w:tc>
          <w:tcPr/>
          <w:p>
            <w:pPr>
              <w:pStyle w:val="TableText"/>
              <w:ind w:firstLine="0" w:left="0"/>
              <w:jc w:val="left"/>
            </w:pPr>
            <w:r>
              <w:rPr>
                <w:sz w:val="22"/>
              </w:rPr>
              <w:t xml:space="preserve">Quỹ thanh toán theo giá trúng thầu đã bị nâng</w:t>
            </w:r>
          </w:p>
        </w:tc>
        <w:tc>
          <w:tcPr/>
          <w:p>
            <w:pPr>
              <w:pStyle w:val="TableText"/>
              <w:ind w:firstLine="0" w:left="0"/>
              <w:jc w:val="left"/>
            </w:pPr>
            <w:r>
              <w:rPr>
                <w:sz w:val="22"/>
              </w:rPr>
              <w:t xml:space="preserve">Phần chênh lệch quỹ đã chi trả (xem Chương 12)</w:t>
            </w:r>
          </w:p>
        </w:tc>
      </w:tr>
    </w:tbl>
    <w:p>
      <w:pPr>
        <w:pStyle w:val="BlockText"/>
      </w:pPr>
      <w:r>
        <w:rPr>
          <w:b/>
          <w:bCs/>
        </w:rPr>
        <w:t xml:space="preserve">[BẮT BUỘC]</w:t>
      </w:r>
      <w:r>
        <w:t xml:space="preserve"> </w:t>
      </w:r>
      <w:r>
        <w:t xml:space="preserve">Thiệt hại phải là thiệt hại</w:t>
      </w:r>
      <w:r>
        <w:t xml:space="preserve"> </w:t>
      </w:r>
      <w:r>
        <w:rPr>
          <w:b/>
          <w:bCs/>
        </w:rPr>
        <w:t xml:space="preserve">thực tế đã xảy ra</w:t>
      </w:r>
      <w:r>
        <w:t xml:space="preserve">, có quan hệ nhân quả với hành vi. Các thiệt hại phi vật chất (ảnh hưởng uy tín, chậm tiến độ, mất cơ hội) không được dùng để xác định định lượng của Điều 222, nhưng có thể được nêu là hậu quả khác để đánh giá tính chất nguy hiểm.</w:t>
      </w:r>
    </w:p>
    <w:bookmarkEnd w:id="154"/>
    <w:bookmarkStart w:id="155" w:name="X9d74bf183849c156ad7ee1eb452098ec7545f8b"/>
    <w:p>
      <w:pPr>
        <w:pStyle w:val="Heading3"/>
      </w:pPr>
      <w:r>
        <w:t xml:space="preserve">2. Phương pháp chênh lệch giá</w:t>
      </w:r>
    </w:p>
    <w:p>
      <w:pPr>
        <w:pStyle w:val="SourceCode"/>
      </w:pPr>
      <w:r>
        <w:rPr>
          <w:rStyle w:val="VerbatimChar"/>
        </w:rPr>
        <w:t xml:space="preserve">THIỆT HẠI = GIÁ ĐÃ THANH TOÁN THEO HỢP ĐỒNG − GIÁ TRỊ THỰC TẾ HỢP LÝ</w:t>
      </w:r>
      <w:r>
        <w:br/>
      </w:r>
      <w:r>
        <w:br/>
      </w:r>
      <w:r>
        <w:rPr>
          <w:rStyle w:val="VerbatimChar"/>
        </w:rPr>
        <w:t xml:space="preserve">Trong đó GIÁ TRỊ THỰC TẾ HỢP LÝ thường được xác định gồm:</w:t>
      </w:r>
      <w:r>
        <w:br/>
      </w:r>
      <w:r>
        <w:rPr>
          <w:rStyle w:val="VerbatimChar"/>
        </w:rPr>
        <w:t xml:space="preserve">  + Giá vốn hàng hóa (giá nhập khẩu theo tờ khai hải quan, giá mua vào</w:t>
      </w:r>
      <w:r>
        <w:br/>
      </w:r>
      <w:r>
        <w:rPr>
          <w:rStyle w:val="VerbatimChar"/>
        </w:rPr>
        <w:t xml:space="preserve">    theo hóa đơn, giá hãng bán cho nhà phân phối)</w:t>
      </w:r>
      <w:r>
        <w:br/>
      </w:r>
      <w:r>
        <w:rPr>
          <w:rStyle w:val="VerbatimChar"/>
        </w:rPr>
        <w:t xml:space="preserve">  + Thuế, phí phải nộp (thuế nhập khẩu, thuế giá trị gia tăng...)</w:t>
      </w:r>
      <w:r>
        <w:br/>
      </w:r>
      <w:r>
        <w:rPr>
          <w:rStyle w:val="VerbatimChar"/>
        </w:rPr>
        <w:t xml:space="preserve">  + Chi phí hợp lý có chứng từ (vận chuyển, bảo hiểm, lắp đặt, đào tạo,</w:t>
      </w:r>
      <w:r>
        <w:br/>
      </w:r>
      <w:r>
        <w:rPr>
          <w:rStyle w:val="VerbatimChar"/>
        </w:rPr>
        <w:t xml:space="preserve">    bảo hành theo cam kết)</w:t>
      </w:r>
      <w:r>
        <w:br/>
      </w:r>
      <w:r>
        <w:rPr>
          <w:rStyle w:val="VerbatimChar"/>
        </w:rPr>
        <w:t xml:space="preserve">  + Lợi nhuận hợp lý (theo mặt bằng của ngành, của các hợp đồng tương tự</w:t>
      </w:r>
      <w:r>
        <w:br/>
      </w:r>
      <w:r>
        <w:rPr>
          <w:rStyle w:val="VerbatimChar"/>
        </w:rPr>
        <w:t xml:space="preserve">    có cạnh tranh thực chất)</w:t>
      </w:r>
      <w:r>
        <w:br/>
      </w:r>
      <w:r>
        <w:rPr>
          <w:rStyle w:val="VerbatimChar"/>
        </w:rPr>
        <w:t xml:space="preserve">Hoặc: GIÁ THỊ TRƯỜNG của hàng hóa cùng chủng loại, cấu hình, xuất xứ</w:t>
      </w:r>
      <w:r>
        <w:br/>
      </w:r>
      <w:r>
        <w:rPr>
          <w:rStyle w:val="VerbatimChar"/>
        </w:rPr>
        <w:t xml:space="preserve">  tại cùng thời điểm, cùng điều kiện giao hàng.</w:t>
      </w:r>
    </w:p>
    <w:p>
      <w:pPr>
        <w:pStyle w:val="FirstParagraph"/>
      </w:pPr>
      <w:r>
        <w:rPr>
          <w:b/>
          <w:bCs/>
        </w:rPr>
        <w:t xml:space="preserve">Nguồn chứng cứ để xác định giá trị thực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Giá trị chứng minh</w:t>
            </w:r>
          </w:p>
        </w:tc>
        <w:tc>
          <w:tcPr/>
          <w:p>
            <w:pPr>
              <w:pStyle w:val="TableText"/>
              <w:ind w:firstLine="0" w:left="0"/>
              <w:jc w:val="left"/>
            </w:pPr>
            <w:r>
              <w:rPr>
                <w:b/>
                <w:sz w:val="22"/>
              </w:rPr>
              <w:t xml:space="preserve">Lưu ý</w:t>
            </w:r>
          </w:p>
        </w:tc>
      </w:tr>
      <w:tr>
        <w:trPr>
          <w:cantSplit/>
        </w:trPr>
        <w:tc>
          <w:tcPr/>
          <w:p>
            <w:pPr>
              <w:pStyle w:val="TableText"/>
              <w:ind w:firstLine="0" w:left="0"/>
              <w:jc w:val="left"/>
            </w:pPr>
            <w:r>
              <w:rPr>
                <w:sz w:val="22"/>
              </w:rPr>
              <w:t xml:space="preserve">Tờ khai hải quan, hồ sơ nhập khẩu</w:t>
            </w:r>
          </w:p>
        </w:tc>
        <w:tc>
          <w:tcPr/>
          <w:p>
            <w:pPr>
              <w:pStyle w:val="TableText"/>
              <w:ind w:firstLine="0" w:left="0"/>
              <w:jc w:val="left"/>
            </w:pPr>
            <w:r>
              <w:rPr>
                <w:sz w:val="22"/>
              </w:rPr>
              <w:t xml:space="preserve">Rất cao: giá vốn khách quan</w:t>
            </w:r>
          </w:p>
        </w:tc>
        <w:tc>
          <w:tcPr/>
          <w:p>
            <w:pPr>
              <w:pStyle w:val="TableText"/>
              <w:ind w:firstLine="0" w:left="0"/>
              <w:jc w:val="left"/>
            </w:pPr>
            <w:r>
              <w:rPr>
                <w:sz w:val="22"/>
              </w:rPr>
              <w:t xml:space="preserve">Kiểm tra giá khai báo có bị khai thấp, khai cao để chuyển giá không</w:t>
            </w:r>
          </w:p>
        </w:tc>
      </w:tr>
      <w:tr>
        <w:trPr>
          <w:cantSplit/>
        </w:trPr>
        <w:tc>
          <w:tcPr/>
          <w:p>
            <w:pPr>
              <w:pStyle w:val="TableText"/>
              <w:ind w:firstLine="0" w:left="0"/>
              <w:jc w:val="left"/>
            </w:pPr>
            <w:r>
              <w:rPr>
                <w:sz w:val="22"/>
              </w:rPr>
              <w:t xml:space="preserve">Hóa đơn đầu vào, hợp đồng mua hàng của nhà thầu</w:t>
            </w:r>
          </w:p>
        </w:tc>
        <w:tc>
          <w:tcPr/>
          <w:p>
            <w:pPr>
              <w:pStyle w:val="TableText"/>
              <w:ind w:firstLine="0" w:left="0"/>
              <w:jc w:val="left"/>
            </w:pPr>
            <w:r>
              <w:rPr>
                <w:sz w:val="22"/>
              </w:rPr>
              <w:t xml:space="preserve">Cao</w:t>
            </w:r>
          </w:p>
        </w:tc>
        <w:tc>
          <w:tcPr/>
          <w:p>
            <w:pPr>
              <w:pStyle w:val="TableText"/>
              <w:ind w:firstLine="0" w:left="0"/>
              <w:jc w:val="left"/>
            </w:pPr>
            <w:r>
              <w:rPr>
                <w:sz w:val="22"/>
              </w:rPr>
              <w:t xml:space="preserve">Truy ngược chuỗi trung gian đến nhà nhập khẩu, nhà sản xuất</w:t>
            </w:r>
          </w:p>
        </w:tc>
      </w:tr>
      <w:tr>
        <w:trPr>
          <w:cantSplit/>
        </w:trPr>
        <w:tc>
          <w:tcPr/>
          <w:p>
            <w:pPr>
              <w:pStyle w:val="TableText"/>
              <w:ind w:firstLine="0" w:left="0"/>
              <w:jc w:val="left"/>
            </w:pPr>
            <w:r>
              <w:rPr>
                <w:sz w:val="22"/>
              </w:rPr>
              <w:t xml:space="preserve">Giá trúng thầu của cùng hàng hóa ở gói thầu khác có cạnh tranh thực chất</w:t>
            </w:r>
          </w:p>
        </w:tc>
        <w:tc>
          <w:tcPr/>
          <w:p>
            <w:pPr>
              <w:pStyle w:val="TableText"/>
              <w:ind w:firstLine="0" w:left="0"/>
              <w:jc w:val="left"/>
            </w:pPr>
            <w:r>
              <w:rPr>
                <w:sz w:val="22"/>
              </w:rPr>
              <w:t xml:space="preserve">Cao</w:t>
            </w:r>
          </w:p>
        </w:tc>
        <w:tc>
          <w:tcPr/>
          <w:p>
            <w:pPr>
              <w:pStyle w:val="TableText"/>
              <w:ind w:firstLine="0" w:left="0"/>
              <w:jc w:val="left"/>
            </w:pPr>
            <w:r>
              <w:rPr>
                <w:sz w:val="22"/>
              </w:rPr>
              <w:t xml:space="preserve">Chọn gói thầu cùng thời điểm, cùng cấu hình, cùng điều kiện</w:t>
            </w:r>
          </w:p>
        </w:tc>
      </w:tr>
      <w:tr>
        <w:trPr>
          <w:cantSplit/>
        </w:trPr>
        <w:tc>
          <w:tcPr/>
          <w:p>
            <w:pPr>
              <w:pStyle w:val="TableText"/>
              <w:ind w:firstLine="0" w:left="0"/>
              <w:jc w:val="left"/>
            </w:pPr>
            <w:r>
              <w:rPr>
                <w:sz w:val="22"/>
              </w:rPr>
              <w:t xml:space="preserve">Bảng giá, báo giá chính thức của nhà sản xuất</w:t>
            </w:r>
          </w:p>
        </w:tc>
        <w:tc>
          <w:tcPr/>
          <w:p>
            <w:pPr>
              <w:pStyle w:val="TableText"/>
              <w:ind w:firstLine="0" w:left="0"/>
              <w:jc w:val="left"/>
            </w:pPr>
            <w:r>
              <w:rPr>
                <w:sz w:val="22"/>
              </w:rPr>
              <w:t xml:space="preserve">Trung bình đến cao</w:t>
            </w:r>
          </w:p>
        </w:tc>
        <w:tc>
          <w:tcPr/>
          <w:p>
            <w:pPr>
              <w:pStyle w:val="TableText"/>
              <w:ind w:firstLine="0" w:left="0"/>
              <w:jc w:val="left"/>
            </w:pPr>
            <w:r>
              <w:rPr>
                <w:sz w:val="22"/>
              </w:rPr>
              <w:t xml:space="preserve">Thu thập qua kênh chính thức, có xác nhận</w:t>
            </w:r>
          </w:p>
        </w:tc>
      </w:tr>
      <w:tr>
        <w:trPr>
          <w:cantSplit/>
        </w:trPr>
        <w:tc>
          <w:tcPr/>
          <w:p>
            <w:pPr>
              <w:pStyle w:val="TableText"/>
              <w:ind w:firstLine="0" w:left="0"/>
              <w:jc w:val="left"/>
            </w:pPr>
            <w:r>
              <w:rPr>
                <w:sz w:val="22"/>
              </w:rPr>
              <w:t xml:space="preserve">Dữ liệu giá kê khai, công khai giá trúng thầu của cơ quan quản lý chuyên ngành (y tế, bảo hiểm xã hội)</w:t>
            </w:r>
          </w:p>
        </w:tc>
        <w:tc>
          <w:tcPr/>
          <w:p>
            <w:pPr>
              <w:pStyle w:val="TableText"/>
              <w:ind w:firstLine="0" w:left="0"/>
              <w:jc w:val="left"/>
            </w:pPr>
            <w:r>
              <w:rPr>
                <w:sz w:val="22"/>
              </w:rPr>
              <w:t xml:space="preserve">Trung bình đến cao</w:t>
            </w:r>
          </w:p>
        </w:tc>
        <w:tc>
          <w:tcPr/>
          <w:p>
            <w:pPr>
              <w:pStyle w:val="TableText"/>
              <w:ind w:firstLine="0" w:left="0"/>
              <w:jc w:val="left"/>
            </w:pPr>
            <w:r>
              <w:rPr>
                <w:sz w:val="22"/>
              </w:rPr>
              <w:t xml:space="preserve">Xem Chương 9, Chương 12</w:t>
            </w:r>
          </w:p>
        </w:tc>
      </w:tr>
      <w:tr>
        <w:trPr>
          <w:cantSplit/>
        </w:trPr>
        <w:tc>
          <w:tcPr/>
          <w:p>
            <w:pPr>
              <w:pStyle w:val="TableText"/>
              <w:ind w:firstLine="0" w:left="0"/>
              <w:jc w:val="left"/>
            </w:pPr>
            <w:r>
              <w:rPr>
                <w:sz w:val="22"/>
              </w:rPr>
              <w:t xml:space="preserve">Báo giá do nhà thầu cung cấp khi lập giá gói thầu</w:t>
            </w:r>
          </w:p>
        </w:tc>
        <w:tc>
          <w:tcPr/>
          <w:p>
            <w:pPr>
              <w:pStyle w:val="TableText"/>
              <w:ind w:firstLine="0" w:left="0"/>
              <w:jc w:val="left"/>
            </w:pPr>
            <w:r>
              <w:rPr>
                <w:sz w:val="22"/>
              </w:rPr>
              <w:t xml:space="preserve">Thấp, thường là đối tượng cần kiểm chứng</w:t>
            </w:r>
          </w:p>
        </w:tc>
        <w:tc>
          <w:tcPr/>
          <w:p>
            <w:pPr>
              <w:pStyle w:val="TableText"/>
              <w:ind w:firstLine="0" w:left="0"/>
              <w:jc w:val="left"/>
            </w:pPr>
            <w:r>
              <w:rPr>
                <w:sz w:val="22"/>
              </w:rPr>
              <w:t xml:space="preserve">Không dùng làm căn cứ xác định giá trị thực</w:t>
            </w:r>
          </w:p>
        </w:tc>
      </w:tr>
    </w:tbl>
    <w:bookmarkEnd w:id="155"/>
    <w:bookmarkStart w:id="156" w:name="X9fcc6dbfa049c4336898d412c707794d03f9463"/>
    <w:p>
      <w:pPr>
        <w:pStyle w:val="Heading3"/>
      </w:pPr>
      <w:r>
        <w:t xml:space="preserve">3. Định giá tài sản hay giám định tư pháp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Nội dung cần xác định</w:t>
            </w:r>
          </w:p>
        </w:tc>
        <w:tc>
          <w:tcPr/>
          <w:p>
            <w:pPr>
              <w:pStyle w:val="TableText"/>
              <w:ind w:firstLine="0" w:left="0"/>
              <w:jc w:val="left"/>
            </w:pPr>
            <w:r>
              <w:rPr>
                <w:b/>
                <w:sz w:val="22"/>
              </w:rPr>
              <w:t xml:space="preserve">Biện pháp</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Giá trị của hàng hóa, tài sản (bao nhiêu tiền)</w:t>
            </w:r>
          </w:p>
        </w:tc>
        <w:tc>
          <w:tcPr/>
          <w:p>
            <w:pPr>
              <w:pStyle w:val="TableText"/>
              <w:ind w:firstLine="0" w:left="0"/>
              <w:jc w:val="left"/>
            </w:pPr>
            <w:r>
              <w:rPr>
                <w:b/>
                <w:bCs/>
                <w:sz w:val="22"/>
              </w:rPr>
              <w:t xml:space="preserve">Yêu cầu định giá tài sản</w:t>
            </w:r>
            <w:r>
              <w:rPr>
                <w:sz w:val="22"/>
              </w:rPr>
              <w:t xml:space="preserve"> </w:t>
            </w:r>
            <w:r>
              <w:rPr>
                <w:sz w:val="22"/>
              </w:rPr>
              <w:t xml:space="preserve">(Hội đồng định giá tài sản trong tố tụng hình sự)</w:t>
            </w:r>
          </w:p>
        </w:tc>
        <w:tc>
          <w:tcPr/>
          <w:p>
            <w:pPr>
              <w:pStyle w:val="TableText"/>
              <w:ind w:firstLine="0" w:left="0"/>
              <w:jc w:val="left"/>
            </w:pPr>
            <w:r>
              <w:rPr>
                <w:sz w:val="22"/>
              </w:rPr>
              <w:t xml:space="preserve">Điều 215 đến Điều 222 BLTTHS; Nghị định số 250/2025/NĐ-CP</w:t>
            </w:r>
          </w:p>
        </w:tc>
      </w:tr>
      <w:tr>
        <w:trPr>
          <w:cantSplit/>
        </w:trPr>
        <w:tc>
          <w:tcPr/>
          <w:p>
            <w:pPr>
              <w:pStyle w:val="TableText"/>
              <w:ind w:firstLine="0" w:left="0"/>
              <w:jc w:val="left"/>
            </w:pPr>
            <w:r>
              <w:rPr>
                <w:sz w:val="22"/>
              </w:rPr>
              <w:t xml:space="preserve">Chủng loại, xuất xứ, chất lượng, tình trạng mới hay đã qua sử dụng của hàng hóa</w:t>
            </w:r>
          </w:p>
        </w:tc>
        <w:tc>
          <w:tcPr/>
          <w:p>
            <w:pPr>
              <w:pStyle w:val="TableText"/>
              <w:ind w:firstLine="0" w:left="0"/>
              <w:jc w:val="left"/>
            </w:pPr>
            <w:r>
              <w:rPr>
                <w:b/>
                <w:bCs/>
                <w:sz w:val="22"/>
              </w:rPr>
              <w:t xml:space="preserve">Trưng cầu giám định</w:t>
            </w:r>
            <w:r>
              <w:rPr>
                <w:sz w:val="22"/>
              </w:rPr>
              <w:t xml:space="preserve"> </w:t>
            </w:r>
            <w:r>
              <w:rPr>
                <w:sz w:val="22"/>
              </w:rPr>
              <w:t xml:space="preserve">kỹ thuật, chất lượng</w:t>
            </w:r>
          </w:p>
        </w:tc>
        <w:tc>
          <w:tcPr/>
          <w:p>
            <w:pPr>
              <w:pStyle w:val="TableText"/>
              <w:ind w:firstLine="0" w:left="0"/>
              <w:jc w:val="left"/>
            </w:pPr>
            <w:r>
              <w:rPr>
                <w:sz w:val="22"/>
              </w:rPr>
              <w:t xml:space="preserve">Luật Giám định tư pháp năm 2025</w:t>
            </w:r>
          </w:p>
        </w:tc>
      </w:tr>
      <w:tr>
        <w:trPr>
          <w:cantSplit/>
        </w:trPr>
        <w:tc>
          <w:tcPr/>
          <w:p>
            <w:pPr>
              <w:pStyle w:val="TableText"/>
              <w:ind w:firstLine="0" w:left="0"/>
              <w:jc w:val="left"/>
            </w:pPr>
            <w:r>
              <w:rPr>
                <w:sz w:val="22"/>
              </w:rPr>
              <w:t xml:space="preserve">Khối lượng, chất lượng công trình, đơn giá, dự toán</w:t>
            </w:r>
          </w:p>
        </w:tc>
        <w:tc>
          <w:tcPr/>
          <w:p>
            <w:pPr>
              <w:pStyle w:val="TableText"/>
              <w:ind w:firstLine="0" w:left="0"/>
              <w:jc w:val="left"/>
            </w:pPr>
            <w:r>
              <w:rPr>
                <w:b/>
                <w:bCs/>
                <w:sz w:val="22"/>
              </w:rPr>
              <w:t xml:space="preserve">Trưng cầu giám định</w:t>
            </w:r>
            <w:r>
              <w:rPr>
                <w:sz w:val="22"/>
              </w:rPr>
              <w:t xml:space="preserve"> </w:t>
            </w:r>
            <w:r>
              <w:rPr>
                <w:sz w:val="22"/>
              </w:rPr>
              <w:t xml:space="preserve">tư pháp xây dựng</w:t>
            </w:r>
          </w:p>
        </w:tc>
        <w:tc>
          <w:tcPr/>
          <w:p>
            <w:pPr>
              <w:pStyle w:val="TableText"/>
              <w:ind w:firstLine="0" w:left="0"/>
              <w:jc w:val="left"/>
            </w:pPr>
            <w:r>
              <w:rPr>
                <w:sz w:val="22"/>
              </w:rPr>
              <w:t xml:space="preserve">Luật Giám định tư pháp; văn bản hướng dẫn giám định xây dựng</w:t>
            </w:r>
          </w:p>
        </w:tc>
      </w:tr>
      <w:tr>
        <w:trPr>
          <w:cantSplit/>
        </w:trPr>
        <w:tc>
          <w:tcPr/>
          <w:p>
            <w:pPr>
              <w:pStyle w:val="TableText"/>
              <w:ind w:firstLine="0" w:left="0"/>
              <w:jc w:val="left"/>
            </w:pPr>
            <w:r>
              <w:rPr>
                <w:sz w:val="22"/>
              </w:rPr>
              <w:t xml:space="preserve">Số liệu tài chính, kế toán, dòng tiền, chênh lệch thanh toán</w:t>
            </w:r>
          </w:p>
        </w:tc>
        <w:tc>
          <w:tcPr/>
          <w:p>
            <w:pPr>
              <w:pStyle w:val="TableText"/>
              <w:ind w:firstLine="0" w:left="0"/>
              <w:jc w:val="left"/>
            </w:pPr>
            <w:r>
              <w:rPr>
                <w:b/>
                <w:bCs/>
                <w:sz w:val="22"/>
              </w:rPr>
              <w:t xml:space="preserve">Trưng cầu giám định</w:t>
            </w:r>
            <w:r>
              <w:rPr>
                <w:sz w:val="22"/>
              </w:rPr>
              <w:t xml:space="preserve"> </w:t>
            </w:r>
            <w:r>
              <w:rPr>
                <w:sz w:val="22"/>
              </w:rPr>
              <w:t xml:space="preserve">tài chính, kế toán</w:t>
            </w:r>
          </w:p>
        </w:tc>
        <w:tc>
          <w:tcPr/>
          <w:p>
            <w:pPr>
              <w:pStyle w:val="TableText"/>
              <w:ind w:firstLine="0" w:left="0"/>
              <w:jc w:val="left"/>
            </w:pPr>
            <w:r>
              <w:rPr>
                <w:sz w:val="22"/>
              </w:rPr>
              <w:t xml:space="preserve">Luật Giám định tư pháp</w:t>
            </w:r>
          </w:p>
        </w:tc>
      </w:tr>
      <w:tr>
        <w:trPr>
          <w:cantSplit/>
        </w:trPr>
        <w:tc>
          <w:tcPr/>
          <w:p>
            <w:pPr>
              <w:pStyle w:val="TableText"/>
              <w:ind w:firstLine="0" w:left="0"/>
              <w:jc w:val="left"/>
            </w:pPr>
            <w:r>
              <w:rPr>
                <w:sz w:val="22"/>
              </w:rPr>
              <w:t xml:space="preserve">Dữ liệu điện tử (siêu dữ liệu tệp, nhật ký hệ thống, địa chỉ truy cập)</w:t>
            </w:r>
          </w:p>
        </w:tc>
        <w:tc>
          <w:tcPr/>
          <w:p>
            <w:pPr>
              <w:pStyle w:val="TableText"/>
              <w:ind w:firstLine="0" w:left="0"/>
              <w:jc w:val="left"/>
            </w:pPr>
            <w:r>
              <w:rPr>
                <w:b/>
                <w:bCs/>
                <w:sz w:val="22"/>
              </w:rPr>
              <w:t xml:space="preserve">Trưng cầu giám định</w:t>
            </w:r>
            <w:r>
              <w:rPr>
                <w:sz w:val="22"/>
              </w:rPr>
              <w:t xml:space="preserve"> </w:t>
            </w:r>
            <w:r>
              <w:rPr>
                <w:sz w:val="22"/>
              </w:rPr>
              <w:t xml:space="preserve">dữ liệu điện tử</w:t>
            </w:r>
          </w:p>
        </w:tc>
        <w:tc>
          <w:tcPr/>
          <w:p>
            <w:pPr>
              <w:pStyle w:val="TableText"/>
              <w:ind w:firstLine="0" w:left="0"/>
              <w:jc w:val="left"/>
            </w:pPr>
            <w:r>
              <w:rPr>
                <w:sz w:val="22"/>
              </w:rPr>
              <w:t xml:space="preserve">Luật Giám định tư pháp</w:t>
            </w:r>
          </w:p>
        </w:tc>
      </w:tr>
    </w:tbl>
    <w:p>
      <w:pPr>
        <w:pStyle w:val="BlockText"/>
      </w:pPr>
      <w:r>
        <w:rPr>
          <w:b/>
          <w:bCs/>
        </w:rPr>
        <w:t xml:space="preserve">[KINH NGHIỆM]</w:t>
      </w:r>
      <w:r>
        <w:t xml:space="preserve"> </w:t>
      </w:r>
      <w:r>
        <w:t xml:space="preserve">Với hàng hóa chuyên sâu, cơ quan tiến hành tố tụng thường yêu cầu Hội đồng định giá ở cấp bộ hoặc cơ quan chuyên ngành tham gia. Ví dụ, trong vụ án tại Bệnh viện Thành phố Thủ Đức, báo chí đưa tin Bộ Y tế đã định giá một số gói thầu năm 2017, 2018 làm căn cứ xác định thiệt hại. Việc chuẩn bị hồ sơ yêu cầu định giá (tài liệu kỹ thuật, tờ khai hải quan, hóa đơn, giá so sánh) càng đầy đủ thì kết luận càng nhanh, càng khó bị phản bác.</w:t>
      </w:r>
    </w:p>
    <w:bookmarkEnd w:id="156"/>
    <w:bookmarkStart w:id="157" w:name="X5f438353b6d162e37c4ee0499dd49ec648a7c96"/>
    <w:p>
      <w:pPr>
        <w:pStyle w:val="Heading3"/>
      </w:pPr>
      <w:r>
        <w:t xml:space="preserve">4. Những tranh chấp thường gặp về thiệt hại và cách chuẩn bị</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Lập luận phản bác</w:t>
            </w:r>
          </w:p>
        </w:tc>
        <w:tc>
          <w:tcPr/>
          <w:p>
            <w:pPr>
              <w:pStyle w:val="TableText"/>
              <w:ind w:firstLine="0" w:left="0"/>
              <w:jc w:val="left"/>
            </w:pPr>
            <w:r>
              <w:rPr>
                <w:b/>
                <w:sz w:val="22"/>
              </w:rPr>
              <w:t xml:space="preserve">Hướng chuẩn bị</w:t>
            </w:r>
          </w:p>
        </w:tc>
      </w:tr>
      <w:tr>
        <w:trPr>
          <w:cantSplit/>
        </w:trPr>
        <w:tc>
          <w:tcPr/>
          <w:p>
            <w:pPr>
              <w:pStyle w:val="TableText"/>
              <w:ind w:firstLine="0" w:left="0"/>
              <w:jc w:val="left"/>
            </w:pPr>
            <w:r>
              <w:rPr>
                <w:sz w:val="22"/>
              </w:rPr>
              <w:t xml:space="preserve">"Không trừ lợi nhuận hợp lý, chi phí hợp lý cho nhà thầu"</w:t>
            </w:r>
          </w:p>
        </w:tc>
        <w:tc>
          <w:tcPr/>
          <w:p>
            <w:pPr>
              <w:pStyle w:val="TableText"/>
              <w:ind w:firstLine="0" w:left="0"/>
              <w:jc w:val="left"/>
            </w:pPr>
            <w:r>
              <w:rPr>
                <w:sz w:val="22"/>
              </w:rPr>
              <w:t xml:space="preserve">Đưa đầy đủ chi phí có chứng từ và mức lợi nhuận hợp lý vào phương pháp tính; nêu rõ căn cứ chọn mức lợi nhuận</w:t>
            </w:r>
          </w:p>
        </w:tc>
      </w:tr>
      <w:tr>
        <w:trPr>
          <w:cantSplit/>
        </w:trPr>
        <w:tc>
          <w:tcPr/>
          <w:p>
            <w:pPr>
              <w:pStyle w:val="TableText"/>
              <w:ind w:firstLine="0" w:left="0"/>
              <w:jc w:val="left"/>
            </w:pPr>
            <w:r>
              <w:rPr>
                <w:sz w:val="22"/>
              </w:rPr>
              <w:t xml:space="preserve">"Giá thị trường tại thời điểm khác"</w:t>
            </w:r>
          </w:p>
        </w:tc>
        <w:tc>
          <w:tcPr/>
          <w:p>
            <w:pPr>
              <w:pStyle w:val="TableText"/>
              <w:ind w:firstLine="0" w:left="0"/>
              <w:jc w:val="left"/>
            </w:pPr>
            <w:r>
              <w:rPr>
                <w:sz w:val="22"/>
              </w:rPr>
              <w:t xml:space="preserve">Cố định thời điểm định giá theo thời điểm ký hợp đồng hoặc thời điểm thanh toán; nêu căn cứ</w:t>
            </w:r>
          </w:p>
        </w:tc>
      </w:tr>
      <w:tr>
        <w:trPr>
          <w:cantSplit/>
        </w:trPr>
        <w:tc>
          <w:tcPr/>
          <w:p>
            <w:pPr>
              <w:pStyle w:val="TableText"/>
              <w:ind w:firstLine="0" w:left="0"/>
              <w:jc w:val="left"/>
            </w:pPr>
            <w:r>
              <w:rPr>
                <w:sz w:val="22"/>
              </w:rPr>
              <w:t xml:space="preserve">"Hàng hóa độc nhất, không có giá thị trường"</w:t>
            </w:r>
          </w:p>
        </w:tc>
        <w:tc>
          <w:tcPr/>
          <w:p>
            <w:pPr>
              <w:pStyle w:val="TableText"/>
              <w:ind w:firstLine="0" w:left="0"/>
              <w:jc w:val="left"/>
            </w:pPr>
            <w:r>
              <w:rPr>
                <w:sz w:val="22"/>
              </w:rPr>
              <w:t xml:space="preserve">Dùng phương pháp chi phí (giá vốn + chi phí + lợi nhuận hợp lý); giá hãng bán cho nhà phân phối ở thị trường khác</w:t>
            </w:r>
          </w:p>
        </w:tc>
      </w:tr>
      <w:tr>
        <w:trPr>
          <w:cantSplit/>
        </w:trPr>
        <w:tc>
          <w:tcPr/>
          <w:p>
            <w:pPr>
              <w:pStyle w:val="TableText"/>
              <w:ind w:firstLine="0" w:left="0"/>
              <w:jc w:val="left"/>
            </w:pPr>
            <w:r>
              <w:rPr>
                <w:sz w:val="22"/>
              </w:rPr>
              <w:t xml:space="preserve">"Đơn vị vẫn đang sử dụng thiết bị, không có thiệt hại"</w:t>
            </w:r>
          </w:p>
        </w:tc>
        <w:tc>
          <w:tcPr/>
          <w:p>
            <w:pPr>
              <w:pStyle w:val="TableText"/>
              <w:ind w:firstLine="0" w:left="0"/>
              <w:jc w:val="left"/>
            </w:pPr>
            <w:r>
              <w:rPr>
                <w:sz w:val="22"/>
              </w:rPr>
              <w:t xml:space="preserve">Thiệt hại là phần tiền Nhà nước đã trả vượt giá trị thực, không phụ thuộc việc tài sản có được sử dụng hay không</w:t>
            </w:r>
          </w:p>
        </w:tc>
      </w:tr>
      <w:tr>
        <w:trPr>
          <w:cantSplit/>
        </w:trPr>
        <w:tc>
          <w:tcPr/>
          <w:p>
            <w:pPr>
              <w:pStyle w:val="TableText"/>
              <w:ind w:firstLine="0" w:left="0"/>
              <w:jc w:val="left"/>
            </w:pPr>
            <w:r>
              <w:rPr>
                <w:sz w:val="22"/>
              </w:rPr>
              <w:t xml:space="preserve">"Giá đã qua thẩm định giá, phê duyệt hợp pháp"</w:t>
            </w:r>
          </w:p>
        </w:tc>
        <w:tc>
          <w:tcPr/>
          <w:p>
            <w:pPr>
              <w:pStyle w:val="TableText"/>
              <w:ind w:firstLine="0" w:left="0"/>
              <w:jc w:val="left"/>
            </w:pPr>
            <w:r>
              <w:rPr>
                <w:sz w:val="22"/>
              </w:rPr>
              <w:t xml:space="preserve">Chứng minh chứng thư thẩm định giá dựa trên báo giá dàn dựng; thẩm định viên không khảo sát độc lập</w:t>
            </w:r>
          </w:p>
        </w:tc>
      </w:tr>
      <w:tr>
        <w:trPr>
          <w:cantSplit/>
        </w:trPr>
        <w:tc>
          <w:tcPr/>
          <w:p>
            <w:pPr>
              <w:pStyle w:val="TableText"/>
              <w:ind w:firstLine="0" w:left="0"/>
              <w:jc w:val="left"/>
            </w:pPr>
            <w:r>
              <w:rPr>
                <w:sz w:val="22"/>
              </w:rPr>
              <w:t xml:space="preserve">"Đã nộp lại tiền, khắc phục xong hậu quả"</w:t>
            </w:r>
          </w:p>
        </w:tc>
        <w:tc>
          <w:tcPr/>
          <w:p>
            <w:pPr>
              <w:pStyle w:val="TableText"/>
              <w:ind w:firstLine="0" w:left="0"/>
              <w:jc w:val="left"/>
            </w:pPr>
            <w:r>
              <w:rPr>
                <w:sz w:val="22"/>
              </w:rPr>
              <w:t xml:space="preserve">Việc khắc phục là tình tiết giảm nhẹ, không loại trừ thiệt hại đã xảy ra</w:t>
            </w:r>
          </w:p>
        </w:tc>
      </w:tr>
    </w:tbl>
    <w:bookmarkEnd w:id="157"/>
    <w:bookmarkStart w:id="158" w:name="X609634a0460f319c72d65799903622421d7eb4d"/>
    <w:p>
      <w:pPr>
        <w:pStyle w:val="Heading3"/>
      </w:pPr>
      <w:r>
        <w:t xml:space="preserve">5. Nhiều gói thầu: cộng dồn thiệt hại</w:t>
      </w:r>
    </w:p>
    <w:p>
      <w:pPr>
        <w:pStyle w:val="Compact"/>
        <w:numPr>
          <w:ilvl w:val="0"/>
          <w:numId w:val="1049"/>
        </w:numPr>
      </w:pPr>
      <w:r>
        <w:t xml:space="preserve">Khi hành vi vi phạm diễn ra ở nhiều gói thầu theo cùng một ý định, cùng phương thức, thực tiễn thường</w:t>
      </w:r>
      <w:r>
        <w:t xml:space="preserve"> </w:t>
      </w:r>
      <w:r>
        <w:rPr>
          <w:b/>
          <w:bCs/>
        </w:rPr>
        <w:t xml:space="preserve">tổng hợp thiệt hại</w:t>
      </w:r>
      <w:r>
        <w:t xml:space="preserve"> </w:t>
      </w:r>
      <w:r>
        <w:t xml:space="preserve">để xác định khung hình phạt; đồng thời xem xét tình tiết tăng nặng "phạm tội 02 lần trở lên" (Điều 52 BLHS) khi phù hợp.</w:t>
      </w:r>
    </w:p>
    <w:p>
      <w:pPr>
        <w:pStyle w:val="Compact"/>
        <w:numPr>
          <w:ilvl w:val="0"/>
          <w:numId w:val="1049"/>
        </w:numPr>
      </w:pPr>
      <w:r>
        <w:t xml:space="preserve">Trường hợp các gói thầu độc lập, khác thời điểm, khác chủ thể, cần đánh giá từng hành vi và trao đổi với Viện kiểm sát về cách xác định số lần phạm tội, cách cộng dồn.</w:t>
      </w:r>
      <w:r>
        <w:t xml:space="preserve"> </w:t>
      </w:r>
      <w:r>
        <w:rPr>
          <w:b/>
          <w:bCs/>
        </w:rPr>
        <w:t xml:space="preserve">[CẦN ĐỐI CHIẾU]</w:t>
      </w:r>
      <w:r>
        <w:t xml:space="preserve"> </w:t>
      </w:r>
      <w:r>
        <w:t xml:space="preserve">hướng dẫn mới nhất của Hội đồng Thẩm phán Tòa án nhân dân tối cao (nếu có).</w:t>
      </w:r>
    </w:p>
    <w:p>
      <w:r>
        <w:pict>
          <v:rect style="width:0;height:1.5pt" o:hralign="center" o:hrstd="t" o:hr="t"/>
        </w:pict>
      </w:r>
    </w:p>
    <w:bookmarkEnd w:id="158"/>
    <w:bookmarkEnd w:id="159"/>
    <w:bookmarkStart w:id="162" w:name="X1d7c93fd1b1de118a40da21a04e2f4ba3990ced"/>
    <w:p>
      <w:pPr>
        <w:pStyle w:val="Heading2"/>
      </w:pPr>
      <w:r>
        <w:t xml:space="preserve">VI. TRÁCH NHIỆM HÌNH SỰ CỦA PHÁP NHÂN THƯƠNG MẠI</w:t>
      </w:r>
    </w:p>
    <w:bookmarkStart w:id="160" w:name="Xd5abd97b699a03e1871da52438d67682472357e"/>
    <w:p>
      <w:pPr>
        <w:pStyle w:val="Heading3"/>
      </w:pPr>
      <w:r>
        <w:t xml:space="preserve">1. Thực trạng quy định</w:t>
      </w:r>
    </w:p>
    <w:p>
      <w:pPr>
        <w:pStyle w:val="Compact"/>
        <w:numPr>
          <w:ilvl w:val="0"/>
          <w:numId w:val="1050"/>
        </w:numPr>
      </w:pPr>
      <w:r>
        <w:t xml:space="preserve">Điều 76 BLHS liệt kê các tội mà pháp nhân thương mại phải chịu trách nhiệm hình sự. Theo BLHS năm 2015 (sửa đổi năm 2017), danh mục này gồm 33 tội, trong đó</w:t>
      </w:r>
      <w:r>
        <w:t xml:space="preserve"> </w:t>
      </w:r>
      <w:r>
        <w:rPr>
          <w:b/>
          <w:bCs/>
        </w:rPr>
        <w:t xml:space="preserve">không có Điều 222</w:t>
      </w:r>
      <w:r>
        <w:t xml:space="preserve"> </w:t>
      </w:r>
      <w:r>
        <w:t xml:space="preserve">(vi phạm quy định về đấu thầu),</w:t>
      </w:r>
      <w:r>
        <w:t xml:space="preserve"> </w:t>
      </w:r>
      <w:r>
        <w:rPr>
          <w:b/>
          <w:bCs/>
        </w:rPr>
        <w:t xml:space="preserve">không có Điều 364</w:t>
      </w:r>
      <w:r>
        <w:t xml:space="preserve"> </w:t>
      </w:r>
      <w:r>
        <w:t xml:space="preserve">(đưa hối lộ).</w:t>
      </w:r>
    </w:p>
    <w:p>
      <w:pPr>
        <w:pStyle w:val="Compact"/>
        <w:numPr>
          <w:ilvl w:val="0"/>
          <w:numId w:val="1050"/>
        </w:numPr>
      </w:pPr>
      <w:r>
        <w:t xml:space="preserve">Danh mục này</w:t>
      </w:r>
      <w:r>
        <w:t xml:space="preserve"> </w:t>
      </w:r>
      <w:r>
        <w:rPr>
          <w:b/>
          <w:bCs/>
        </w:rPr>
        <w:t xml:space="preserve">có</w:t>
      </w:r>
      <w:r>
        <w:t xml:space="preserve"> </w:t>
      </w:r>
      <w:r>
        <w:t xml:space="preserve">các tội liên quan mà vụ án đấu thầu hay gặp: Điều 217 (vi phạm quy định về cạnh tranh), Điều 200 (trốn thuế), Điều 203 (in, phát hành, mua bán trái phép hóa đơn), Điều 188, 189 (buôn lậu, vận chuyển trái phép hàng hóa qua biên giới), các tội về hàng giả (Điều 192 đến 195), Điều 324 (rửa tiền).</w:t>
      </w:r>
    </w:p>
    <w:p>
      <w:pPr>
        <w:pStyle w:val="BlockText"/>
      </w:pPr>
      <w:r>
        <w:rPr>
          <w:b/>
          <w:bCs/>
        </w:rPr>
        <w:t xml:space="preserve">[CẦN ĐỐI CHIẾU]</w:t>
      </w:r>
      <w:r>
        <w:t xml:space="preserve"> </w:t>
      </w:r>
      <w:r>
        <w:t xml:space="preserve">Trong quá trình xây dựng Luật số 86/2025/QH15 đã có đề xuất bổ sung một số tội danh vào Điều 76, trong đó có đề xuất xử lý hình sự pháp nhân thương mại về hành vi đưa, nhận hối lộ. Phải kiểm tra bản hợp nhất BLHS mới nhất để xác định danh mục hiện hành.</w:t>
      </w:r>
    </w:p>
    <w:bookmarkEnd w:id="160"/>
    <w:bookmarkStart w:id="161" w:name="X2bd07c08671d09390ed9b679e147bbe3d70c0b9"/>
    <w:p>
      <w:pPr>
        <w:pStyle w:val="Heading3"/>
      </w:pPr>
      <w:r>
        <w:t xml:space="preserve">2. Hệ quả và cách xử lý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Vấn đề</w:t>
            </w:r>
          </w:p>
        </w:tc>
        <w:tc>
          <w:tcPr/>
          <w:p>
            <w:pPr>
              <w:pStyle w:val="TableText"/>
              <w:ind w:firstLine="0" w:left="0"/>
              <w:jc w:val="left"/>
            </w:pPr>
            <w:r>
              <w:rPr>
                <w:b/>
                <w:sz w:val="22"/>
              </w:rPr>
              <w:t xml:space="preserve">Cách xử lý</w:t>
            </w:r>
          </w:p>
        </w:tc>
      </w:tr>
      <w:tr>
        <w:trPr>
          <w:cantSplit/>
        </w:trPr>
        <w:tc>
          <w:tcPr/>
          <w:p>
            <w:pPr>
              <w:pStyle w:val="TableText"/>
              <w:ind w:firstLine="0" w:left="0"/>
              <w:jc w:val="left"/>
            </w:pPr>
            <w:r>
              <w:rPr>
                <w:sz w:val="22"/>
              </w:rPr>
              <w:t xml:space="preserve">Doanh nghiệp là bên thu lợi chính nhưng không bị truy cứu theo Điều 222</w:t>
            </w:r>
          </w:p>
        </w:tc>
        <w:tc>
          <w:tcPr/>
          <w:p>
            <w:pPr>
              <w:pStyle w:val="TableText"/>
              <w:ind w:firstLine="0" w:left="0"/>
              <w:jc w:val="left"/>
            </w:pPr>
            <w:r>
              <w:rPr>
                <w:sz w:val="22"/>
              </w:rPr>
              <w:t xml:space="preserve">Truy cứu cá nhân trong doanh nghiệp (người đại diện, người chỉ đạo, người lập hồ sơ); xem xét Điều 217 đối với pháp nhân khi có thỏa thuận thông đồng thầu đủ dấu hiệu</w:t>
            </w:r>
          </w:p>
        </w:tc>
      </w:tr>
      <w:tr>
        <w:trPr>
          <w:cantSplit/>
        </w:trPr>
        <w:tc>
          <w:tcPr/>
          <w:p>
            <w:pPr>
              <w:pStyle w:val="TableText"/>
              <w:ind w:firstLine="0" w:left="0"/>
              <w:jc w:val="left"/>
            </w:pPr>
            <w:r>
              <w:rPr>
                <w:sz w:val="22"/>
              </w:rPr>
              <w:t xml:space="preserve">Thu hồi tài sản từ doanh nghiệp</w:t>
            </w:r>
          </w:p>
        </w:tc>
        <w:tc>
          <w:tcPr/>
          <w:p>
            <w:pPr>
              <w:pStyle w:val="TableText"/>
              <w:ind w:firstLine="0" w:left="0"/>
              <w:jc w:val="left"/>
            </w:pPr>
            <w:r>
              <w:rPr>
                <w:sz w:val="22"/>
              </w:rPr>
              <w:t xml:space="preserve">Buộc doanh nghiệp</w:t>
            </w:r>
            <w:r>
              <w:rPr>
                <w:sz w:val="22"/>
              </w:rPr>
              <w:t xml:space="preserve"> </w:t>
            </w:r>
            <w:r>
              <w:rPr>
                <w:b/>
                <w:bCs/>
                <w:sz w:val="22"/>
              </w:rPr>
              <w:t xml:space="preserve">liên đới bồi thường</w:t>
            </w:r>
            <w:r>
              <w:rPr>
                <w:sz w:val="22"/>
              </w:rPr>
              <w:t xml:space="preserve"> </w:t>
            </w:r>
            <w:r>
              <w:rPr>
                <w:sz w:val="22"/>
              </w:rPr>
              <w:t xml:space="preserve">với các bị cáo (ví dụ trong vụ án AIC tại Bệnh viện Đa khoa Đồng Nai, Tòa án buộc các bị cáo và Công ty AIC liên đới bồi thường hơn 149 tỷ đồng theo thông tin báo chí); kê biên tài sản của doanh nghiệp khi có căn cứ</w:t>
            </w:r>
          </w:p>
        </w:tc>
      </w:tr>
      <w:tr>
        <w:trPr>
          <w:cantSplit/>
        </w:trPr>
        <w:tc>
          <w:tcPr/>
          <w:p>
            <w:pPr>
              <w:pStyle w:val="TableText"/>
              <w:ind w:firstLine="0" w:left="0"/>
              <w:jc w:val="left"/>
            </w:pPr>
            <w:r>
              <w:rPr>
                <w:sz w:val="22"/>
              </w:rPr>
              <w:t xml:space="preserve">Doanh nghiệp tiếp tục dự thầu nơi khác</w:t>
            </w:r>
          </w:p>
        </w:tc>
        <w:tc>
          <w:tcPr/>
          <w:p>
            <w:pPr>
              <w:pStyle w:val="TableText"/>
              <w:ind w:firstLine="0" w:left="0"/>
              <w:jc w:val="left"/>
            </w:pPr>
            <w:r>
              <w:rPr>
                <w:sz w:val="22"/>
              </w:rPr>
              <w:t xml:space="preserve">Kiến nghị cơ quan có thẩm quyền cấm tham gia hoạt động đấu thầu, đăng tải thông tin vi phạm; kiến nghị xử phạt theo pháp luật cạnh tranh</w:t>
            </w:r>
          </w:p>
        </w:tc>
      </w:tr>
    </w:tbl>
    <w:p>
      <w:r>
        <w:pict>
          <v:rect style="width:0;height:1.5pt" o:hralign="center" o:hrstd="t" o:hr="t"/>
        </w:pict>
      </w:r>
    </w:p>
    <w:bookmarkEnd w:id="161"/>
    <w:bookmarkEnd w:id="162"/>
    <w:bookmarkStart w:id="165" w:name="vii-đồng-phạm-và-vai-trò-của-từng-người"/>
    <w:p>
      <w:pPr>
        <w:pStyle w:val="Heading2"/>
      </w:pPr>
      <w:r>
        <w:t xml:space="preserve">VII. ĐỒNG PHẠM VÀ VAI TRÒ CỦA TỪNG NGƯỜI</w:t>
      </w:r>
    </w:p>
    <w:bookmarkStart w:id="163" w:name="X414db7bf184cbdf0864e95f1ea1483906052062"/>
    <w:p>
      <w:pPr>
        <w:pStyle w:val="Heading3"/>
      </w:pPr>
      <w:r>
        <w:t xml:space="preserve">1. Các vai trò trong một đường dây thông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Vai trò</w:t>
            </w:r>
          </w:p>
        </w:tc>
        <w:tc>
          <w:tcPr/>
          <w:p>
            <w:pPr>
              <w:pStyle w:val="TableText"/>
              <w:ind w:firstLine="0" w:left="0"/>
              <w:jc w:val="left"/>
            </w:pPr>
            <w:r>
              <w:rPr>
                <w:b/>
                <w:sz w:val="22"/>
              </w:rPr>
              <w:t xml:space="preserve">Biểu hiện</w:t>
            </w:r>
          </w:p>
        </w:tc>
        <w:tc>
          <w:tcPr/>
          <w:p>
            <w:pPr>
              <w:pStyle w:val="TableText"/>
              <w:ind w:firstLine="0" w:left="0"/>
              <w:jc w:val="left"/>
            </w:pPr>
            <w:r>
              <w:rPr>
                <w:b/>
                <w:sz w:val="22"/>
              </w:rPr>
              <w:t xml:space="preserve">Vị trí trong đồng phạm</w:t>
            </w:r>
          </w:p>
        </w:tc>
      </w:tr>
      <w:tr>
        <w:trPr>
          <w:cantSplit/>
        </w:trPr>
        <w:tc>
          <w:tcPr/>
          <w:p>
            <w:pPr>
              <w:pStyle w:val="TableText"/>
              <w:ind w:firstLine="0" w:left="0"/>
              <w:jc w:val="left"/>
            </w:pPr>
            <w:r>
              <w:rPr>
                <w:b/>
                <w:bCs/>
                <w:sz w:val="22"/>
              </w:rPr>
              <w:t xml:space="preserve">Người cầm đầu, chủ mưu</w:t>
            </w:r>
          </w:p>
        </w:tc>
        <w:tc>
          <w:tcPr/>
          <w:p>
            <w:pPr>
              <w:pStyle w:val="TableText"/>
              <w:ind w:firstLine="0" w:left="0"/>
              <w:jc w:val="left"/>
            </w:pPr>
            <w:r>
              <w:rPr>
                <w:sz w:val="22"/>
              </w:rPr>
              <w:t xml:space="preserve">Chủ doanh nghiệp chủ chốt hoặc người có chức vụ đặt ra kịch bản, chỉ đạo toàn bộ</w:t>
            </w:r>
          </w:p>
        </w:tc>
        <w:tc>
          <w:tcPr/>
          <w:p>
            <w:pPr>
              <w:pStyle w:val="TableText"/>
              <w:ind w:firstLine="0" w:left="0"/>
              <w:jc w:val="left"/>
            </w:pPr>
            <w:r>
              <w:rPr>
                <w:sz w:val="22"/>
              </w:rPr>
              <w:t xml:space="preserve">Người tổ chức</w:t>
            </w:r>
          </w:p>
        </w:tc>
      </w:tr>
      <w:tr>
        <w:trPr>
          <w:cantSplit/>
        </w:trPr>
        <w:tc>
          <w:tcPr/>
          <w:p>
            <w:pPr>
              <w:pStyle w:val="TableText"/>
              <w:ind w:firstLine="0" w:left="0"/>
              <w:jc w:val="left"/>
            </w:pPr>
            <w:r>
              <w:rPr>
                <w:b/>
                <w:bCs/>
                <w:sz w:val="22"/>
              </w:rPr>
              <w:t xml:space="preserve">Người "lo quan hệ"</w:t>
            </w:r>
          </w:p>
        </w:tc>
        <w:tc>
          <w:tcPr/>
          <w:p>
            <w:pPr>
              <w:pStyle w:val="TableText"/>
              <w:ind w:firstLine="0" w:left="0"/>
              <w:jc w:val="left"/>
            </w:pPr>
            <w:r>
              <w:rPr>
                <w:sz w:val="22"/>
              </w:rPr>
              <w:t xml:space="preserve">Người trung gian tiếp cận, đưa tiền, quà cho cán bộ</w:t>
            </w:r>
          </w:p>
        </w:tc>
        <w:tc>
          <w:tcPr/>
          <w:p>
            <w:pPr>
              <w:pStyle w:val="TableText"/>
              <w:ind w:firstLine="0" w:left="0"/>
              <w:jc w:val="left"/>
            </w:pPr>
            <w:r>
              <w:rPr>
                <w:sz w:val="22"/>
              </w:rPr>
              <w:t xml:space="preserve">Thực hành tội đưa hối lộ; giúp sức tội Điều 222; có thể môi giới hối lộ</w:t>
            </w:r>
          </w:p>
        </w:tc>
      </w:tr>
      <w:tr>
        <w:trPr>
          <w:cantSplit/>
        </w:trPr>
        <w:tc>
          <w:tcPr/>
          <w:p>
            <w:pPr>
              <w:pStyle w:val="TableText"/>
              <w:ind w:firstLine="0" w:left="0"/>
              <w:jc w:val="left"/>
            </w:pPr>
            <w:r>
              <w:rPr>
                <w:b/>
                <w:bCs/>
                <w:sz w:val="22"/>
              </w:rPr>
              <w:t xml:space="preserve">Người soạn hồ sơ</w:t>
            </w:r>
          </w:p>
        </w:tc>
        <w:tc>
          <w:tcPr/>
          <w:p>
            <w:pPr>
              <w:pStyle w:val="TableText"/>
              <w:ind w:firstLine="0" w:left="0"/>
              <w:jc w:val="left"/>
            </w:pPr>
            <w:r>
              <w:rPr>
                <w:sz w:val="22"/>
              </w:rPr>
              <w:t xml:space="preserve">Nhân viên của nhà thầu chính soạn HSDT cho các nhà thầu phụ họa, soạn sẵn thông số kỹ thuật cho HSMT</w:t>
            </w:r>
          </w:p>
        </w:tc>
        <w:tc>
          <w:tcPr/>
          <w:p>
            <w:pPr>
              <w:pStyle w:val="TableText"/>
              <w:ind w:firstLine="0" w:left="0"/>
              <w:jc w:val="left"/>
            </w:pPr>
            <w:r>
              <w:rPr>
                <w:sz w:val="22"/>
              </w:rPr>
              <w:t xml:space="preserve">Người thực hành hoặc giúp sức</w:t>
            </w:r>
          </w:p>
        </w:tc>
      </w:tr>
      <w:tr>
        <w:trPr>
          <w:cantSplit/>
        </w:trPr>
        <w:tc>
          <w:tcPr/>
          <w:p>
            <w:pPr>
              <w:pStyle w:val="TableText"/>
              <w:ind w:firstLine="0" w:left="0"/>
              <w:jc w:val="left"/>
            </w:pPr>
            <w:r>
              <w:rPr>
                <w:b/>
                <w:bCs/>
                <w:sz w:val="22"/>
              </w:rPr>
              <w:t xml:space="preserve">Quân xanh</w:t>
            </w:r>
          </w:p>
        </w:tc>
        <w:tc>
          <w:tcPr/>
          <w:p>
            <w:pPr>
              <w:pStyle w:val="TableText"/>
              <w:ind w:firstLine="0" w:left="0"/>
              <w:jc w:val="left"/>
            </w:pPr>
            <w:r>
              <w:rPr>
                <w:sz w:val="22"/>
              </w:rPr>
              <w:t xml:space="preserve">Doanh nghiệp, cá nhân cho mượn tư cách pháp nhân, ký HSDT phụ họa, nhận "phí"</w:t>
            </w:r>
          </w:p>
        </w:tc>
        <w:tc>
          <w:tcPr/>
          <w:p>
            <w:pPr>
              <w:pStyle w:val="TableText"/>
              <w:ind w:firstLine="0" w:left="0"/>
              <w:jc w:val="left"/>
            </w:pPr>
            <w:r>
              <w:rPr>
                <w:sz w:val="22"/>
              </w:rPr>
              <w:t xml:space="preserve">Người thực hành hoặc giúp sức hành vi thông thầu</w:t>
            </w:r>
          </w:p>
        </w:tc>
      </w:tr>
      <w:tr>
        <w:trPr>
          <w:cantSplit/>
        </w:trPr>
        <w:tc>
          <w:tcPr/>
          <w:p>
            <w:pPr>
              <w:pStyle w:val="TableText"/>
              <w:ind w:firstLine="0" w:left="0"/>
              <w:jc w:val="left"/>
            </w:pPr>
            <w:r>
              <w:rPr>
                <w:b/>
                <w:bCs/>
                <w:sz w:val="22"/>
              </w:rPr>
              <w:t xml:space="preserve">Cán bộ bên mời thầu, tổ chuyên gia</w:t>
            </w:r>
          </w:p>
        </w:tc>
        <w:tc>
          <w:tcPr/>
          <w:p>
            <w:pPr>
              <w:pStyle w:val="TableText"/>
              <w:ind w:firstLine="0" w:left="0"/>
              <w:jc w:val="left"/>
            </w:pPr>
            <w:r>
              <w:rPr>
                <w:sz w:val="22"/>
              </w:rPr>
              <w:t xml:space="preserve">Tiết lộ thông tin, chấm thầu theo định hướng</w:t>
            </w:r>
          </w:p>
        </w:tc>
        <w:tc>
          <w:tcPr/>
          <w:p>
            <w:pPr>
              <w:pStyle w:val="TableText"/>
              <w:ind w:firstLine="0" w:left="0"/>
              <w:jc w:val="left"/>
            </w:pPr>
            <w:r>
              <w:rPr>
                <w:sz w:val="22"/>
              </w:rPr>
              <w:t xml:space="preserve">Người thực hành hoặc giúp sức; có thể phạm tội nhận hối lộ</w:t>
            </w:r>
          </w:p>
        </w:tc>
      </w:tr>
      <w:tr>
        <w:trPr>
          <w:cantSplit/>
        </w:trPr>
        <w:tc>
          <w:tcPr/>
          <w:p>
            <w:pPr>
              <w:pStyle w:val="TableText"/>
              <w:ind w:firstLine="0" w:left="0"/>
              <w:jc w:val="left"/>
            </w:pPr>
            <w:r>
              <w:rPr>
                <w:b/>
                <w:bCs/>
                <w:sz w:val="22"/>
              </w:rPr>
              <w:t xml:space="preserve">Đơn vị tư vấn, thẩm định giá</w:t>
            </w:r>
          </w:p>
        </w:tc>
        <w:tc>
          <w:tcPr/>
          <w:p>
            <w:pPr>
              <w:pStyle w:val="TableText"/>
              <w:ind w:firstLine="0" w:left="0"/>
              <w:jc w:val="left"/>
            </w:pPr>
            <w:r>
              <w:rPr>
                <w:sz w:val="22"/>
              </w:rPr>
              <w:t xml:space="preserve">Lập giá gói thầu, chứng thư thẩm định giá theo số liệu của nhà thầu</w:t>
            </w:r>
          </w:p>
        </w:tc>
        <w:tc>
          <w:tcPr/>
          <w:p>
            <w:pPr>
              <w:pStyle w:val="TableText"/>
              <w:ind w:firstLine="0" w:left="0"/>
              <w:jc w:val="left"/>
            </w:pPr>
            <w:r>
              <w:rPr>
                <w:sz w:val="22"/>
              </w:rPr>
              <w:t xml:space="preserve">Giúp sức; có thể là người thực hành nếu cố ý gian lận</w:t>
            </w:r>
          </w:p>
        </w:tc>
      </w:tr>
      <w:tr>
        <w:trPr>
          <w:cantSplit/>
        </w:trPr>
        <w:tc>
          <w:tcPr/>
          <w:p>
            <w:pPr>
              <w:pStyle w:val="TableText"/>
              <w:ind w:firstLine="0" w:left="0"/>
              <w:jc w:val="left"/>
            </w:pPr>
            <w:r>
              <w:rPr>
                <w:b/>
                <w:bCs/>
                <w:sz w:val="22"/>
              </w:rPr>
              <w:t xml:space="preserve">Người có thẩm quyền phê duyệt</w:t>
            </w:r>
          </w:p>
        </w:tc>
        <w:tc>
          <w:tcPr/>
          <w:p>
            <w:pPr>
              <w:pStyle w:val="TableText"/>
              <w:ind w:firstLine="0" w:left="0"/>
              <w:jc w:val="left"/>
            </w:pPr>
            <w:r>
              <w:rPr>
                <w:sz w:val="22"/>
              </w:rPr>
              <w:t xml:space="preserve">Phê duyệt biết là sai; chỉ đạo</w:t>
            </w:r>
          </w:p>
        </w:tc>
        <w:tc>
          <w:tcPr/>
          <w:p>
            <w:pPr>
              <w:pStyle w:val="TableText"/>
              <w:ind w:firstLine="0" w:left="0"/>
              <w:jc w:val="left"/>
            </w:pPr>
            <w:r>
              <w:rPr>
                <w:sz w:val="22"/>
              </w:rPr>
              <w:t xml:space="preserve">Người thực hành, có thể là người tổ chức</w:t>
            </w:r>
          </w:p>
        </w:tc>
      </w:tr>
    </w:tbl>
    <w:bookmarkEnd w:id="163"/>
    <w:bookmarkStart w:id="164" w:name="X30fe488bf591bb1facbea0db5cb50faad691534"/>
    <w:p>
      <w:pPr>
        <w:pStyle w:val="Heading3"/>
      </w:pPr>
      <w:r>
        <w:t xml:space="preserve">2. Lưu ý khi xác định trách nhiệm từng người</w:t>
      </w:r>
    </w:p>
    <w:p>
      <w:pPr>
        <w:pStyle w:val="Compact"/>
        <w:numPr>
          <w:ilvl w:val="0"/>
          <w:numId w:val="1051"/>
        </w:numPr>
      </w:pPr>
      <w:r>
        <w:t xml:space="preserve">Mỗi người chỉ chịu trách nhiệm trong phạm vi</w:t>
      </w:r>
      <w:r>
        <w:t xml:space="preserve"> </w:t>
      </w:r>
      <w:r>
        <w:rPr>
          <w:b/>
          <w:bCs/>
        </w:rPr>
        <w:t xml:space="preserve">ý thức</w:t>
      </w:r>
      <w:r>
        <w:t xml:space="preserve"> </w:t>
      </w:r>
      <w:r>
        <w:t xml:space="preserve">của họ. Người soạn hồ sơ theo chỉ đạo nhưng không biết mục đích thông thầu, không hưởng lợi, có thể không phải đồng phạm; ngược lại người biết rõ và hưởng lợi thì là đồng phạm dù chỉ làm một phần nhỏ.</w:t>
      </w:r>
    </w:p>
    <w:p>
      <w:pPr>
        <w:pStyle w:val="Compact"/>
        <w:numPr>
          <w:ilvl w:val="0"/>
          <w:numId w:val="1051"/>
        </w:numPr>
      </w:pPr>
      <w:r>
        <w:rPr>
          <w:b/>
          <w:bCs/>
        </w:rPr>
        <w:t xml:space="preserve">Quân xanh</w:t>
      </w:r>
      <w:r>
        <w:t xml:space="preserve"> </w:t>
      </w:r>
      <w:r>
        <w:t xml:space="preserve">thường là mắt xích yếu nhất: họ nhận số tiền nhỏ, có nguy cơ bị xử lý như đồng phạm, nên dễ hợp tác khai báo. Việc khai thác đúng lúc lời khai của quân xanh là chìa khóa phá vỡ "liên minh im lặng" (xem Chương 8 mục IX).</w:t>
      </w:r>
    </w:p>
    <w:p>
      <w:pPr>
        <w:pStyle w:val="Compact"/>
        <w:numPr>
          <w:ilvl w:val="0"/>
          <w:numId w:val="1051"/>
        </w:numPr>
      </w:pPr>
      <w:r>
        <w:rPr>
          <w:b/>
          <w:bCs/>
        </w:rPr>
        <w:t xml:space="preserve">Người đưa hối lộ chủ động khai báo</w:t>
      </w:r>
      <w:r>
        <w:t xml:space="preserve">: theo Điều 364 BLHS, người bị ép buộc đưa hối lộ mà chủ động khai báo trước khi bị phát giác thì được coi là không có tội; người đưa hối lộ tuy không bị ép buộc nhưng đã chủ động khai báo trước khi bị phát giác có thể được miễn trách nhiệm hình sự. Đây là cơ sở pháp lý để vận động doanh nghiệp tố giác hành vi đòi "phần trăm".</w:t>
      </w:r>
    </w:p>
    <w:p>
      <w:r>
        <w:pict>
          <v:rect style="width:0;height:1.5pt" o:hralign="center" o:hrstd="t" o:hr="t"/>
        </w:pict>
      </w:r>
    </w:p>
    <w:bookmarkEnd w:id="164"/>
    <w:bookmarkEnd w:id="165"/>
    <w:bookmarkStart w:id="166" w:name="X922ef7838dfda0aec92080c64548d1be8a53012"/>
    <w:p>
      <w:pPr>
        <w:pStyle w:val="Heading2"/>
      </w:pPr>
      <w:r>
        <w:t xml:space="preserve">VIII. MỘT SỐ VẤN ĐỀ VỀ HÌNH PHẠT VÀ CHÍNH SÁCH XỬ LÝ</w:t>
      </w:r>
    </w:p>
    <w:p>
      <w:pPr>
        <w:pStyle w:val="Compact"/>
        <w:numPr>
          <w:ilvl w:val="0"/>
          <w:numId w:val="1052"/>
        </w:numPr>
      </w:pPr>
      <w:r>
        <w:rPr>
          <w:b/>
          <w:bCs/>
        </w:rPr>
        <w:t xml:space="preserve">Tình tiết giảm nhẹ thường được xem xét</w:t>
      </w:r>
      <w:r>
        <w:t xml:space="preserve">: tự nguyện khắc phục hậu quả, nộp lại tiền; thành khẩn khai báo; tích cực hợp tác giúp cơ quan điều tra phát hiện tội phạm; vai trò thứ yếu, bị chi phối bởi cấp trên.</w:t>
      </w:r>
    </w:p>
    <w:p>
      <w:pPr>
        <w:pStyle w:val="Compact"/>
        <w:numPr>
          <w:ilvl w:val="0"/>
          <w:numId w:val="1052"/>
        </w:numPr>
      </w:pPr>
      <w:r>
        <w:rPr>
          <w:b/>
          <w:bCs/>
        </w:rPr>
        <w:t xml:space="preserve">Tình tiết tăng nặng thường gặp</w:t>
      </w:r>
      <w:r>
        <w:t xml:space="preserve">: phạm tội có tính chất chuyên nghiệp; phạm tội 02 lần trở lên; lợi dụng hoàn cảnh dịch bệnh, thiên tai (ví dụ các vụ án mua sắm trong đại dịch COVID-19).</w:t>
      </w:r>
    </w:p>
    <w:p>
      <w:pPr>
        <w:pStyle w:val="Compact"/>
        <w:numPr>
          <w:ilvl w:val="0"/>
          <w:numId w:val="1052"/>
        </w:numPr>
      </w:pPr>
      <w:r>
        <w:rPr>
          <w:b/>
          <w:bCs/>
        </w:rPr>
        <w:t xml:space="preserve">Chính sách đối với người nộp lại tài sản</w:t>
      </w:r>
      <w:r>
        <w:t xml:space="preserve">: Luật số 86/2025/QH15 bổ sung cơ chế xem xét đối với người phạm tội tham ô tài sản, nhận hối lộ đã nộp lại phần lớn tài sản.</w:t>
      </w:r>
      <w:r>
        <w:t xml:space="preserve"> </w:t>
      </w:r>
      <w:r>
        <w:rPr>
          <w:b/>
          <w:bCs/>
        </w:rPr>
        <w:t xml:space="preserve">[CẦN ĐỐI CHIẾU]</w:t>
      </w:r>
      <w:r>
        <w:t xml:space="preserve"> </w:t>
      </w:r>
      <w:r>
        <w:t xml:space="preserve">nội dung cụ thể và điều kiện áp dụng.</w:t>
      </w:r>
    </w:p>
    <w:p>
      <w:pPr>
        <w:pStyle w:val="Compact"/>
        <w:numPr>
          <w:ilvl w:val="0"/>
          <w:numId w:val="1052"/>
        </w:numPr>
      </w:pPr>
      <w:r>
        <w:rPr>
          <w:b/>
          <w:bCs/>
        </w:rPr>
        <w:t xml:space="preserve">Hình phạt bổ sung</w:t>
      </w:r>
      <w:r>
        <w:t xml:space="preserve"> </w:t>
      </w:r>
      <w:r>
        <w:t xml:space="preserve">cấm đảm nhiệm chức vụ, cấm hành nghề, cấm làm công việc liên quan đấu thầu cần được đề xuất để ngăn tái phạm.</w:t>
      </w:r>
    </w:p>
    <w:p>
      <w:pPr>
        <w:pStyle w:val="Compact"/>
        <w:numPr>
          <w:ilvl w:val="0"/>
          <w:numId w:val="1052"/>
        </w:numPr>
      </w:pPr>
      <w:r>
        <w:rPr>
          <w:b/>
          <w:bCs/>
        </w:rPr>
        <w:t xml:space="preserve">Biện pháp tư pháp</w:t>
      </w:r>
      <w:r>
        <w:t xml:space="preserve">: tịch thu tiền, tài sản do phạm tội mà có; buộc trả lại tài sản, bồi thường thiệt hại (Điều 47, Điều 48 BLHS). Trong các vụ án lớn, số tiền buộc nộp lại có thể rất lớn (ví dụ báo chí đưa tin trong vụ án Công ty Việt Á, Tòa án buộc bị cáo đứng đầu doanh nghiệp nộp lại khoản hưởng lợi bất chính hơn 634 tỷ đồng).</w:t>
      </w:r>
    </w:p>
    <w:p>
      <w:r>
        <w:pict>
          <v:rect style="width:0;height:1.5pt" o:hralign="center" o:hrstd="t" o:hr="t"/>
        </w:pict>
      </w:r>
    </w:p>
    <w:bookmarkEnd w:id="166"/>
    <w:bookmarkStart w:id="167" w:name="X05f412aa3174bf21a40224c5649e00fbf126aef"/>
    <w:p>
      <w:pPr>
        <w:pStyle w:val="Heading2"/>
      </w:pPr>
      <w:r>
        <w:t xml:space="preserve">IX. THỜI HIỆU TRUY CỨU TRÁCH NHIỆM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Khung của Điều 222</w:t>
            </w:r>
          </w:p>
        </w:tc>
        <w:tc>
          <w:tcPr/>
          <w:p>
            <w:pPr>
              <w:pStyle w:val="TableText"/>
              <w:ind w:firstLine="0" w:left="0"/>
              <w:jc w:val="left"/>
            </w:pPr>
            <w:r>
              <w:rPr>
                <w:b/>
                <w:sz w:val="22"/>
              </w:rPr>
              <w:t xml:space="preserve">Loại tội</w:t>
            </w:r>
          </w:p>
        </w:tc>
        <w:tc>
          <w:tcPr/>
          <w:p>
            <w:pPr>
              <w:pStyle w:val="TableText"/>
              <w:ind w:firstLine="0" w:left="0"/>
              <w:jc w:val="left"/>
            </w:pPr>
            <w:r>
              <w:rPr>
                <w:b/>
                <w:sz w:val="22"/>
              </w:rPr>
              <w:t xml:space="preserve">Thời hiệu (Điều 27 BLHS)</w:t>
            </w:r>
          </w:p>
        </w:tc>
      </w:tr>
      <w:tr>
        <w:trPr>
          <w:cantSplit/>
        </w:trPr>
        <w:tc>
          <w:tcPr/>
          <w:p>
            <w:pPr>
              <w:pStyle w:val="TableText"/>
              <w:ind w:firstLine="0" w:left="0"/>
              <w:jc w:val="left"/>
            </w:pPr>
            <w:r>
              <w:rPr>
                <w:sz w:val="22"/>
              </w:rPr>
              <w:t xml:space="preserve">Khoản 1</w:t>
            </w:r>
          </w:p>
        </w:tc>
        <w:tc>
          <w:tcPr/>
          <w:p>
            <w:pPr>
              <w:pStyle w:val="TableText"/>
              <w:ind w:firstLine="0" w:left="0"/>
              <w:jc w:val="left"/>
            </w:pPr>
            <w:r>
              <w:rPr>
                <w:sz w:val="22"/>
              </w:rPr>
              <w:t xml:space="preserve">Nghiêm trọng</w:t>
            </w:r>
          </w:p>
        </w:tc>
        <w:tc>
          <w:tcPr/>
          <w:p>
            <w:pPr>
              <w:pStyle w:val="TableText"/>
              <w:ind w:firstLine="0" w:left="0"/>
              <w:jc w:val="left"/>
            </w:pPr>
            <w:r>
              <w:rPr>
                <w:sz w:val="22"/>
              </w:rPr>
              <w:t xml:space="preserve">10 năm</w:t>
            </w:r>
          </w:p>
        </w:tc>
      </w:tr>
      <w:tr>
        <w:trPr>
          <w:cantSplit/>
        </w:trPr>
        <w:tc>
          <w:tcPr/>
          <w:p>
            <w:pPr>
              <w:pStyle w:val="TableText"/>
              <w:ind w:firstLine="0" w:left="0"/>
              <w:jc w:val="left"/>
            </w:pPr>
            <w:r>
              <w:rPr>
                <w:sz w:val="22"/>
              </w:rPr>
              <w:t xml:space="preserve">Khoản 2</w:t>
            </w:r>
          </w:p>
        </w:tc>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15 năm</w:t>
            </w:r>
          </w:p>
        </w:tc>
      </w:tr>
      <w:tr>
        <w:trPr>
          <w:cantSplit/>
        </w:trPr>
        <w:tc>
          <w:tcPr/>
          <w:p>
            <w:pPr>
              <w:pStyle w:val="TableText"/>
              <w:ind w:firstLine="0" w:left="0"/>
              <w:jc w:val="left"/>
            </w:pPr>
            <w:r>
              <w:rPr>
                <w:sz w:val="22"/>
              </w:rPr>
              <w:t xml:space="preserve">Khoản 3</w:t>
            </w:r>
          </w:p>
        </w:tc>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20 năm</w:t>
            </w:r>
          </w:p>
        </w:tc>
      </w:tr>
    </w:tbl>
    <w:p>
      <w:pPr>
        <w:pStyle w:val="Compact"/>
        <w:numPr>
          <w:ilvl w:val="0"/>
          <w:numId w:val="1053"/>
        </w:numPr>
      </w:pPr>
      <w:r>
        <w:t xml:space="preserve">Thời hiệu tính từ ngày tội phạm được thực hiện. Với tội có cấu thành vật chất, cần xác định thời điểm thiệt hại xảy ra (thường là thời điểm thanh toán tiền cho nhà thầu).</w:t>
      </w:r>
    </w:p>
    <w:p>
      <w:pPr>
        <w:pStyle w:val="Compact"/>
        <w:numPr>
          <w:ilvl w:val="0"/>
          <w:numId w:val="1053"/>
        </w:numPr>
      </w:pPr>
      <w:r>
        <w:t xml:space="preserve">Với gói thầu kéo dài nhiều năm, mỗi đợt thanh toán có thể là một mốc; phải lập trục thời gian chi tiết để không bỏ sót hành vi còn thời hiệu.</w:t>
      </w:r>
    </w:p>
    <w:p>
      <w:pPr>
        <w:pStyle w:val="BlockText"/>
      </w:pPr>
      <w:r>
        <w:rPr>
          <w:b/>
          <w:bCs/>
        </w:rPr>
        <w:t xml:space="preserve">[CẢNH BÁO]</w:t>
      </w:r>
      <w:r>
        <w:t xml:space="preserve"> </w:t>
      </w:r>
      <w:r>
        <w:t xml:space="preserve">Nhiều vụ việc được phát hiện sau 5 đến 7 năm. Nếu chỉ chứng minh được khoản 1 (thời hiệu 10 năm), nguy cơ hết thời hiệu là có thật. Ưu tiên làm rõ các tình tiết định khung (vụ lợi, có tổ chức, thiệt hại lớn) vừa để định khung đúng, vừa để xác định đúng thời hiệu.</w:t>
      </w:r>
    </w:p>
    <w:p>
      <w:r>
        <w:pict>
          <v:rect style="width:0;height:1.5pt" o:hralign="center" o:hrstd="t" o:hr="t"/>
        </w:pict>
      </w:r>
    </w:p>
    <w:bookmarkEnd w:id="167"/>
    <w:bookmarkStart w:id="168" w:name="X4b485c685ccb26eaa6463b49299fc006581edce"/>
    <w:p>
      <w:pPr>
        <w:pStyle w:val="Heading2"/>
      </w:pPr>
      <w:r>
        <w:t xml:space="preserve">X. BẢNG KIỂM TRA CẤU THÀNH TỘI PHẠM ĐIỀU 222 TRƯỚC KHI ĐỀ XUẤT KHỞI TỐ</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Tài liệu chứng minh</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Gói thầu thuộc phạm vi điều chỉnh của pháp luật về đấu thầu tại thời điểm hành vi</w:t>
            </w:r>
          </w:p>
        </w:tc>
        <w:tc>
          <w:tcPr/>
          <w:p>
            <w:pPr>
              <w:pStyle w:val="TableText"/>
              <w:ind w:firstLine="0" w:left="0"/>
              <w:jc w:val="left"/>
            </w:pPr>
            <w:r>
              <w:rPr>
                <w:sz w:val="22"/>
              </w:rPr>
              <w:t xml:space="preserve">Quyết định phê duyệt dự án, dự toán; nguồn vốn</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Xác định văn bản pháp luật đấu thầu có hiệu lực tại thời điểm từng hành vi</w:t>
            </w:r>
          </w:p>
        </w:tc>
        <w:tc>
          <w:tcPr/>
          <w:p>
            <w:pPr>
              <w:pStyle w:val="TableText"/>
              <w:ind w:firstLine="0" w:left="0"/>
              <w:jc w:val="left"/>
            </w:pPr>
            <w:r>
              <w:rPr>
                <w:sz w:val="22"/>
              </w:rPr>
              <w:t xml:space="preserve">Trục thời gian gói thầu</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Hành vi cụ thể thuộc điểm nào khoản 1 Điều 222, vi phạm điều khoản nào của pháp luật đấu thầu</w:t>
            </w:r>
          </w:p>
        </w:tc>
        <w:tc>
          <w:tcPr/>
          <w:p>
            <w:pPr>
              <w:pStyle w:val="TableText"/>
              <w:ind w:firstLine="0" w:left="0"/>
              <w:jc w:val="left"/>
            </w:pPr>
            <w:r>
              <w:rPr>
                <w:sz w:val="22"/>
              </w:rPr>
              <w:t xml:space="preserve">Bảng đối chiếu ba lớp: quy định, hồ sơ, thực tế</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Người thực hiện hành vi, vai trò, chức vụ (nếu có)</w:t>
            </w:r>
          </w:p>
        </w:tc>
        <w:tc>
          <w:tcPr/>
          <w:p>
            <w:pPr>
              <w:pStyle w:val="TableText"/>
              <w:ind w:firstLine="0" w:left="0"/>
              <w:jc w:val="left"/>
            </w:pPr>
            <w:r>
              <w:rPr>
                <w:sz w:val="22"/>
              </w:rPr>
              <w:t xml:space="preserve">Quyết định phân công, chữ ký, lời khai, dữ liệu điện tử</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Lỗi cố ý: người thực hiện biết quy định và biết hành vi trái quy định</w:t>
            </w:r>
          </w:p>
        </w:tc>
        <w:tc>
          <w:tcPr/>
          <w:p>
            <w:pPr>
              <w:pStyle w:val="TableText"/>
              <w:ind w:firstLine="0" w:left="0"/>
              <w:jc w:val="left"/>
            </w:pPr>
            <w:r>
              <w:rPr>
                <w:sz w:val="22"/>
              </w:rPr>
              <w:t xml:space="preserve">Tài liệu đã được báo cáo, cảnh báo; chỉ đạo cụ thể; tin nhắn, thư điện tử</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Thiệt hại thực tế, phương pháp xác định, giá trị</w:t>
            </w:r>
          </w:p>
        </w:tc>
        <w:tc>
          <w:tcPr/>
          <w:p>
            <w:pPr>
              <w:pStyle w:val="TableText"/>
              <w:ind w:firstLine="0" w:left="0"/>
              <w:jc w:val="left"/>
            </w:pPr>
            <w:r>
              <w:rPr>
                <w:sz w:val="22"/>
              </w:rPr>
              <w:t xml:space="preserve">Kết luận định giá, giám định; chứng từ thanh toán</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Quan hệ nhân quả giữa hành vi và thiệt hại</w:t>
            </w:r>
          </w:p>
        </w:tc>
        <w:tc>
          <w:tcPr/>
          <w:p>
            <w:pPr>
              <w:pStyle w:val="TableText"/>
              <w:ind w:firstLine="0" w:left="0"/>
              <w:jc w:val="left"/>
            </w:pPr>
            <w:r>
              <w:rPr>
                <w:sz w:val="22"/>
              </w:rPr>
              <w:t xml:space="preserve">Phân tích so sánh với trường hợp có cạnh tranh thực chất</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Các tình tiết định khung: vụ lợi, có tổ chức, lợi dụng chức vụ, hủy kết quả</w:t>
            </w:r>
          </w:p>
        </w:tc>
        <w:tc>
          <w:tcPr/>
          <w:p>
            <w:pPr>
              <w:pStyle w:val="TableText"/>
              <w:ind w:firstLine="0" w:left="0"/>
              <w:jc w:val="left"/>
            </w:pPr>
            <w:r>
              <w:rPr>
                <w:sz w:val="22"/>
              </w:rPr>
              <w:t xml:space="preserve">Dòng tiền, phân công vai trò, quyết định hủy</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Các tội danh liên quan cần khởi tố đồng thời (hối lộ, tham ô, làm giả tài liệu, rửa tiền, cạnh tranh)</w:t>
            </w:r>
          </w:p>
        </w:tc>
        <w:tc>
          <w:tcPr/>
          <w:p>
            <w:pPr>
              <w:pStyle w:val="TableText"/>
              <w:ind w:firstLine="0" w:left="0"/>
              <w:jc w:val="left"/>
            </w:pPr>
            <w:r>
              <w:rPr>
                <w:sz w:val="22"/>
              </w:rPr>
              <w:t xml:space="preserve">Kết quả xác minh dòng tiền, tài liệu</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Thời hiệu truy cứu trách nhiệm hình sự</w:t>
            </w:r>
          </w:p>
        </w:tc>
        <w:tc>
          <w:tcPr/>
          <w:p>
            <w:pPr>
              <w:pStyle w:val="TableText"/>
              <w:ind w:firstLine="0" w:left="0"/>
              <w:jc w:val="left"/>
            </w:pPr>
            <w:r>
              <w:rPr>
                <w:sz w:val="22"/>
              </w:rPr>
              <w:t xml:space="preserve">Trục thời gian, phân loại tội</w:t>
            </w:r>
          </w:p>
        </w:tc>
        <w:tc>
          <w:tcPr/>
          <w:p>
            <w:pPr>
              <w:pStyle w:val="TableText"/>
              <w:ind w:firstLine="0" w:left="0"/>
            </w:pP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Biện pháp bảo đảm thu hồi tài sản đã hoặc cần áp dụng</w:t>
            </w:r>
          </w:p>
        </w:tc>
        <w:tc>
          <w:tcPr/>
          <w:p>
            <w:pPr>
              <w:pStyle w:val="TableText"/>
              <w:ind w:firstLine="0" w:left="0"/>
              <w:jc w:val="left"/>
            </w:pPr>
            <w:r>
              <w:rPr>
                <w:sz w:val="22"/>
              </w:rPr>
              <w:t xml:space="preserve">Danh mục tài sản, tài khoản</w:t>
            </w:r>
          </w:p>
        </w:tc>
        <w:tc>
          <w:tcPr/>
          <w:p>
            <w:pPr>
              <w:pStyle w:val="TableText"/>
              <w:ind w:firstLine="0" w:left="0"/>
            </w:pPr>
          </w:p>
        </w:tc>
      </w:tr>
    </w:tbl>
    <w:p>
      <w:r>
        <w:br w:type="page"/>
      </w:r>
    </w:p>
    <w:bookmarkEnd w:id="168"/>
    <w:bookmarkEnd w:id="169"/>
    <w:bookmarkStart w:id="188" w:name="Xcc07002d260183a9e70d01730c40d132a72a084"/>
    <w:p>
      <w:pPr>
        <w:pStyle w:val="Heading1"/>
      </w:pPr>
      <w:r>
        <w:t xml:space="preserve">CHƯƠNG 6. PHƯƠNG THỨC, THỦ ĐOẠN PHẠM TỘI VÀ CÁC LỖ HỔNG SAI PHẠM</w:t>
      </w:r>
    </w:p>
    <w:p>
      <w:r>
        <w:pict>
          <v:rect style="width:0;height:1.5pt" o:hralign="center" o:hrstd="t" o:hr="t"/>
        </w:pict>
      </w:r>
    </w:p>
    <w:bookmarkStart w:id="170" w:name="Xb9b54696240aaeafb9ccccde3676e492709f601"/>
    <w:p>
      <w:pPr>
        <w:pStyle w:val="Heading2"/>
      </w:pPr>
      <w:r>
        <w:t xml:space="preserve">I. CHUỖI HÀNH VI CỦA MỘT VỤ PHẠM TỘI TRONG ĐẤU THẦU</w:t>
      </w:r>
    </w:p>
    <w:p>
      <w:pPr>
        <w:pStyle w:val="FirstParagraph"/>
      </w:pPr>
      <w:r>
        <w:t xml:space="preserve">Tội phạm trong đấu thầu thường không phải một hành vi đơn lẻ mà là một</w:t>
      </w:r>
      <w:r>
        <w:t xml:space="preserve"> </w:t>
      </w:r>
      <w:r>
        <w:rPr>
          <w:b/>
          <w:bCs/>
        </w:rPr>
        <w:t xml:space="preserve">chuỗi bảy mắt xích</w:t>
      </w:r>
      <w:r>
        <w:t xml:space="preserve">. Nhận diện được chuỗi này giúp xác định người tham gia ở từng mắt và hướng thu thập chứng cứ cho từng mắt.</w:t>
      </w:r>
    </w:p>
    <w:p>
      <w:pPr>
        <w:pStyle w:val="SourceCode"/>
      </w:pPr>
      <w:r>
        <w:rPr>
          <w:rStyle w:val="VerbatimChar"/>
        </w:rPr>
        <w:t xml:space="preserve">1. TẠO NHU CẦU      Doanh nghiệp "gợi ý", tài trợ, tiếp thị để đơn vị đề xuất</w:t>
      </w:r>
      <w:r>
        <w:br/>
      </w:r>
      <w:r>
        <w:rPr>
          <w:rStyle w:val="VerbatimChar"/>
        </w:rPr>
        <w:t xml:space="preserve">        │            mua đúng thứ mình bán</w:t>
      </w:r>
      <w:r>
        <w:br/>
      </w:r>
      <w:r>
        <w:rPr>
          <w:rStyle w:val="VerbatimChar"/>
        </w:rPr>
        <w:t xml:space="preserve">        ▼</w:t>
      </w:r>
      <w:r>
        <w:br/>
      </w:r>
      <w:r>
        <w:rPr>
          <w:rStyle w:val="VerbatimChar"/>
        </w:rPr>
        <w:t xml:space="preserve">2. ĐỊNH GIÁ         Báo giá dàn dựng, thẩm định giá cấu kết, giá gói thầu cao</w:t>
      </w:r>
      <w:r>
        <w:br/>
      </w:r>
      <w:r>
        <w:rPr>
          <w:rStyle w:val="VerbatimChar"/>
        </w:rPr>
        <w:t xml:space="preserve">        │</w:t>
      </w:r>
      <w:r>
        <w:br/>
      </w:r>
      <w:r>
        <w:rPr>
          <w:rStyle w:val="VerbatimChar"/>
        </w:rPr>
        <w:t xml:space="preserve">        ▼</w:t>
      </w:r>
      <w:r>
        <w:br/>
      </w:r>
      <w:r>
        <w:rPr>
          <w:rStyle w:val="VerbatimChar"/>
        </w:rPr>
        <w:t xml:space="preserve">3. ĐỊNH NGƯỜI THẮNG HSMT may đo; chọn hình thức ít cạnh tranh; thỏa thuận</w:t>
      </w:r>
      <w:r>
        <w:br/>
      </w:r>
      <w:r>
        <w:rPr>
          <w:rStyle w:val="VerbatimChar"/>
        </w:rPr>
        <w:t xml:space="preserve">        │            với quân xanh; can thiệp của người có chức vụ</w:t>
      </w:r>
      <w:r>
        <w:br/>
      </w:r>
      <w:r>
        <w:rPr>
          <w:rStyle w:val="VerbatimChar"/>
        </w:rPr>
        <w:t xml:space="preserve">        ▼</w:t>
      </w:r>
      <w:r>
        <w:br/>
      </w:r>
      <w:r>
        <w:rPr>
          <w:rStyle w:val="VerbatimChar"/>
        </w:rPr>
        <w:t xml:space="preserve">4. HỢP THỨC HÓA     Đấu thầu "đúng quy trình": đủ số nhà thầu, đủ biên bản,</w:t>
      </w:r>
      <w:r>
        <w:br/>
      </w:r>
      <w:r>
        <w:rPr>
          <w:rStyle w:val="VerbatimChar"/>
        </w:rPr>
        <w:t xml:space="preserve">        │            đủ báo cáo đánh giá, thẩm định, phê duyệt</w:t>
      </w:r>
      <w:r>
        <w:br/>
      </w:r>
      <w:r>
        <w:rPr>
          <w:rStyle w:val="VerbatimChar"/>
        </w:rPr>
        <w:t xml:space="preserve">        ▼</w:t>
      </w:r>
      <w:r>
        <w:br/>
      </w:r>
      <w:r>
        <w:rPr>
          <w:rStyle w:val="VerbatimChar"/>
        </w:rPr>
        <w:t xml:space="preserve">5. THU HOẠCH        Ký hợp đồng giá cao; phát sinh; giao hàng kém; nghiệm thu</w:t>
      </w:r>
      <w:r>
        <w:br/>
      </w:r>
      <w:r>
        <w:rPr>
          <w:rStyle w:val="VerbatimChar"/>
        </w:rPr>
        <w:t xml:space="preserve">        │            khống; thanh toán</w:t>
      </w:r>
      <w:r>
        <w:br/>
      </w:r>
      <w:r>
        <w:rPr>
          <w:rStyle w:val="VerbatimChar"/>
        </w:rPr>
        <w:t xml:space="preserve">        ▼</w:t>
      </w:r>
      <w:r>
        <w:br/>
      </w:r>
      <w:r>
        <w:rPr>
          <w:rStyle w:val="VerbatimChar"/>
        </w:rPr>
        <w:t xml:space="preserve">6. CHIA LỢI ÍCH     Lại quả cho người có chức vụ; trả phí cho quân xanh, tư vấn;</w:t>
      </w:r>
      <w:r>
        <w:br/>
      </w:r>
      <w:r>
        <w:rPr>
          <w:rStyle w:val="VerbatimChar"/>
        </w:rPr>
        <w:t xml:space="preserve">        │            lợi nhuận cho chủ doanh nghiệp</w:t>
      </w:r>
      <w:r>
        <w:br/>
      </w:r>
      <w:r>
        <w:rPr>
          <w:rStyle w:val="VerbatimChar"/>
        </w:rPr>
        <w:t xml:space="preserve">        ▼</w:t>
      </w:r>
      <w:r>
        <w:br/>
      </w:r>
      <w:r>
        <w:rPr>
          <w:rStyle w:val="VerbatimChar"/>
        </w:rPr>
        <w:t xml:space="preserve">7. CHE GIẤU         Rút tiền mặt, chuyển qua người thân, hóa đơn khống, mua tài</w:t>
      </w:r>
      <w:r>
        <w:br/>
      </w:r>
      <w:r>
        <w:rPr>
          <w:rStyle w:val="VerbatimChar"/>
        </w:rPr>
        <w:t xml:space="preserve">                     sản đứng tên người khác; hợp thức hóa hồ sơ khi bị kiểm tra</w:t>
      </w:r>
    </w:p>
    <w:p>
      <w:pPr>
        <w:pStyle w:val="BlockText"/>
      </w:pPr>
      <w:r>
        <w:rPr>
          <w:b/>
          <w:bCs/>
        </w:rPr>
        <w:t xml:space="preserve">[KINH NGHIỆM]</w:t>
      </w:r>
      <w:r>
        <w:t xml:space="preserve"> </w:t>
      </w:r>
      <w:r>
        <w:t xml:space="preserve">Cơ quan thanh tra, kiểm toán thường phát hiện được mắt 4 (sai quy trình) và mắt 5 (thanh toán sai). Cơ quan điều tra phải làm rõ được</w:t>
      </w:r>
      <w:r>
        <w:t xml:space="preserve"> </w:t>
      </w:r>
      <w:r>
        <w:rPr>
          <w:b/>
          <w:bCs/>
        </w:rPr>
        <w:t xml:space="preserve">mắt 1, 2, 3</w:t>
      </w:r>
      <w:r>
        <w:t xml:space="preserve"> </w:t>
      </w:r>
      <w:r>
        <w:t xml:space="preserve">(để chứng minh hành vi và lỗi) và</w:t>
      </w:r>
      <w:r>
        <w:t xml:space="preserve"> </w:t>
      </w:r>
      <w:r>
        <w:rPr>
          <w:b/>
          <w:bCs/>
        </w:rPr>
        <w:t xml:space="preserve">mắt 6, 7</w:t>
      </w:r>
      <w:r>
        <w:t xml:space="preserve"> </w:t>
      </w:r>
      <w:r>
        <w:t xml:space="preserve">(để chứng minh vụ lợi, thu hồi tài sản). Một vụ án chỉ dựa vào mắt 4, 5 thường bị phản bác là "sai sót thủ tục".</w:t>
      </w:r>
    </w:p>
    <w:p>
      <w:r>
        <w:pict>
          <v:rect style="width:0;height:1.5pt" o:hralign="center" o:hrstd="t" o:hr="t"/>
        </w:pict>
      </w:r>
    </w:p>
    <w:bookmarkEnd w:id="170"/>
    <w:bookmarkStart w:id="173" w:name="X2f8387aa07a02ffd43bc5e386787089dc7d38ea"/>
    <w:p>
      <w:pPr>
        <w:pStyle w:val="Heading2"/>
      </w:pPr>
      <w:r>
        <w:t xml:space="preserve">II. THÔNG THẦU VÀ CÁC MÔ HÌNH CẠNH TRANH GIẢ</w:t>
      </w:r>
    </w:p>
    <w:bookmarkStart w:id="171" w:name="X13b90122c0de17284063f4d576adff547b4158e"/>
    <w:p>
      <w:pPr>
        <w:pStyle w:val="Heading3"/>
      </w:pPr>
      <w:r>
        <w:t xml:space="preserve">1. Tám mô hình thông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Mô hình</w:t>
            </w:r>
          </w:p>
        </w:tc>
        <w:tc>
          <w:tcPr/>
          <w:p>
            <w:pPr>
              <w:pStyle w:val="TableText"/>
              <w:ind w:firstLine="0" w:left="0"/>
              <w:jc w:val="left"/>
            </w:pPr>
            <w:r>
              <w:rPr>
                <w:b/>
                <w:sz w:val="22"/>
              </w:rPr>
              <w:t xml:space="preserve">Cơ chế</w:t>
            </w:r>
          </w:p>
        </w:tc>
        <w:tc>
          <w:tcPr/>
          <w:p>
            <w:pPr>
              <w:pStyle w:val="TableText"/>
              <w:ind w:firstLine="0" w:left="0"/>
              <w:jc w:val="left"/>
            </w:pPr>
            <w:r>
              <w:rPr>
                <w:b/>
                <w:sz w:val="22"/>
              </w:rPr>
              <w:t xml:space="preserve">Dấu hiệu nhận biết</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Quân xanh, quân đỏ</w:t>
            </w:r>
            <w:r>
              <w:rPr>
                <w:sz w:val="22"/>
              </w:rPr>
              <w:t xml:space="preserve"> </w:t>
            </w:r>
            <w:r>
              <w:rPr>
                <w:sz w:val="22"/>
              </w:rPr>
              <w:t xml:space="preserve">(dự thầu phụ họa)</w:t>
            </w:r>
          </w:p>
        </w:tc>
        <w:tc>
          <w:tcPr/>
          <w:p>
            <w:pPr>
              <w:pStyle w:val="TableText"/>
              <w:ind w:firstLine="0" w:left="0"/>
              <w:jc w:val="left"/>
            </w:pPr>
            <w:r>
              <w:rPr>
                <w:sz w:val="22"/>
              </w:rPr>
              <w:t xml:space="preserve">Nhà thầu định trúng thầu ("quân đỏ") bố trí một số nhà thầu khác ("quân xanh") nộp HSDT với giá cao hơn hoặc cố ý không đáp ứng, để tạo vẻ cạnh tranh</w:t>
            </w:r>
          </w:p>
        </w:tc>
        <w:tc>
          <w:tcPr/>
          <w:p>
            <w:pPr>
              <w:pStyle w:val="TableText"/>
              <w:ind w:firstLine="0" w:left="0"/>
              <w:jc w:val="left"/>
            </w:pPr>
            <w:r>
              <w:rPr>
                <w:sz w:val="22"/>
              </w:rPr>
              <w:t xml:space="preserve">HSDT của các nhà thầu có cùng lỗi chính tả, cùng định dạng, cùng người soạn; giá dự thầu chênh nhau theo tỷ lệ đều; quân xanh không có năng lực thực hiện gói thầu</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Rút hồ sơ, không dự thầu</w:t>
            </w:r>
          </w:p>
        </w:tc>
        <w:tc>
          <w:tcPr/>
          <w:p>
            <w:pPr>
              <w:pStyle w:val="TableText"/>
              <w:ind w:firstLine="0" w:left="0"/>
              <w:jc w:val="left"/>
            </w:pPr>
            <w:r>
              <w:rPr>
                <w:sz w:val="22"/>
              </w:rPr>
              <w:t xml:space="preserve">Nhà thầu có khả năng cạnh tranh được "mua" để rút HSDT, không nộp, hoặc không gia hạn bảo đảm dự thầu</w:t>
            </w:r>
          </w:p>
        </w:tc>
        <w:tc>
          <w:tcPr/>
          <w:p>
            <w:pPr>
              <w:pStyle w:val="TableText"/>
              <w:ind w:firstLine="0" w:left="0"/>
              <w:jc w:val="left"/>
            </w:pPr>
            <w:r>
              <w:rPr>
                <w:sz w:val="22"/>
              </w:rPr>
              <w:t xml:space="preserve">Nhà thầu đã tải HSMT, đã làm rõ nhưng không nộp; nhà thầu giá thấp nhất rút lui không lý do; giao dịch tiền sau đó</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Luân phiên trúng thầu</w:t>
            </w:r>
          </w:p>
        </w:tc>
        <w:tc>
          <w:tcPr/>
          <w:p>
            <w:pPr>
              <w:pStyle w:val="TableText"/>
              <w:ind w:firstLine="0" w:left="0"/>
              <w:jc w:val="left"/>
            </w:pPr>
            <w:r>
              <w:rPr>
                <w:sz w:val="22"/>
              </w:rPr>
              <w:t xml:space="preserve">Nhóm nhà thầu thỏa thuận lần lượt trúng các gói thầu</w:t>
            </w:r>
          </w:p>
        </w:tc>
        <w:tc>
          <w:tcPr/>
          <w:p>
            <w:pPr>
              <w:pStyle w:val="TableText"/>
              <w:ind w:firstLine="0" w:left="0"/>
              <w:jc w:val="left"/>
            </w:pPr>
            <w:r>
              <w:rPr>
                <w:sz w:val="22"/>
              </w:rPr>
              <w:t xml:space="preserve">Cùng một nhóm nhà thầu xuất hiện trong nhiều gói thầu, mỗi lần một người thắng, những người còn lại đóng vai quân xanh</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Chia thị trường</w:t>
            </w:r>
          </w:p>
        </w:tc>
        <w:tc>
          <w:tcPr/>
          <w:p>
            <w:pPr>
              <w:pStyle w:val="TableText"/>
              <w:ind w:firstLine="0" w:left="0"/>
              <w:jc w:val="left"/>
            </w:pPr>
            <w:r>
              <w:rPr>
                <w:sz w:val="22"/>
              </w:rPr>
              <w:t xml:space="preserve">Phân chia theo địa bàn, theo đơn vị mua sắm, theo nhóm hàng hóa</w:t>
            </w:r>
          </w:p>
        </w:tc>
        <w:tc>
          <w:tcPr/>
          <w:p>
            <w:pPr>
              <w:pStyle w:val="TableText"/>
              <w:ind w:firstLine="0" w:left="0"/>
              <w:jc w:val="left"/>
            </w:pPr>
            <w:r>
              <w:rPr>
                <w:sz w:val="22"/>
              </w:rPr>
              <w:t xml:space="preserve">Mỗi nhà thầu "thống trị" một địa bàn hoặc một nhóm hàng; hiếm khi dự thầu vào "lãnh địa" của nhau</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Thầu phụ trả công</w:t>
            </w:r>
          </w:p>
        </w:tc>
        <w:tc>
          <w:tcPr/>
          <w:p>
            <w:pPr>
              <w:pStyle w:val="TableText"/>
              <w:ind w:firstLine="0" w:left="0"/>
              <w:jc w:val="left"/>
            </w:pPr>
            <w:r>
              <w:rPr>
                <w:sz w:val="22"/>
              </w:rPr>
              <w:t xml:space="preserve">Nhà thầu thua được nhận lại một phần công việc làm thầu phụ, như khoản trả công cho việc phụ họa</w:t>
            </w:r>
          </w:p>
        </w:tc>
        <w:tc>
          <w:tcPr/>
          <w:p>
            <w:pPr>
              <w:pStyle w:val="TableText"/>
              <w:ind w:firstLine="0" w:left="0"/>
              <w:jc w:val="left"/>
            </w:pPr>
            <w:r>
              <w:rPr>
                <w:sz w:val="22"/>
              </w:rPr>
              <w:t xml:space="preserve">Nhà thầu thua thầu xuất hiện trong danh sách nhà thầu phụ, nhà cung cấp của nhà thầu thắng</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Khóa nguồn cung</w:t>
            </w:r>
          </w:p>
        </w:tc>
        <w:tc>
          <w:tcPr/>
          <w:p>
            <w:pPr>
              <w:pStyle w:val="TableText"/>
              <w:ind w:firstLine="0" w:left="0"/>
              <w:jc w:val="left"/>
            </w:pPr>
            <w:r>
              <w:rPr>
                <w:sz w:val="22"/>
              </w:rPr>
              <w:t xml:space="preserve">Nhà phân phối độc quyền, đại lý của hãng từ chối báo giá, từ chối cấp giấy ủy quyền cho nhà thầu khác</w:t>
            </w:r>
          </w:p>
        </w:tc>
        <w:tc>
          <w:tcPr/>
          <w:p>
            <w:pPr>
              <w:pStyle w:val="TableText"/>
              <w:ind w:firstLine="0" w:left="0"/>
              <w:jc w:val="left"/>
            </w:pPr>
            <w:r>
              <w:rPr>
                <w:sz w:val="22"/>
              </w:rPr>
              <w:t xml:space="preserve">Chỉ một nhà thầu có giấy ủy quyền của hãng; các nhà thầu khác phản ánh bị từ chối</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Quân xanh tự loại mình</w:t>
            </w:r>
          </w:p>
        </w:tc>
        <w:tc>
          <w:tcPr/>
          <w:p>
            <w:pPr>
              <w:pStyle w:val="TableText"/>
              <w:ind w:firstLine="0" w:left="0"/>
              <w:jc w:val="left"/>
            </w:pPr>
            <w:r>
              <w:rPr>
                <w:sz w:val="22"/>
              </w:rPr>
              <w:t xml:space="preserve">Nhà thầu có năng lực, giá thấp cố ý không cung cấp tài liệu khi được yêu cầu làm rõ, đối chiếu để bị loại</w:t>
            </w:r>
          </w:p>
        </w:tc>
        <w:tc>
          <w:tcPr/>
          <w:p>
            <w:pPr>
              <w:pStyle w:val="TableText"/>
              <w:ind w:firstLine="0" w:left="0"/>
              <w:jc w:val="left"/>
            </w:pPr>
            <w:r>
              <w:rPr>
                <w:sz w:val="22"/>
              </w:rPr>
              <w:t xml:space="preserve">Nhà thầu xếp hạng cao "bỏ cuộc" ở khâu làm rõ; lý do bị loại là "không cung cấp tài liệu"</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Liên danh giả</w:t>
            </w:r>
          </w:p>
        </w:tc>
        <w:tc>
          <w:tcPr/>
          <w:p>
            <w:pPr>
              <w:pStyle w:val="TableText"/>
              <w:ind w:firstLine="0" w:left="0"/>
              <w:jc w:val="left"/>
            </w:pPr>
            <w:r>
              <w:rPr>
                <w:sz w:val="22"/>
              </w:rPr>
              <w:t xml:space="preserve">Các nhà thầu lẽ ra cạnh tranh nhau lại liên danh, hoặc liên danh chỉ để "góp" năng lực trên giấy</w:t>
            </w:r>
          </w:p>
        </w:tc>
        <w:tc>
          <w:tcPr/>
          <w:p>
            <w:pPr>
              <w:pStyle w:val="TableText"/>
              <w:ind w:firstLine="0" w:left="0"/>
              <w:jc w:val="left"/>
            </w:pPr>
            <w:r>
              <w:rPr>
                <w:sz w:val="22"/>
              </w:rPr>
              <w:t xml:space="preserve">Thành viên liên danh không thực hiện phần việc đã phân chia; phần việc thực tế do một thành viên làm</w:t>
            </w:r>
          </w:p>
        </w:tc>
      </w:tr>
    </w:tbl>
    <w:bookmarkEnd w:id="171"/>
    <w:bookmarkStart w:id="172" w:name="X610407941859742dae4d573a189a11722c20bdd"/>
    <w:p>
      <w:pPr>
        <w:pStyle w:val="Heading3"/>
      </w:pPr>
      <w:r>
        <w:t xml:space="preserve">2. Dấu hiệu thông thầu nhận biết từ dữ liệu đấu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 dấu hiệu</w:t>
            </w:r>
          </w:p>
        </w:tc>
        <w:tc>
          <w:tcPr/>
          <w:p>
            <w:pPr>
              <w:pStyle w:val="TableText"/>
              <w:ind w:firstLine="0" w:left="0"/>
              <w:jc w:val="left"/>
            </w:pPr>
            <w:r>
              <w:rPr>
                <w:b/>
                <w:sz w:val="22"/>
              </w:rPr>
              <w:t xml:space="preserve">Biểu hiện cụ thể</w:t>
            </w:r>
          </w:p>
        </w:tc>
      </w:tr>
      <w:tr>
        <w:trPr>
          <w:cantSplit/>
        </w:trPr>
        <w:tc>
          <w:tcPr/>
          <w:p>
            <w:pPr>
              <w:pStyle w:val="TableText"/>
              <w:ind w:firstLine="0" w:left="0"/>
              <w:jc w:val="left"/>
            </w:pPr>
            <w:r>
              <w:rPr>
                <w:b/>
                <w:bCs/>
                <w:sz w:val="22"/>
              </w:rPr>
              <w:t xml:space="preserve">Về giá</w:t>
            </w:r>
          </w:p>
        </w:tc>
        <w:tc>
          <w:tcPr/>
          <w:p>
            <w:pPr>
              <w:pStyle w:val="TableText"/>
              <w:ind w:firstLine="0" w:left="0"/>
              <w:jc w:val="left"/>
            </w:pPr>
            <w:r>
              <w:rPr>
                <w:sz w:val="22"/>
              </w:rPr>
              <w:t xml:space="preserve">Tỷ lệ tiết kiệm rất thấp (dưới 1%) dù có nhiều nhà thầu; giá trúng thầu sát giá gói thầu; giá các nhà thầu thua cao hơn giá gói thầu hoặc cao bất hợp lý; khoảng cách giá giữa các nhà thầu đều đặn (ví dụ cách nhau đúng 1%, 2%); giá giảm đột ngột khi có nhà thầu "lạ" tham dự</w:t>
            </w:r>
          </w:p>
        </w:tc>
      </w:tr>
      <w:tr>
        <w:trPr>
          <w:cantSplit/>
        </w:trPr>
        <w:tc>
          <w:tcPr/>
          <w:p>
            <w:pPr>
              <w:pStyle w:val="TableText"/>
              <w:ind w:firstLine="0" w:left="0"/>
              <w:jc w:val="left"/>
            </w:pPr>
            <w:r>
              <w:rPr>
                <w:b/>
                <w:bCs/>
                <w:sz w:val="22"/>
              </w:rPr>
              <w:t xml:space="preserve">Về hồ sơ</w:t>
            </w:r>
          </w:p>
        </w:tc>
        <w:tc>
          <w:tcPr/>
          <w:p>
            <w:pPr>
              <w:pStyle w:val="TableText"/>
              <w:ind w:firstLine="0" w:left="0"/>
              <w:jc w:val="left"/>
            </w:pPr>
            <w:r>
              <w:rPr>
                <w:sz w:val="22"/>
              </w:rPr>
              <w:t xml:space="preserve">Cùng lỗi chính tả, cùng cách trình bày, cùng mẫu bảng biểu không theo mẫu của HSMT; cùng người ký nháy, cùng tên tệp; siêu dữ liệu tệp cho thấy cùng tác giả, cùng máy tính; cùng một bảo lãnh viên, cùng ngân hàng phát hành bảo lãnh cùng ngày</w:t>
            </w:r>
          </w:p>
        </w:tc>
      </w:tr>
      <w:tr>
        <w:trPr>
          <w:cantSplit/>
        </w:trPr>
        <w:tc>
          <w:tcPr/>
          <w:p>
            <w:pPr>
              <w:pStyle w:val="TableText"/>
              <w:ind w:firstLine="0" w:left="0"/>
              <w:jc w:val="left"/>
            </w:pPr>
            <w:r>
              <w:rPr>
                <w:b/>
                <w:bCs/>
                <w:sz w:val="22"/>
              </w:rPr>
              <w:t xml:space="preserve">Về hành vi nộp thầu</w:t>
            </w:r>
          </w:p>
        </w:tc>
        <w:tc>
          <w:tcPr/>
          <w:p>
            <w:pPr>
              <w:pStyle w:val="TableText"/>
              <w:ind w:firstLine="0" w:left="0"/>
              <w:jc w:val="left"/>
            </w:pPr>
            <w:r>
              <w:rPr>
                <w:sz w:val="22"/>
              </w:rPr>
              <w:t xml:space="preserve">Nộp HSDT từ cùng địa chỉ IP, cùng thiết bị, thời điểm liền kề; tài khoản của nhiều nhà thầu đăng nhập từ cùng một nơi</w:t>
            </w:r>
          </w:p>
        </w:tc>
      </w:tr>
      <w:tr>
        <w:trPr>
          <w:cantSplit/>
        </w:trPr>
        <w:tc>
          <w:tcPr/>
          <w:p>
            <w:pPr>
              <w:pStyle w:val="TableText"/>
              <w:ind w:firstLine="0" w:left="0"/>
              <w:jc w:val="left"/>
            </w:pPr>
            <w:r>
              <w:rPr>
                <w:b/>
                <w:bCs/>
                <w:sz w:val="22"/>
              </w:rPr>
              <w:t xml:space="preserve">Về quan hệ</w:t>
            </w:r>
          </w:p>
        </w:tc>
        <w:tc>
          <w:tcPr/>
          <w:p>
            <w:pPr>
              <w:pStyle w:val="TableText"/>
              <w:ind w:firstLine="0" w:left="0"/>
              <w:jc w:val="left"/>
            </w:pPr>
            <w:r>
              <w:rPr>
                <w:sz w:val="22"/>
              </w:rPr>
              <w:t xml:space="preserve">Các nhà thầu có cùng chủ sở hữu thực tế, cùng địa chỉ, số điện thoại, thư điện tử, kế toán, người đại diện cũ; nhân viên luân chuyển qua lại giữa các doanh nghiệp</w:t>
            </w:r>
          </w:p>
        </w:tc>
      </w:tr>
      <w:tr>
        <w:trPr>
          <w:cantSplit/>
        </w:trPr>
        <w:tc>
          <w:tcPr/>
          <w:p>
            <w:pPr>
              <w:pStyle w:val="TableText"/>
              <w:ind w:firstLine="0" w:left="0"/>
              <w:jc w:val="left"/>
            </w:pPr>
            <w:r>
              <w:rPr>
                <w:b/>
                <w:bCs/>
                <w:sz w:val="22"/>
              </w:rPr>
              <w:t xml:space="preserve">Về lịch sử</w:t>
            </w:r>
          </w:p>
        </w:tc>
        <w:tc>
          <w:tcPr/>
          <w:p>
            <w:pPr>
              <w:pStyle w:val="TableText"/>
              <w:ind w:firstLine="0" w:left="0"/>
              <w:jc w:val="left"/>
            </w:pPr>
            <w:r>
              <w:rPr>
                <w:sz w:val="22"/>
              </w:rPr>
              <w:t xml:space="preserve">Một nhóm nhà thầu chỉ xuất hiện cùng nhau; có nhà thầu "chưa bao giờ thắng" nhưng luôn tham dự; nhà thầu trúng thầu ở nhiều địa phương với cùng nhóm quân xanh</w:t>
            </w:r>
          </w:p>
        </w:tc>
      </w:tr>
      <w:tr>
        <w:trPr>
          <w:cantSplit/>
        </w:trPr>
        <w:tc>
          <w:tcPr/>
          <w:p>
            <w:pPr>
              <w:pStyle w:val="TableText"/>
              <w:ind w:firstLine="0" w:left="0"/>
              <w:jc w:val="left"/>
            </w:pPr>
            <w:r>
              <w:rPr>
                <w:b/>
                <w:bCs/>
                <w:sz w:val="22"/>
              </w:rPr>
              <w:t xml:space="preserve">Về thực hiện hợp đồng</w:t>
            </w:r>
          </w:p>
        </w:tc>
        <w:tc>
          <w:tcPr/>
          <w:p>
            <w:pPr>
              <w:pStyle w:val="TableText"/>
              <w:ind w:firstLine="0" w:left="0"/>
              <w:jc w:val="left"/>
            </w:pPr>
            <w:r>
              <w:rPr>
                <w:sz w:val="22"/>
              </w:rPr>
              <w:t xml:space="preserve">Nhà thầu thua trở thành nhà thầu phụ, nhà cung cấp; có giao dịch tiền giữa nhà thầu thắng và nhà thầu thua sau khi có kết quả</w:t>
            </w:r>
          </w:p>
        </w:tc>
      </w:tr>
    </w:tbl>
    <w:p>
      <w:pPr>
        <w:pStyle w:val="BlockText"/>
      </w:pPr>
      <w:r>
        <w:rPr>
          <w:b/>
          <w:bCs/>
        </w:rPr>
        <w:t xml:space="preserve">[BẮT BUỘC]</w:t>
      </w:r>
      <w:r>
        <w:t xml:space="preserve"> </w:t>
      </w:r>
      <w:r>
        <w:t xml:space="preserve">Một dấu hiệu đơn lẻ chưa đủ kết luận thông thầu. Phải tập hợp</w:t>
      </w:r>
      <w:r>
        <w:t xml:space="preserve"> </w:t>
      </w:r>
      <w:r>
        <w:rPr>
          <w:b/>
          <w:bCs/>
        </w:rPr>
        <w:t xml:space="preserve">nhiều nhóm dấu hiệu độc lập</w:t>
      </w:r>
      <w:r>
        <w:t xml:space="preserve"> </w:t>
      </w:r>
      <w:r>
        <w:t xml:space="preserve">(giá, hồ sơ, hành vi nộp thầu, quan hệ, dòng tiền) cùng chỉ về một hướng, sau đó chuyển hóa thành chứng cứ tố tụng (giám định dữ liệu điện tử, lời khai, tài liệu ngân hàng). Xem Chương 8 mục IV.</w:t>
      </w:r>
    </w:p>
    <w:p>
      <w:r>
        <w:pict>
          <v:rect style="width:0;height:1.5pt" o:hralign="center" o:hrstd="t" o:hr="t"/>
        </w:pict>
      </w:r>
    </w:p>
    <w:bookmarkEnd w:id="172"/>
    <w:bookmarkEnd w:id="173"/>
    <w:bookmarkStart w:id="176" w:name="Xe1083e8d5a406fbd0ae671b1a242e005fe623fc"/>
    <w:p>
      <w:pPr>
        <w:pStyle w:val="Heading2"/>
      </w:pPr>
      <w:r>
        <w:t xml:space="preserve">III. NHÓM LỢI ÍCH, DOANH NGHIỆP SÂN SAU VÀ CẤU TRÚC CHE GIẤU</w:t>
      </w:r>
    </w:p>
    <w:bookmarkStart w:id="174" w:name="X6a292bce6c4be2a674a8e884851061cacf6ee3e"/>
    <w:p>
      <w:pPr>
        <w:pStyle w:val="Heading3"/>
      </w:pPr>
      <w:r>
        <w:t xml:space="preserve">1. Các dạng cấu trúc doanh nghiệp được sử dụng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Dạng</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Mục đích</w:t>
            </w:r>
          </w:p>
        </w:tc>
      </w:tr>
      <w:tr>
        <w:trPr>
          <w:cantSplit/>
        </w:trPr>
        <w:tc>
          <w:tcPr/>
          <w:p>
            <w:pPr>
              <w:pStyle w:val="TableText"/>
              <w:ind w:firstLine="0" w:left="0"/>
              <w:jc w:val="left"/>
            </w:pPr>
            <w:r>
              <w:rPr>
                <w:b/>
                <w:bCs/>
                <w:sz w:val="22"/>
              </w:rPr>
              <w:t xml:space="preserve">Doanh nghiệp sân sau</w:t>
            </w:r>
          </w:p>
        </w:tc>
        <w:tc>
          <w:tcPr/>
          <w:p>
            <w:pPr>
              <w:pStyle w:val="TableText"/>
              <w:ind w:firstLine="0" w:left="0"/>
              <w:jc w:val="left"/>
            </w:pPr>
            <w:r>
              <w:rPr>
                <w:sz w:val="22"/>
              </w:rPr>
              <w:t xml:space="preserve">Doanh nghiệp do người thân, người quen, nhân viên của người có chức vụ đứng tên, nhưng người có chức vụ là chủ thực sự</w:t>
            </w:r>
          </w:p>
        </w:tc>
        <w:tc>
          <w:tcPr/>
          <w:p>
            <w:pPr>
              <w:pStyle w:val="TableText"/>
              <w:ind w:firstLine="0" w:left="0"/>
              <w:jc w:val="left"/>
            </w:pPr>
            <w:r>
              <w:rPr>
                <w:sz w:val="22"/>
              </w:rPr>
              <w:t xml:space="preserve">Người có chức vụ trực tiếp hưởng lợi nhuận từ gói thầu do chính mình quyết định</w:t>
            </w:r>
          </w:p>
        </w:tc>
      </w:tr>
      <w:tr>
        <w:trPr>
          <w:cantSplit/>
        </w:trPr>
        <w:tc>
          <w:tcPr/>
          <w:p>
            <w:pPr>
              <w:pStyle w:val="TableText"/>
              <w:ind w:firstLine="0" w:left="0"/>
              <w:jc w:val="left"/>
            </w:pPr>
            <w:r>
              <w:rPr>
                <w:b/>
                <w:bCs/>
                <w:sz w:val="22"/>
              </w:rPr>
              <w:t xml:space="preserve">Chuỗi trung gian nâng giá</w:t>
            </w:r>
          </w:p>
        </w:tc>
        <w:tc>
          <w:tcPr/>
          <w:p>
            <w:pPr>
              <w:pStyle w:val="TableText"/>
              <w:ind w:firstLine="0" w:left="0"/>
              <w:jc w:val="left"/>
            </w:pPr>
            <w:r>
              <w:rPr>
                <w:sz w:val="22"/>
              </w:rPr>
              <w:t xml:space="preserve">Hàng hóa được bán qua nhiều công ty trung gian trước khi đến nhà thầu trúng thầu, mỗi khâu cộng thêm lợi nhuận</w:t>
            </w:r>
          </w:p>
        </w:tc>
        <w:tc>
          <w:tcPr/>
          <w:p>
            <w:pPr>
              <w:pStyle w:val="TableText"/>
              <w:ind w:firstLine="0" w:left="0"/>
              <w:jc w:val="left"/>
            </w:pPr>
            <w:r>
              <w:rPr>
                <w:sz w:val="22"/>
              </w:rPr>
              <w:t xml:space="preserve">Hợp thức hóa giá cao; che giấu chênh lệch giữa giá nhập khẩu và giá trúng thầu</w:t>
            </w:r>
          </w:p>
        </w:tc>
      </w:tr>
      <w:tr>
        <w:trPr>
          <w:cantSplit/>
        </w:trPr>
        <w:tc>
          <w:tcPr/>
          <w:p>
            <w:pPr>
              <w:pStyle w:val="TableText"/>
              <w:ind w:firstLine="0" w:left="0"/>
              <w:jc w:val="left"/>
            </w:pPr>
            <w:r>
              <w:rPr>
                <w:b/>
                <w:bCs/>
                <w:sz w:val="22"/>
              </w:rPr>
              <w:t xml:space="preserve">Doanh nghiệp "vỏ", doanh nghiệp "ma"</w:t>
            </w:r>
          </w:p>
        </w:tc>
        <w:tc>
          <w:tcPr/>
          <w:p>
            <w:pPr>
              <w:pStyle w:val="TableText"/>
              <w:ind w:firstLine="0" w:left="0"/>
              <w:jc w:val="left"/>
            </w:pPr>
            <w:r>
              <w:rPr>
                <w:sz w:val="22"/>
              </w:rPr>
              <w:t xml:space="preserve">Doanh nghiệp không có hoạt động thực, chỉ để đứng tên dự thầu, xuất hóa đơn, nhận tiền</w:t>
            </w:r>
          </w:p>
        </w:tc>
        <w:tc>
          <w:tcPr/>
          <w:p>
            <w:pPr>
              <w:pStyle w:val="TableText"/>
              <w:ind w:firstLine="0" w:left="0"/>
              <w:jc w:val="left"/>
            </w:pPr>
            <w:r>
              <w:rPr>
                <w:sz w:val="22"/>
              </w:rPr>
              <w:t xml:space="preserve">Làm quân xanh; tạo chi phí khống để rút tiền lại quả</w:t>
            </w:r>
          </w:p>
        </w:tc>
      </w:tr>
      <w:tr>
        <w:trPr>
          <w:cantSplit/>
        </w:trPr>
        <w:tc>
          <w:tcPr/>
          <w:p>
            <w:pPr>
              <w:pStyle w:val="TableText"/>
              <w:ind w:firstLine="0" w:left="0"/>
              <w:jc w:val="left"/>
            </w:pPr>
            <w:r>
              <w:rPr>
                <w:b/>
                <w:bCs/>
                <w:sz w:val="22"/>
              </w:rPr>
              <w:t xml:space="preserve">Mượn tư cách pháp nhân</w:t>
            </w:r>
          </w:p>
        </w:tc>
        <w:tc>
          <w:tcPr/>
          <w:p>
            <w:pPr>
              <w:pStyle w:val="TableText"/>
              <w:ind w:firstLine="0" w:left="0"/>
              <w:jc w:val="left"/>
            </w:pPr>
            <w:r>
              <w:rPr>
                <w:sz w:val="22"/>
              </w:rPr>
              <w:t xml:space="preserve">Doanh nghiệp có năng lực cho đối tượng khác dùng tên để dự thầu, nhận "phí quản lý"</w:t>
            </w:r>
          </w:p>
        </w:tc>
        <w:tc>
          <w:tcPr/>
          <w:p>
            <w:pPr>
              <w:pStyle w:val="TableText"/>
              <w:ind w:firstLine="0" w:left="0"/>
              <w:jc w:val="left"/>
            </w:pPr>
            <w:r>
              <w:rPr>
                <w:sz w:val="22"/>
              </w:rPr>
              <w:t xml:space="preserve">Đối tượng không đủ năng lực vẫn trúng thầu; che giấu chủ thể thực</w:t>
            </w:r>
          </w:p>
        </w:tc>
      </w:tr>
      <w:tr>
        <w:trPr>
          <w:cantSplit/>
        </w:trPr>
        <w:tc>
          <w:tcPr/>
          <w:p>
            <w:pPr>
              <w:pStyle w:val="TableText"/>
              <w:ind w:firstLine="0" w:left="0"/>
              <w:jc w:val="left"/>
            </w:pPr>
            <w:r>
              <w:rPr>
                <w:b/>
                <w:bCs/>
                <w:sz w:val="22"/>
              </w:rPr>
              <w:t xml:space="preserve">Hệ sinh thái nhà thầu liên tỉnh</w:t>
            </w:r>
          </w:p>
        </w:tc>
        <w:tc>
          <w:tcPr/>
          <w:p>
            <w:pPr>
              <w:pStyle w:val="TableText"/>
              <w:ind w:firstLine="0" w:left="0"/>
              <w:jc w:val="left"/>
            </w:pPr>
            <w:r>
              <w:rPr>
                <w:sz w:val="22"/>
              </w:rPr>
              <w:t xml:space="preserve">Một nhóm doanh nghiệp có quan hệ dự thầu ở nhiều tỉnh, thành, mỗi nơi một "đầu mối"</w:t>
            </w:r>
          </w:p>
        </w:tc>
        <w:tc>
          <w:tcPr/>
          <w:p>
            <w:pPr>
              <w:pStyle w:val="TableText"/>
              <w:ind w:firstLine="0" w:left="0"/>
              <w:jc w:val="left"/>
            </w:pPr>
            <w:r>
              <w:rPr>
                <w:sz w:val="22"/>
              </w:rPr>
              <w:t xml:space="preserve">Nhân rộng mô hình; khi bị phát hiện ở một nơi vẫn hoạt động nơi khác</w:t>
            </w:r>
          </w:p>
        </w:tc>
      </w:tr>
      <w:tr>
        <w:trPr>
          <w:cantSplit/>
        </w:trPr>
        <w:tc>
          <w:tcPr/>
          <w:p>
            <w:pPr>
              <w:pStyle w:val="TableText"/>
              <w:ind w:firstLine="0" w:left="0"/>
              <w:jc w:val="left"/>
            </w:pPr>
            <w:r>
              <w:rPr>
                <w:b/>
                <w:bCs/>
                <w:sz w:val="22"/>
              </w:rPr>
              <w:t xml:space="preserve">Cửa quay</w:t>
            </w:r>
          </w:p>
        </w:tc>
        <w:tc>
          <w:tcPr/>
          <w:p>
            <w:pPr>
              <w:pStyle w:val="TableText"/>
              <w:ind w:firstLine="0" w:left="0"/>
              <w:jc w:val="left"/>
            </w:pPr>
            <w:r>
              <w:rPr>
                <w:sz w:val="22"/>
              </w:rPr>
              <w:t xml:space="preserve">Cán bộ nghỉ việc, chuyển sang làm cho nhà thầu hoặc lập doanh nghiệp bán hàng cho chính cơ quan cũ</w:t>
            </w:r>
          </w:p>
        </w:tc>
        <w:tc>
          <w:tcPr/>
          <w:p>
            <w:pPr>
              <w:pStyle w:val="TableText"/>
              <w:ind w:firstLine="0" w:left="0"/>
              <w:jc w:val="left"/>
            </w:pPr>
            <w:r>
              <w:rPr>
                <w:sz w:val="22"/>
              </w:rPr>
              <w:t xml:space="preserve">Khai thác quan hệ, thông tin nội bộ</w:t>
            </w:r>
          </w:p>
        </w:tc>
      </w:tr>
    </w:tbl>
    <w:p>
      <w:pPr>
        <w:pStyle w:val="BlockText"/>
      </w:pPr>
      <w:r>
        <w:rPr>
          <w:b/>
          <w:bCs/>
        </w:rPr>
        <w:t xml:space="preserve">[KINH NGHIỆM]</w:t>
      </w:r>
      <w:r>
        <w:t xml:space="preserve"> </w:t>
      </w:r>
      <w:r>
        <w:t xml:space="preserve">Mô hình</w:t>
      </w:r>
      <w:r>
        <w:t xml:space="preserve"> </w:t>
      </w:r>
      <w:r>
        <w:rPr>
          <w:b/>
          <w:bCs/>
        </w:rPr>
        <w:t xml:space="preserve">hệ sinh thái liên tỉnh</w:t>
      </w:r>
      <w:r>
        <w:t xml:space="preserve"> </w:t>
      </w:r>
      <w:r>
        <w:t xml:space="preserve">đã được thể hiện rõ trong các vụ án liên quan Công ty AIC: doanh nghiệp này bị xét xử trong nhiều vụ án ở nhiều địa phương (Đồng Nai, Thành phố Hồ Chí Minh, Bình Thuận cũ, Quảng Ngãi...) và tại cơ quan trung ương (Trung tâm Ứng cứu khẩn cấp máy tính Việt Nam). Khi phát hiện một doanh nghiệp có dấu hiệu thông thầu ở một địa bàn, cần tra cứu toàn bộ lịch sử dự thầu của doanh nghiệp đó và nhóm quân xanh đi kèm trên phạm vi toàn quốc.</w:t>
      </w:r>
    </w:p>
    <w:bookmarkEnd w:id="174"/>
    <w:bookmarkStart w:id="175" w:name="Xa44b2de5a25b83aae9c9be485f29a80dd848677"/>
    <w:p>
      <w:pPr>
        <w:pStyle w:val="Heading3"/>
      </w:pPr>
      <w:r>
        <w:t xml:space="preserve">2. Dấu hiệu nhận biết doanh nghiệp sân sau</w:t>
      </w:r>
    </w:p>
    <w:p>
      <w:pPr>
        <w:pStyle w:val="Compact"/>
        <w:numPr>
          <w:ilvl w:val="0"/>
          <w:numId w:val="1054"/>
        </w:numPr>
      </w:pPr>
      <w:r>
        <w:t xml:space="preserve">Người đại diện theo pháp luật, thành viên góp vốn là người thân (vợ, chồng, con, anh chị em, người có quan hệ họ hàng) hoặc nhân viên cũ, lái xe, thư ký của người có chức vụ.</w:t>
      </w:r>
    </w:p>
    <w:p>
      <w:pPr>
        <w:pStyle w:val="Compact"/>
        <w:numPr>
          <w:ilvl w:val="0"/>
          <w:numId w:val="1054"/>
        </w:numPr>
      </w:pPr>
      <w:r>
        <w:t xml:space="preserve">Doanh nghiệp được thành lập ngay trước khi có chủ trương đầu tư, kế hoạch mua sắm; trụ sở đặt gần cơ quan chủ đầu tư hoặc tại nhà người thân.</w:t>
      </w:r>
    </w:p>
    <w:p>
      <w:pPr>
        <w:pStyle w:val="Compact"/>
        <w:numPr>
          <w:ilvl w:val="0"/>
          <w:numId w:val="1054"/>
        </w:numPr>
      </w:pPr>
      <w:r>
        <w:t xml:space="preserve">Doanh nghiệp chỉ có một hoặc rất ít khách hàng là cơ quan nơi người có chức vụ công tác.</w:t>
      </w:r>
    </w:p>
    <w:p>
      <w:pPr>
        <w:pStyle w:val="Compact"/>
        <w:numPr>
          <w:ilvl w:val="0"/>
          <w:numId w:val="1054"/>
        </w:numPr>
      </w:pPr>
      <w:r>
        <w:t xml:space="preserve">Tài khoản doanh nghiệp có giao dịch với tài khoản cá nhân của người có chức vụ hoặc người thân; người có chức vụ hoặc người thân được ủy quyền giao dịch.</w:t>
      </w:r>
    </w:p>
    <w:p>
      <w:pPr>
        <w:pStyle w:val="Compact"/>
        <w:numPr>
          <w:ilvl w:val="0"/>
          <w:numId w:val="1054"/>
        </w:numPr>
      </w:pPr>
      <w:r>
        <w:t xml:space="preserve">Doanh thu, lợi nhuận tăng đột biến trong thời gian người có chức vụ đương nhiệm; doanh nghiệp giải thể, ngừng hoạt động sau khi người đó chuyển công tác.</w:t>
      </w:r>
    </w:p>
    <w:p>
      <w:pPr>
        <w:pStyle w:val="BlockText"/>
      </w:pPr>
      <w:r>
        <w:rPr>
          <w:b/>
          <w:bCs/>
        </w:rPr>
        <w:t xml:space="preserve">[CẦN ĐỐI CHIẾU]</w:t>
      </w:r>
      <w:r>
        <w:t xml:space="preserve"> </w:t>
      </w:r>
      <w:r>
        <w:t xml:space="preserve">Luật Doanh nghiệp đã được sửa đổi, bổ sung năm 2025 với quy định về thông tin chủ sở hữu hưởng lợi của doanh nghiệp. Khi có hiệu lực và được triển khai, đây là nguồn thông tin quan trọng để xác định chủ thực sự của doanh nghiệp trúng thầu. Kiểm tra văn bản hướng dẫn và cách thức yêu cầu cung cấp thông tin.</w:t>
      </w:r>
    </w:p>
    <w:p>
      <w:r>
        <w:pict>
          <v:rect style="width:0;height:1.5pt" o:hralign="center" o:hrstd="t" o:hr="t"/>
        </w:pict>
      </w:r>
    </w:p>
    <w:bookmarkEnd w:id="175"/>
    <w:bookmarkEnd w:id="176"/>
    <w:bookmarkStart w:id="177" w:name="X512ff2fb9f80f41d12a4b0bbab258c58e2c11aa"/>
    <w:p>
      <w:pPr>
        <w:pStyle w:val="Heading2"/>
      </w:pPr>
      <w:r>
        <w:t xml:space="preserve">IV. THỦ ĐOẠN CỦA NGƯỜI CÓ CHỨC VỤ, QUYỀN HẠN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Biểu hiện</w:t>
            </w:r>
          </w:p>
        </w:tc>
        <w:tc>
          <w:tcPr/>
          <w:p>
            <w:pPr>
              <w:pStyle w:val="TableText"/>
              <w:ind w:firstLine="0" w:left="0"/>
              <w:jc w:val="left"/>
            </w:pPr>
            <w:r>
              <w:rPr>
                <w:b/>
                <w:sz w:val="22"/>
              </w:rPr>
              <w:t xml:space="preserve">Dấu vết để lại</w:t>
            </w:r>
          </w:p>
        </w:tc>
      </w:tr>
      <w:tr>
        <w:trPr>
          <w:cantSplit/>
        </w:trPr>
        <w:tc>
          <w:tcPr/>
          <w:p>
            <w:pPr>
              <w:pStyle w:val="TableText"/>
              <w:ind w:firstLine="0" w:left="0"/>
              <w:jc w:val="left"/>
            </w:pPr>
            <w:r>
              <w:rPr>
                <w:b/>
                <w:bCs/>
                <w:sz w:val="22"/>
              </w:rPr>
              <w:t xml:space="preserve">"Giới thiệu" nhà thầu</w:t>
            </w:r>
          </w:p>
        </w:tc>
        <w:tc>
          <w:tcPr/>
          <w:p>
            <w:pPr>
              <w:pStyle w:val="TableText"/>
              <w:ind w:firstLine="0" w:left="0"/>
              <w:jc w:val="left"/>
            </w:pPr>
            <w:r>
              <w:rPr>
                <w:sz w:val="22"/>
              </w:rPr>
              <w:t xml:space="preserve">Gọi điện, gặp riêng chủ đầu tư, nhắn "anh em quen, giúp đỡ"</w:t>
            </w:r>
          </w:p>
        </w:tc>
        <w:tc>
          <w:tcPr/>
          <w:p>
            <w:pPr>
              <w:pStyle w:val="TableText"/>
              <w:ind w:firstLine="0" w:left="0"/>
              <w:jc w:val="left"/>
            </w:pPr>
            <w:r>
              <w:rPr>
                <w:sz w:val="22"/>
              </w:rPr>
              <w:t xml:space="preserve">Lời khai của người được giới thiệu; lịch làm việc; nhật ký cuộc gọi; tin nhắn</w:t>
            </w:r>
          </w:p>
        </w:tc>
      </w:tr>
      <w:tr>
        <w:trPr>
          <w:cantSplit/>
        </w:trPr>
        <w:tc>
          <w:tcPr/>
          <w:p>
            <w:pPr>
              <w:pStyle w:val="TableText"/>
              <w:ind w:firstLine="0" w:left="0"/>
              <w:jc w:val="left"/>
            </w:pPr>
            <w:r>
              <w:rPr>
                <w:b/>
                <w:bCs/>
                <w:sz w:val="22"/>
              </w:rPr>
              <w:t xml:space="preserve">Bút phê định hướng</w:t>
            </w:r>
          </w:p>
        </w:tc>
        <w:tc>
          <w:tcPr/>
          <w:p>
            <w:pPr>
              <w:pStyle w:val="TableText"/>
              <w:ind w:firstLine="0" w:left="0"/>
              <w:jc w:val="left"/>
            </w:pPr>
            <w:r>
              <w:rPr>
                <w:sz w:val="22"/>
              </w:rPr>
              <w:t xml:space="preserve">Ghi trên tờ trình: "ưu tiên đơn vị có kinh nghiệm", "làm nhanh", "giao đơn vị A phối hợp"</w:t>
            </w:r>
          </w:p>
        </w:tc>
        <w:tc>
          <w:tcPr/>
          <w:p>
            <w:pPr>
              <w:pStyle w:val="TableText"/>
              <w:ind w:firstLine="0" w:left="0"/>
              <w:jc w:val="left"/>
            </w:pPr>
            <w:r>
              <w:rPr>
                <w:sz w:val="22"/>
              </w:rPr>
              <w:t xml:space="preserve">Bản gốc tờ trình có bút phê</w:t>
            </w:r>
          </w:p>
        </w:tc>
      </w:tr>
      <w:tr>
        <w:trPr>
          <w:cantSplit/>
        </w:trPr>
        <w:tc>
          <w:tcPr/>
          <w:p>
            <w:pPr>
              <w:pStyle w:val="TableText"/>
              <w:ind w:firstLine="0" w:left="0"/>
              <w:jc w:val="left"/>
            </w:pPr>
            <w:r>
              <w:rPr>
                <w:b/>
                <w:bCs/>
                <w:sz w:val="22"/>
              </w:rPr>
              <w:t xml:space="preserve">Họp định hướng</w:t>
            </w:r>
          </w:p>
        </w:tc>
        <w:tc>
          <w:tcPr/>
          <w:p>
            <w:pPr>
              <w:pStyle w:val="TableText"/>
              <w:ind w:firstLine="0" w:left="0"/>
              <w:jc w:val="left"/>
            </w:pPr>
            <w:r>
              <w:rPr>
                <w:sz w:val="22"/>
              </w:rPr>
              <w:t xml:space="preserve">Tổ chức họp nội bộ trước khi phát hành HSMT, gợi ý thông số, hình thức</w:t>
            </w:r>
          </w:p>
        </w:tc>
        <w:tc>
          <w:tcPr/>
          <w:p>
            <w:pPr>
              <w:pStyle w:val="TableText"/>
              <w:ind w:firstLine="0" w:left="0"/>
              <w:jc w:val="left"/>
            </w:pPr>
            <w:r>
              <w:rPr>
                <w:sz w:val="22"/>
              </w:rPr>
              <w:t xml:space="preserve">Biên bản, thông báo kết luận cuộc họp; lời khai người dự họp</w:t>
            </w:r>
          </w:p>
        </w:tc>
      </w:tr>
      <w:tr>
        <w:trPr>
          <w:cantSplit/>
        </w:trPr>
        <w:tc>
          <w:tcPr/>
          <w:p>
            <w:pPr>
              <w:pStyle w:val="TableText"/>
              <w:ind w:firstLine="0" w:left="0"/>
              <w:jc w:val="left"/>
            </w:pPr>
            <w:r>
              <w:rPr>
                <w:b/>
                <w:bCs/>
                <w:sz w:val="22"/>
              </w:rPr>
              <w:t xml:space="preserve">Chọn người thân tín vào tổ chuyên gia</w:t>
            </w:r>
          </w:p>
        </w:tc>
        <w:tc>
          <w:tcPr/>
          <w:p>
            <w:pPr>
              <w:pStyle w:val="TableText"/>
              <w:ind w:firstLine="0" w:left="0"/>
              <w:jc w:val="left"/>
            </w:pPr>
            <w:r>
              <w:rPr>
                <w:sz w:val="22"/>
              </w:rPr>
              <w:t xml:space="preserve">Thành lập tổ chuyên gia gồm cấp dưới trực tiếp, người có quan hệ với nhà thầu</w:t>
            </w:r>
          </w:p>
        </w:tc>
        <w:tc>
          <w:tcPr/>
          <w:p>
            <w:pPr>
              <w:pStyle w:val="TableText"/>
              <w:ind w:firstLine="0" w:left="0"/>
              <w:jc w:val="left"/>
            </w:pPr>
            <w:r>
              <w:rPr>
                <w:sz w:val="22"/>
              </w:rPr>
              <w:t xml:space="preserve">Quyết định thành lập; lý lịch thành viên</w:t>
            </w:r>
          </w:p>
        </w:tc>
      </w:tr>
      <w:tr>
        <w:trPr>
          <w:cantSplit/>
        </w:trPr>
        <w:tc>
          <w:tcPr/>
          <w:p>
            <w:pPr>
              <w:pStyle w:val="TableText"/>
              <w:ind w:firstLine="0" w:left="0"/>
              <w:jc w:val="left"/>
            </w:pPr>
            <w:r>
              <w:rPr>
                <w:b/>
                <w:bCs/>
                <w:sz w:val="22"/>
              </w:rPr>
              <w:t xml:space="preserve">Ký nhanh, ký sau</w:t>
            </w:r>
          </w:p>
        </w:tc>
        <w:tc>
          <w:tcPr/>
          <w:p>
            <w:pPr>
              <w:pStyle w:val="TableText"/>
              <w:ind w:firstLine="0" w:left="0"/>
              <w:jc w:val="left"/>
            </w:pPr>
            <w:r>
              <w:rPr>
                <w:sz w:val="22"/>
              </w:rPr>
              <w:t xml:space="preserve">Ký phê duyệt ngay trong ngày nhận hồ sơ khối lượng lớn; ký hợp đồng, nghiệm thu lùi ngày</w:t>
            </w:r>
          </w:p>
        </w:tc>
        <w:tc>
          <w:tcPr/>
          <w:p>
            <w:pPr>
              <w:pStyle w:val="TableText"/>
              <w:ind w:firstLine="0" w:left="0"/>
              <w:jc w:val="left"/>
            </w:pPr>
            <w:r>
              <w:rPr>
                <w:sz w:val="22"/>
              </w:rPr>
              <w:t xml:space="preserve">Sổ công văn đến, đi; dữ liệu hệ thống văn phòng điện tử; nhật ký ký số</w:t>
            </w:r>
          </w:p>
        </w:tc>
      </w:tr>
      <w:tr>
        <w:trPr>
          <w:cantSplit/>
        </w:trPr>
        <w:tc>
          <w:tcPr/>
          <w:p>
            <w:pPr>
              <w:pStyle w:val="TableText"/>
              <w:ind w:firstLine="0" w:left="0"/>
              <w:jc w:val="left"/>
            </w:pPr>
            <w:r>
              <w:rPr>
                <w:b/>
                <w:bCs/>
                <w:sz w:val="22"/>
              </w:rPr>
              <w:t xml:space="preserve">Ép nhà thầu dùng nhà cung cấp chỉ định</w:t>
            </w:r>
          </w:p>
        </w:tc>
        <w:tc>
          <w:tcPr/>
          <w:p>
            <w:pPr>
              <w:pStyle w:val="TableText"/>
              <w:ind w:firstLine="0" w:left="0"/>
              <w:jc w:val="left"/>
            </w:pPr>
            <w:r>
              <w:rPr>
                <w:sz w:val="22"/>
              </w:rPr>
              <w:t xml:space="preserve">Nhà thầu trúng thầu buộc mua hàng, thuê thầu phụ từ doanh nghiệp của người thân cán bộ</w:t>
            </w:r>
          </w:p>
        </w:tc>
        <w:tc>
          <w:tcPr/>
          <w:p>
            <w:pPr>
              <w:pStyle w:val="TableText"/>
              <w:ind w:firstLine="0" w:left="0"/>
              <w:jc w:val="left"/>
            </w:pPr>
            <w:r>
              <w:rPr>
                <w:sz w:val="22"/>
              </w:rPr>
              <w:t xml:space="preserve">Hợp đồng thầu phụ, hợp đồng mua hàng của nhà thầu</w:t>
            </w:r>
          </w:p>
        </w:tc>
      </w:tr>
      <w:tr>
        <w:trPr>
          <w:cantSplit/>
        </w:trPr>
        <w:tc>
          <w:tcPr/>
          <w:p>
            <w:pPr>
              <w:pStyle w:val="TableText"/>
              <w:ind w:firstLine="0" w:left="0"/>
              <w:jc w:val="left"/>
            </w:pPr>
            <w:r>
              <w:rPr>
                <w:b/>
                <w:bCs/>
                <w:sz w:val="22"/>
              </w:rPr>
              <w:t xml:space="preserve">Đòi "phần trăm"</w:t>
            </w:r>
          </w:p>
        </w:tc>
        <w:tc>
          <w:tcPr/>
          <w:p>
            <w:pPr>
              <w:pStyle w:val="TableText"/>
              <w:ind w:firstLine="0" w:left="0"/>
              <w:jc w:val="left"/>
            </w:pPr>
            <w:r>
              <w:rPr>
                <w:sz w:val="22"/>
              </w:rPr>
              <w:t xml:space="preserve">Đặt điều kiện trước: trúng thầu phải "cảm ơn" một tỷ lệ phần trăm giá trị hợp đồng</w:t>
            </w:r>
          </w:p>
        </w:tc>
        <w:tc>
          <w:tcPr/>
          <w:p>
            <w:pPr>
              <w:pStyle w:val="TableText"/>
              <w:ind w:firstLine="0" w:left="0"/>
              <w:jc w:val="left"/>
            </w:pPr>
            <w:r>
              <w:rPr>
                <w:sz w:val="22"/>
              </w:rPr>
              <w:t xml:space="preserve">Dòng tiền sau mỗi đợt thanh toán; sổ sách ghi chép riêng của doanh nghiệp</w:t>
            </w:r>
          </w:p>
        </w:tc>
      </w:tr>
      <w:tr>
        <w:trPr>
          <w:cantSplit/>
        </w:trPr>
        <w:tc>
          <w:tcPr/>
          <w:p>
            <w:pPr>
              <w:pStyle w:val="TableText"/>
              <w:ind w:firstLine="0" w:left="0"/>
              <w:jc w:val="left"/>
            </w:pPr>
            <w:r>
              <w:rPr>
                <w:b/>
                <w:bCs/>
                <w:sz w:val="22"/>
              </w:rPr>
              <w:t xml:space="preserve">Chia nhỏ, chọn hình thức</w:t>
            </w:r>
          </w:p>
        </w:tc>
        <w:tc>
          <w:tcPr/>
          <w:p>
            <w:pPr>
              <w:pStyle w:val="TableText"/>
              <w:ind w:firstLine="0" w:left="0"/>
              <w:jc w:val="left"/>
            </w:pPr>
            <w:r>
              <w:rPr>
                <w:sz w:val="22"/>
              </w:rPr>
              <w:t xml:space="preserve">Chỉ đạo chia gói thầu dưới hạn mức chỉ định thầu, chọn hình thức chỉ định thầu, chào hàng cạnh tranh</w:t>
            </w:r>
          </w:p>
        </w:tc>
        <w:tc>
          <w:tcPr/>
          <w:p>
            <w:pPr>
              <w:pStyle w:val="TableText"/>
              <w:ind w:firstLine="0" w:left="0"/>
              <w:jc w:val="left"/>
            </w:pPr>
            <w:r>
              <w:rPr>
                <w:sz w:val="22"/>
              </w:rPr>
              <w:t xml:space="preserve">KHLCNT; tờ trình đề xuất; ý kiến thẩm định</w:t>
            </w:r>
          </w:p>
        </w:tc>
      </w:tr>
    </w:tbl>
    <w:p>
      <w:r>
        <w:pict>
          <v:rect style="width:0;height:1.5pt" o:hralign="center" o:hrstd="t" o:hr="t"/>
        </w:pict>
      </w:r>
    </w:p>
    <w:bookmarkEnd w:id="177"/>
    <w:bookmarkStart w:id="178" w:name="X9ad5d2b3525f33503013a4d85986ed441d11b0e"/>
    <w:p>
      <w:pPr>
        <w:pStyle w:val="Heading2"/>
      </w:pPr>
      <w:r>
        <w:t xml:space="preserve">V. THỦ ĐOẠN Ở GIAI ĐOẠN THỰC HIỆN HỢP ĐỒNG: "THU HOẠCH"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Cách phát hiện</w:t>
            </w:r>
          </w:p>
        </w:tc>
      </w:tr>
      <w:tr>
        <w:trPr>
          <w:cantSplit/>
        </w:trPr>
        <w:tc>
          <w:tcPr/>
          <w:p>
            <w:pPr>
              <w:pStyle w:val="TableText"/>
              <w:ind w:firstLine="0" w:left="0"/>
              <w:jc w:val="left"/>
            </w:pPr>
            <w:r>
              <w:rPr>
                <w:b/>
                <w:bCs/>
                <w:sz w:val="22"/>
              </w:rPr>
              <w:t xml:space="preserve">Phát sinh có chủ đích</w:t>
            </w:r>
          </w:p>
        </w:tc>
        <w:tc>
          <w:tcPr/>
          <w:p>
            <w:pPr>
              <w:pStyle w:val="TableText"/>
              <w:ind w:firstLine="0" w:left="0"/>
              <w:jc w:val="left"/>
            </w:pPr>
            <w:r>
              <w:rPr>
                <w:sz w:val="22"/>
              </w:rPr>
              <w:t xml:space="preserve">Cố ý thiết kế thiếu hạng mục, sau đó bổ sung bằng phụ lục với đơn giá cao</w:t>
            </w:r>
          </w:p>
        </w:tc>
        <w:tc>
          <w:tcPr/>
          <w:p>
            <w:pPr>
              <w:pStyle w:val="TableText"/>
              <w:ind w:firstLine="0" w:left="0"/>
              <w:jc w:val="left"/>
            </w:pPr>
            <w:r>
              <w:rPr>
                <w:sz w:val="22"/>
              </w:rPr>
              <w:t xml:space="preserve">So sánh thiết kế, dự toán ban đầu với khối lượng phát sinh; hạng mục phát sinh có thể dự liệu từ đầu</w:t>
            </w:r>
          </w:p>
        </w:tc>
      </w:tr>
      <w:tr>
        <w:trPr>
          <w:cantSplit/>
        </w:trPr>
        <w:tc>
          <w:tcPr/>
          <w:p>
            <w:pPr>
              <w:pStyle w:val="TableText"/>
              <w:ind w:firstLine="0" w:left="0"/>
              <w:jc w:val="left"/>
            </w:pPr>
            <w:r>
              <w:rPr>
                <w:b/>
                <w:bCs/>
                <w:sz w:val="22"/>
              </w:rPr>
              <w:t xml:space="preserve">Điều chỉnh giá bất hợp lý</w:t>
            </w:r>
          </w:p>
        </w:tc>
        <w:tc>
          <w:tcPr/>
          <w:p>
            <w:pPr>
              <w:pStyle w:val="TableText"/>
              <w:ind w:firstLine="0" w:left="0"/>
              <w:jc w:val="left"/>
            </w:pPr>
            <w:r>
              <w:rPr>
                <w:sz w:val="22"/>
              </w:rPr>
              <w:t xml:space="preserve">Áp dụng điều chỉnh giá với hợp đồng trọn gói; tính trượt giá sai</w:t>
            </w:r>
          </w:p>
        </w:tc>
        <w:tc>
          <w:tcPr/>
          <w:p>
            <w:pPr>
              <w:pStyle w:val="TableText"/>
              <w:ind w:firstLine="0" w:left="0"/>
              <w:jc w:val="left"/>
            </w:pPr>
            <w:r>
              <w:rPr>
                <w:sz w:val="22"/>
              </w:rPr>
              <w:t xml:space="preserve">Đối chiếu loại hợp đồng, công thức điều chỉnh giá</w:t>
            </w:r>
          </w:p>
        </w:tc>
      </w:tr>
      <w:tr>
        <w:trPr>
          <w:cantSplit/>
        </w:trPr>
        <w:tc>
          <w:tcPr/>
          <w:p>
            <w:pPr>
              <w:pStyle w:val="TableText"/>
              <w:ind w:firstLine="0" w:left="0"/>
              <w:jc w:val="left"/>
            </w:pPr>
            <w:r>
              <w:rPr>
                <w:b/>
                <w:bCs/>
                <w:sz w:val="22"/>
              </w:rPr>
              <w:t xml:space="preserve">Giao hàng khác chủng loại</w:t>
            </w:r>
          </w:p>
        </w:tc>
        <w:tc>
          <w:tcPr/>
          <w:p>
            <w:pPr>
              <w:pStyle w:val="TableText"/>
              <w:ind w:firstLine="0" w:left="0"/>
              <w:jc w:val="left"/>
            </w:pPr>
            <w:r>
              <w:rPr>
                <w:sz w:val="22"/>
              </w:rPr>
              <w:t xml:space="preserve">Giao model thấp hơn, xuất xứ khác, hàng tân trang, hàng trưng bày</w:t>
            </w:r>
          </w:p>
        </w:tc>
        <w:tc>
          <w:tcPr/>
          <w:p>
            <w:pPr>
              <w:pStyle w:val="TableText"/>
              <w:ind w:firstLine="0" w:left="0"/>
              <w:jc w:val="left"/>
            </w:pPr>
            <w:r>
              <w:rPr>
                <w:sz w:val="22"/>
              </w:rPr>
              <w:t xml:space="preserve">Đối chiếu số sê-ri với nhà sản xuất; CO, CQ; giám định</w:t>
            </w:r>
          </w:p>
        </w:tc>
      </w:tr>
      <w:tr>
        <w:trPr>
          <w:cantSplit/>
        </w:trPr>
        <w:tc>
          <w:tcPr/>
          <w:p>
            <w:pPr>
              <w:pStyle w:val="TableText"/>
              <w:ind w:firstLine="0" w:left="0"/>
              <w:jc w:val="left"/>
            </w:pPr>
            <w:r>
              <w:rPr>
                <w:b/>
                <w:bCs/>
                <w:sz w:val="22"/>
              </w:rPr>
              <w:t xml:space="preserve">Giao thiếu, giao chậm nhưng nghiệm thu đủ</w:t>
            </w:r>
          </w:p>
        </w:tc>
        <w:tc>
          <w:tcPr/>
          <w:p>
            <w:pPr>
              <w:pStyle w:val="TableText"/>
              <w:ind w:firstLine="0" w:left="0"/>
              <w:jc w:val="left"/>
            </w:pPr>
            <w:r>
              <w:rPr>
                <w:sz w:val="22"/>
              </w:rPr>
              <w:t xml:space="preserve">Ký nghiệm thu toàn bộ trong khi thực tế mới giao một phần</w:t>
            </w:r>
          </w:p>
        </w:tc>
        <w:tc>
          <w:tcPr/>
          <w:p>
            <w:pPr>
              <w:pStyle w:val="TableText"/>
              <w:ind w:firstLine="0" w:left="0"/>
              <w:jc w:val="left"/>
            </w:pPr>
            <w:r>
              <w:rPr>
                <w:sz w:val="22"/>
              </w:rPr>
              <w:t xml:space="preserve">Kiểm kê thực tế; đối chiếu thời điểm nhập khẩu với ngày nghiệm thu</w:t>
            </w:r>
          </w:p>
        </w:tc>
      </w:tr>
      <w:tr>
        <w:trPr>
          <w:cantSplit/>
        </w:trPr>
        <w:tc>
          <w:tcPr/>
          <w:p>
            <w:pPr>
              <w:pStyle w:val="TableText"/>
              <w:ind w:firstLine="0" w:left="0"/>
              <w:jc w:val="left"/>
            </w:pPr>
            <w:r>
              <w:rPr>
                <w:b/>
                <w:bCs/>
                <w:sz w:val="22"/>
              </w:rPr>
              <w:t xml:space="preserve">Nghiệm thu khống khối lượng xây lắp</w:t>
            </w:r>
          </w:p>
        </w:tc>
        <w:tc>
          <w:tcPr/>
          <w:p>
            <w:pPr>
              <w:pStyle w:val="TableText"/>
              <w:ind w:firstLine="0" w:left="0"/>
              <w:jc w:val="left"/>
            </w:pPr>
            <w:r>
              <w:rPr>
                <w:sz w:val="22"/>
              </w:rPr>
              <w:t xml:space="preserve">Nghiệm thu phần khuất, phần ngầm không thi công hoặc thi công thiếu</w:t>
            </w:r>
          </w:p>
        </w:tc>
        <w:tc>
          <w:tcPr/>
          <w:p>
            <w:pPr>
              <w:pStyle w:val="TableText"/>
              <w:ind w:firstLine="0" w:left="0"/>
              <w:jc w:val="left"/>
            </w:pPr>
            <w:r>
              <w:rPr>
                <w:sz w:val="22"/>
              </w:rPr>
              <w:t xml:space="preserve">Giám định khối lượng; khoan, cắt mẫu; nhật ký thi công</w:t>
            </w:r>
          </w:p>
        </w:tc>
      </w:tr>
      <w:tr>
        <w:trPr>
          <w:cantSplit/>
        </w:trPr>
        <w:tc>
          <w:tcPr/>
          <w:p>
            <w:pPr>
              <w:pStyle w:val="TableText"/>
              <w:ind w:firstLine="0" w:left="0"/>
              <w:jc w:val="left"/>
            </w:pPr>
            <w:r>
              <w:rPr>
                <w:b/>
                <w:bCs/>
                <w:sz w:val="22"/>
              </w:rPr>
              <w:t xml:space="preserve">Khóa vật tư tiêu hao, dịch vụ bảo trì</w:t>
            </w:r>
          </w:p>
        </w:tc>
        <w:tc>
          <w:tcPr/>
          <w:p>
            <w:pPr>
              <w:pStyle w:val="TableText"/>
              <w:ind w:firstLine="0" w:left="0"/>
              <w:jc w:val="left"/>
            </w:pPr>
            <w:r>
              <w:rPr>
                <w:sz w:val="22"/>
              </w:rPr>
              <w:t xml:space="preserve">Bán thiết bị giá vừa phải, thu lợi lớn qua vật tư, hóa chất, phần mềm, bảo trì độc quyền nhiều năm</w:t>
            </w:r>
          </w:p>
        </w:tc>
        <w:tc>
          <w:tcPr/>
          <w:p>
            <w:pPr>
              <w:pStyle w:val="TableText"/>
              <w:ind w:firstLine="0" w:left="0"/>
              <w:jc w:val="left"/>
            </w:pPr>
            <w:r>
              <w:rPr>
                <w:sz w:val="22"/>
              </w:rPr>
              <w:t xml:space="preserve">Tổng chi phí vòng đời; chuỗi hợp đồng chỉ định thầu "do tương thích"</w:t>
            </w:r>
          </w:p>
        </w:tc>
      </w:tr>
      <w:tr>
        <w:trPr>
          <w:cantSplit/>
        </w:trPr>
        <w:tc>
          <w:tcPr/>
          <w:p>
            <w:pPr>
              <w:pStyle w:val="TableText"/>
              <w:ind w:firstLine="0" w:left="0"/>
              <w:jc w:val="left"/>
            </w:pPr>
            <w:r>
              <w:rPr>
                <w:b/>
                <w:bCs/>
                <w:sz w:val="22"/>
              </w:rPr>
              <w:t xml:space="preserve">Bảo hành không thực hiện</w:t>
            </w:r>
          </w:p>
        </w:tc>
        <w:tc>
          <w:tcPr/>
          <w:p>
            <w:pPr>
              <w:pStyle w:val="TableText"/>
              <w:ind w:firstLine="0" w:left="0"/>
              <w:jc w:val="left"/>
            </w:pPr>
            <w:r>
              <w:rPr>
                <w:sz w:val="22"/>
              </w:rPr>
              <w:t xml:space="preserve">Thiết bị hỏng trong thời gian bảo hành nhưng đơn vị phải trả tiền sửa</w:t>
            </w:r>
          </w:p>
        </w:tc>
        <w:tc>
          <w:tcPr/>
          <w:p>
            <w:pPr>
              <w:pStyle w:val="TableText"/>
              <w:ind w:firstLine="0" w:left="0"/>
              <w:jc w:val="left"/>
            </w:pPr>
            <w:r>
              <w:rPr>
                <w:sz w:val="22"/>
              </w:rPr>
              <w:t xml:space="preserve">Chứng từ sửa chữa trong thời hạn bảo hành</w:t>
            </w:r>
          </w:p>
        </w:tc>
      </w:tr>
      <w:tr>
        <w:trPr>
          <w:cantSplit/>
        </w:trPr>
        <w:tc>
          <w:tcPr/>
          <w:p>
            <w:pPr>
              <w:pStyle w:val="TableText"/>
              <w:ind w:firstLine="0" w:left="0"/>
              <w:jc w:val="left"/>
            </w:pPr>
            <w:r>
              <w:rPr>
                <w:b/>
                <w:bCs/>
                <w:sz w:val="22"/>
              </w:rPr>
              <w:t xml:space="preserve">Chuyển nhượng thầu</w:t>
            </w:r>
          </w:p>
        </w:tc>
        <w:tc>
          <w:tcPr/>
          <w:p>
            <w:pPr>
              <w:pStyle w:val="TableText"/>
              <w:ind w:firstLine="0" w:left="0"/>
              <w:jc w:val="left"/>
            </w:pPr>
            <w:r>
              <w:rPr>
                <w:sz w:val="22"/>
              </w:rPr>
              <w:t xml:space="preserve">Nhà thầu trúng thầu giao lại toàn bộ cho đơn vị khác, giữ lại "phí"</w:t>
            </w:r>
          </w:p>
        </w:tc>
        <w:tc>
          <w:tcPr/>
          <w:p>
            <w:pPr>
              <w:pStyle w:val="TableText"/>
              <w:ind w:firstLine="0" w:left="0"/>
              <w:jc w:val="left"/>
            </w:pPr>
            <w:r>
              <w:rPr>
                <w:sz w:val="22"/>
              </w:rPr>
              <w:t xml:space="preserve">Người thực tế thực hiện; dòng tiền chuyển ngay sau khi được thanh toán</w:t>
            </w:r>
          </w:p>
        </w:tc>
      </w:tr>
    </w:tbl>
    <w:p>
      <w:r>
        <w:pict>
          <v:rect style="width:0;height:1.5pt" o:hralign="center" o:hrstd="t" o:hr="t"/>
        </w:pict>
      </w:r>
    </w:p>
    <w:bookmarkEnd w:id="178"/>
    <w:bookmarkStart w:id="181" w:name="vi-thủ-đoạn-chia-và-che-giấu-lợi-ích"/>
    <w:p>
      <w:pPr>
        <w:pStyle w:val="Heading2"/>
      </w:pPr>
      <w:r>
        <w:t xml:space="preserve">VI. THỦ ĐOẠN CHIA VÀ CHE GIẤU LỢI ÍCH</w:t>
      </w:r>
    </w:p>
    <w:bookmarkStart w:id="179" w:name="X8fe58ab3349480b39a4fe161266cd149bb8b204"/>
    <w:p>
      <w:pPr>
        <w:pStyle w:val="Heading3"/>
      </w:pPr>
      <w:r>
        <w:t xml:space="preserve">1. Các kênh chuyển lợi ích bất chính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Kênh</w:t>
            </w:r>
          </w:p>
        </w:tc>
        <w:tc>
          <w:tcPr/>
          <w:p>
            <w:pPr>
              <w:pStyle w:val="TableText"/>
              <w:ind w:firstLine="0" w:left="0"/>
              <w:jc w:val="left"/>
            </w:pPr>
            <w:r>
              <w:rPr>
                <w:b/>
                <w:sz w:val="22"/>
              </w:rPr>
              <w:t xml:space="preserve">Hình thức</w:t>
            </w:r>
          </w:p>
        </w:tc>
        <w:tc>
          <w:tcPr/>
          <w:p>
            <w:pPr>
              <w:pStyle w:val="TableText"/>
              <w:ind w:firstLine="0" w:left="0"/>
              <w:jc w:val="left"/>
            </w:pPr>
            <w:r>
              <w:rPr>
                <w:b/>
                <w:sz w:val="22"/>
              </w:rPr>
              <w:t xml:space="preserve">Dấu vết</w:t>
            </w:r>
          </w:p>
        </w:tc>
      </w:tr>
      <w:tr>
        <w:trPr>
          <w:cantSplit/>
        </w:trPr>
        <w:tc>
          <w:tcPr/>
          <w:p>
            <w:pPr>
              <w:pStyle w:val="TableText"/>
              <w:ind w:firstLine="0" w:left="0"/>
              <w:jc w:val="left"/>
            </w:pPr>
            <w:r>
              <w:rPr>
                <w:b/>
                <w:bCs/>
                <w:sz w:val="22"/>
              </w:rPr>
              <w:t xml:space="preserve">Tiền mặt</w:t>
            </w:r>
          </w:p>
        </w:tc>
        <w:tc>
          <w:tcPr/>
          <w:p>
            <w:pPr>
              <w:pStyle w:val="TableText"/>
              <w:ind w:firstLine="0" w:left="0"/>
              <w:jc w:val="left"/>
            </w:pPr>
            <w:r>
              <w:rPr>
                <w:sz w:val="22"/>
              </w:rPr>
              <w:t xml:space="preserve">Rút tiền mặt lớn sau khi nhận thanh toán, giao trực tiếp</w:t>
            </w:r>
          </w:p>
        </w:tc>
        <w:tc>
          <w:tcPr/>
          <w:p>
            <w:pPr>
              <w:pStyle w:val="TableText"/>
              <w:ind w:firstLine="0" w:left="0"/>
              <w:jc w:val="left"/>
            </w:pPr>
            <w:r>
              <w:rPr>
                <w:sz w:val="22"/>
              </w:rPr>
              <w:t xml:space="preserve">Lệnh rút tiền mặt; camera ngân hàng; thời điểm rút sát ngày được thanh toán</w:t>
            </w:r>
          </w:p>
        </w:tc>
      </w:tr>
      <w:tr>
        <w:trPr>
          <w:cantSplit/>
        </w:trPr>
        <w:tc>
          <w:tcPr/>
          <w:p>
            <w:pPr>
              <w:pStyle w:val="TableText"/>
              <w:ind w:firstLine="0" w:left="0"/>
              <w:jc w:val="left"/>
            </w:pPr>
            <w:r>
              <w:rPr>
                <w:b/>
                <w:bCs/>
                <w:sz w:val="22"/>
              </w:rPr>
              <w:t xml:space="preserve">Chuyển khoản qua người thân, người quen</w:t>
            </w:r>
          </w:p>
        </w:tc>
        <w:tc>
          <w:tcPr/>
          <w:p>
            <w:pPr>
              <w:pStyle w:val="TableText"/>
              <w:ind w:firstLine="0" w:left="0"/>
              <w:jc w:val="left"/>
            </w:pPr>
            <w:r>
              <w:rPr>
                <w:sz w:val="22"/>
              </w:rPr>
              <w:t xml:space="preserve">Tiền vào tài khoản vợ, chồng, con, người giúp việc, lái xe</w:t>
            </w:r>
          </w:p>
        </w:tc>
        <w:tc>
          <w:tcPr/>
          <w:p>
            <w:pPr>
              <w:pStyle w:val="TableText"/>
              <w:ind w:firstLine="0" w:left="0"/>
              <w:jc w:val="left"/>
            </w:pPr>
            <w:r>
              <w:rPr>
                <w:sz w:val="22"/>
              </w:rPr>
              <w:t xml:space="preserve">Sao kê tài khoản người thân; giao dịch không có lý do kinh tế</w:t>
            </w:r>
          </w:p>
        </w:tc>
      </w:tr>
      <w:tr>
        <w:trPr>
          <w:cantSplit/>
        </w:trPr>
        <w:tc>
          <w:tcPr/>
          <w:p>
            <w:pPr>
              <w:pStyle w:val="TableText"/>
              <w:ind w:firstLine="0" w:left="0"/>
              <w:jc w:val="left"/>
            </w:pPr>
            <w:r>
              <w:rPr>
                <w:b/>
                <w:bCs/>
                <w:sz w:val="22"/>
              </w:rPr>
              <w:t xml:space="preserve">Hợp đồng dịch vụ khống</w:t>
            </w:r>
          </w:p>
        </w:tc>
        <w:tc>
          <w:tcPr/>
          <w:p>
            <w:pPr>
              <w:pStyle w:val="TableText"/>
              <w:ind w:firstLine="0" w:left="0"/>
              <w:jc w:val="left"/>
            </w:pPr>
            <w:r>
              <w:rPr>
                <w:sz w:val="22"/>
              </w:rPr>
              <w:t xml:space="preserve">Ký hợp đồng "tư vấn", "khảo sát", "đào tạo", "quảng cáo" với doanh nghiệp của người nhận</w:t>
            </w:r>
          </w:p>
        </w:tc>
        <w:tc>
          <w:tcPr/>
          <w:p>
            <w:pPr>
              <w:pStyle w:val="TableText"/>
              <w:ind w:firstLine="0" w:left="0"/>
              <w:jc w:val="left"/>
            </w:pPr>
            <w:r>
              <w:rPr>
                <w:sz w:val="22"/>
              </w:rPr>
              <w:t xml:space="preserve">Hợp đồng không có sản phẩm; doanh nghiệp không có nhân sự thực hiện</w:t>
            </w:r>
          </w:p>
        </w:tc>
      </w:tr>
      <w:tr>
        <w:trPr>
          <w:cantSplit/>
        </w:trPr>
        <w:tc>
          <w:tcPr/>
          <w:p>
            <w:pPr>
              <w:pStyle w:val="TableText"/>
              <w:ind w:firstLine="0" w:left="0"/>
              <w:jc w:val="left"/>
            </w:pPr>
            <w:r>
              <w:rPr>
                <w:b/>
                <w:bCs/>
                <w:sz w:val="22"/>
              </w:rPr>
              <w:t xml:space="preserve">Hóa đơn khống</w:t>
            </w:r>
          </w:p>
        </w:tc>
        <w:tc>
          <w:tcPr/>
          <w:p>
            <w:pPr>
              <w:pStyle w:val="TableText"/>
              <w:ind w:firstLine="0" w:left="0"/>
              <w:jc w:val="left"/>
            </w:pPr>
            <w:r>
              <w:rPr>
                <w:sz w:val="22"/>
              </w:rPr>
              <w:t xml:space="preserve">Mua hóa đơn của doanh nghiệp ma để hợp thức hóa chi phí, rút tiền mặt chi lại quả</w:t>
            </w:r>
          </w:p>
        </w:tc>
        <w:tc>
          <w:tcPr/>
          <w:p>
            <w:pPr>
              <w:pStyle w:val="TableText"/>
              <w:ind w:firstLine="0" w:left="0"/>
              <w:jc w:val="left"/>
            </w:pPr>
            <w:r>
              <w:rPr>
                <w:sz w:val="22"/>
              </w:rPr>
              <w:t xml:space="preserve">Doanh nghiệp xuất hóa đơn không có hoạt động thực; dấu hiệu tội phạm Điều 203 BLHS</w:t>
            </w:r>
          </w:p>
        </w:tc>
      </w:tr>
      <w:tr>
        <w:trPr>
          <w:cantSplit/>
        </w:trPr>
        <w:tc>
          <w:tcPr/>
          <w:p>
            <w:pPr>
              <w:pStyle w:val="TableText"/>
              <w:ind w:firstLine="0" w:left="0"/>
              <w:jc w:val="left"/>
            </w:pPr>
            <w:r>
              <w:rPr>
                <w:b/>
                <w:bCs/>
                <w:sz w:val="22"/>
              </w:rPr>
              <w:t xml:space="preserve">"Tài trợ", "hỗ trợ"</w:t>
            </w:r>
          </w:p>
        </w:tc>
        <w:tc>
          <w:tcPr/>
          <w:p>
            <w:pPr>
              <w:pStyle w:val="TableText"/>
              <w:ind w:firstLine="0" w:left="0"/>
              <w:jc w:val="left"/>
            </w:pPr>
            <w:r>
              <w:rPr>
                <w:sz w:val="22"/>
              </w:rPr>
              <w:t xml:space="preserve">Tài trợ hội nghị, chuyến đi nước ngoài, đào tạo, sự kiện của đơn vị; tài trợ cá nhân</w:t>
            </w:r>
          </w:p>
        </w:tc>
        <w:tc>
          <w:tcPr/>
          <w:p>
            <w:pPr>
              <w:pStyle w:val="TableText"/>
              <w:ind w:firstLine="0" w:left="0"/>
              <w:jc w:val="left"/>
            </w:pPr>
            <w:r>
              <w:rPr>
                <w:sz w:val="22"/>
              </w:rPr>
              <w:t xml:space="preserve">Chứng từ chi của doanh nghiệp; danh sách người tham gia chuyến đi</w:t>
            </w:r>
          </w:p>
        </w:tc>
      </w:tr>
      <w:tr>
        <w:trPr>
          <w:cantSplit/>
        </w:trPr>
        <w:tc>
          <w:tcPr/>
          <w:p>
            <w:pPr>
              <w:pStyle w:val="TableText"/>
              <w:ind w:firstLine="0" w:left="0"/>
              <w:jc w:val="left"/>
            </w:pPr>
            <w:r>
              <w:rPr>
                <w:b/>
                <w:bCs/>
                <w:sz w:val="22"/>
              </w:rPr>
              <w:t xml:space="preserve">Tài sản đứng tên người khác</w:t>
            </w:r>
          </w:p>
        </w:tc>
        <w:tc>
          <w:tcPr/>
          <w:p>
            <w:pPr>
              <w:pStyle w:val="TableText"/>
              <w:ind w:firstLine="0" w:left="0"/>
              <w:jc w:val="left"/>
            </w:pPr>
            <w:r>
              <w:rPr>
                <w:sz w:val="22"/>
              </w:rPr>
              <w:t xml:space="preserve">Mua nhà, đất, xe, cổ phần đứng tên người thân</w:t>
            </w:r>
          </w:p>
        </w:tc>
        <w:tc>
          <w:tcPr/>
          <w:p>
            <w:pPr>
              <w:pStyle w:val="TableText"/>
              <w:ind w:firstLine="0" w:left="0"/>
              <w:jc w:val="left"/>
            </w:pPr>
            <w:r>
              <w:rPr>
                <w:sz w:val="22"/>
              </w:rPr>
              <w:t xml:space="preserve">Hồ sơ đăng ký tài sản; nguồn tiền thanh toán</w:t>
            </w:r>
          </w:p>
        </w:tc>
      </w:tr>
      <w:tr>
        <w:trPr>
          <w:cantSplit/>
        </w:trPr>
        <w:tc>
          <w:tcPr/>
          <w:p>
            <w:pPr>
              <w:pStyle w:val="TableText"/>
              <w:ind w:firstLine="0" w:left="0"/>
              <w:jc w:val="left"/>
            </w:pPr>
            <w:r>
              <w:rPr>
                <w:b/>
                <w:bCs/>
                <w:sz w:val="22"/>
              </w:rPr>
              <w:t xml:space="preserve">Vay mượn giả</w:t>
            </w:r>
          </w:p>
        </w:tc>
        <w:tc>
          <w:tcPr/>
          <w:p>
            <w:pPr>
              <w:pStyle w:val="TableText"/>
              <w:ind w:firstLine="0" w:left="0"/>
              <w:jc w:val="left"/>
            </w:pPr>
            <w:r>
              <w:rPr>
                <w:sz w:val="22"/>
              </w:rPr>
              <w:t xml:space="preserve">Lập hợp đồng vay tiền giữa nhà thầu và người có chức vụ, không có ý định trả</w:t>
            </w:r>
          </w:p>
        </w:tc>
        <w:tc>
          <w:tcPr/>
          <w:p>
            <w:pPr>
              <w:pStyle w:val="TableText"/>
              <w:ind w:firstLine="0" w:left="0"/>
              <w:jc w:val="left"/>
            </w:pPr>
            <w:r>
              <w:rPr>
                <w:sz w:val="22"/>
              </w:rPr>
              <w:t xml:space="preserve">Hợp đồng vay không lãi, không thời hạn, không trả</w:t>
            </w:r>
          </w:p>
        </w:tc>
      </w:tr>
      <w:tr>
        <w:trPr>
          <w:cantSplit/>
        </w:trPr>
        <w:tc>
          <w:tcPr/>
          <w:p>
            <w:pPr>
              <w:pStyle w:val="TableText"/>
              <w:ind w:firstLine="0" w:left="0"/>
              <w:jc w:val="left"/>
            </w:pPr>
            <w:r>
              <w:rPr>
                <w:b/>
                <w:bCs/>
                <w:sz w:val="22"/>
              </w:rPr>
              <w:t xml:space="preserve">Góp vốn, cổ phần ưu đãi</w:t>
            </w:r>
          </w:p>
        </w:tc>
        <w:tc>
          <w:tcPr/>
          <w:p>
            <w:pPr>
              <w:pStyle w:val="TableText"/>
              <w:ind w:firstLine="0" w:left="0"/>
              <w:jc w:val="left"/>
            </w:pPr>
            <w:r>
              <w:rPr>
                <w:sz w:val="22"/>
              </w:rPr>
              <w:t xml:space="preserve">Người có chức vụ hoặc người thân được góp vốn, được tặng cổ phần trong doanh nghiệp nhà thầu</w:t>
            </w:r>
          </w:p>
        </w:tc>
        <w:tc>
          <w:tcPr/>
          <w:p>
            <w:pPr>
              <w:pStyle w:val="TableText"/>
              <w:ind w:firstLine="0" w:left="0"/>
              <w:jc w:val="left"/>
            </w:pPr>
            <w:r>
              <w:rPr>
                <w:sz w:val="22"/>
              </w:rPr>
              <w:t xml:space="preserve">Sổ đăng ký thành viên, cổ đông; giá chuyển nhượng bất thường</w:t>
            </w:r>
          </w:p>
        </w:tc>
      </w:tr>
      <w:tr>
        <w:trPr>
          <w:cantSplit/>
        </w:trPr>
        <w:tc>
          <w:tcPr/>
          <w:p>
            <w:pPr>
              <w:pStyle w:val="TableText"/>
              <w:ind w:firstLine="0" w:left="0"/>
              <w:jc w:val="left"/>
            </w:pPr>
            <w:r>
              <w:rPr>
                <w:b/>
                <w:bCs/>
                <w:sz w:val="22"/>
              </w:rPr>
              <w:t xml:space="preserve">Lợi ích phi vật chất</w:t>
            </w:r>
          </w:p>
        </w:tc>
        <w:tc>
          <w:tcPr/>
          <w:p>
            <w:pPr>
              <w:pStyle w:val="TableText"/>
              <w:ind w:firstLine="0" w:left="0"/>
              <w:jc w:val="left"/>
            </w:pPr>
            <w:r>
              <w:rPr>
                <w:sz w:val="22"/>
              </w:rPr>
              <w:t xml:space="preserve">Việc làm cho người thân, học bổng cho con, quan hệ tình cảm</w:t>
            </w:r>
          </w:p>
        </w:tc>
        <w:tc>
          <w:tcPr/>
          <w:p>
            <w:pPr>
              <w:pStyle w:val="TableText"/>
              <w:ind w:firstLine="0" w:left="0"/>
              <w:jc w:val="left"/>
            </w:pPr>
            <w:r>
              <w:rPr>
                <w:sz w:val="22"/>
              </w:rPr>
              <w:t xml:space="preserve">Hồ sơ tuyển dụng; lời khai</w:t>
            </w:r>
          </w:p>
        </w:tc>
      </w:tr>
      <w:tr>
        <w:trPr>
          <w:cantSplit/>
        </w:trPr>
        <w:tc>
          <w:tcPr/>
          <w:p>
            <w:pPr>
              <w:pStyle w:val="TableText"/>
              <w:ind w:firstLine="0" w:left="0"/>
              <w:jc w:val="left"/>
            </w:pPr>
            <w:r>
              <w:rPr>
                <w:b/>
                <w:bCs/>
                <w:sz w:val="22"/>
              </w:rPr>
              <w:t xml:space="preserve">Tài sản số</w:t>
            </w:r>
          </w:p>
        </w:tc>
        <w:tc>
          <w:tcPr/>
          <w:p>
            <w:pPr>
              <w:pStyle w:val="TableText"/>
              <w:ind w:firstLine="0" w:left="0"/>
              <w:jc w:val="left"/>
            </w:pPr>
            <w:r>
              <w:rPr>
                <w:sz w:val="22"/>
              </w:rPr>
              <w:t xml:space="preserve">Chuyển lợi ích qua tài sản mã hóa, ví điện tử</w:t>
            </w:r>
          </w:p>
        </w:tc>
        <w:tc>
          <w:tcPr/>
          <w:p>
            <w:pPr>
              <w:pStyle w:val="TableText"/>
              <w:ind w:firstLine="0" w:left="0"/>
              <w:jc w:val="left"/>
            </w:pPr>
            <w:r>
              <w:rPr>
                <w:sz w:val="22"/>
              </w:rPr>
              <w:t xml:space="preserve">Dữ liệu giao dịch tài sản số; xem Sổ tay Điều tra viên Phần 15</w:t>
            </w:r>
          </w:p>
        </w:tc>
      </w:tr>
    </w:tbl>
    <w:bookmarkEnd w:id="179"/>
    <w:bookmarkStart w:id="180" w:name="X61a6ece355edc9246b2f63dad97e299bf34fd04"/>
    <w:p>
      <w:pPr>
        <w:pStyle w:val="Heading3"/>
      </w:pPr>
      <w:r>
        <w:t xml:space="preserve">2. Sơ đồ dòng tiền lại quả điển hình</w:t>
      </w:r>
    </w:p>
    <w:p>
      <w:pPr>
        <w:pStyle w:val="SourceCode"/>
      </w:pPr>
      <w:r>
        <w:rPr>
          <w:rStyle w:val="VerbatimChar"/>
        </w:rPr>
        <w:t xml:space="preserve">NGÂN SÁCH / QUỸ BHYT / NGUỒN THU SỰ NGHIỆP</w:t>
      </w:r>
      <w:r>
        <w:br/>
      </w:r>
      <w:r>
        <w:rPr>
          <w:rStyle w:val="VerbatimChar"/>
        </w:rPr>
        <w:t xml:space="preserve">          │ thanh toán theo hợp đồng giá cao</w:t>
      </w:r>
      <w:r>
        <w:br/>
      </w:r>
      <w:r>
        <w:rPr>
          <w:rStyle w:val="VerbatimChar"/>
        </w:rPr>
        <w:t xml:space="preserve">          ▼</w:t>
      </w:r>
      <w:r>
        <w:br/>
      </w:r>
      <w:r>
        <w:rPr>
          <w:rStyle w:val="VerbatimChar"/>
        </w:rPr>
        <w:t xml:space="preserve">   NHÀ THẦU TRÚNG THẦU ──────► CÔNG TY TRUNG GIAN, CÔNG TY "MA"</w:t>
      </w:r>
      <w:r>
        <w:br/>
      </w:r>
      <w:r>
        <w:rPr>
          <w:rStyle w:val="VerbatimChar"/>
        </w:rPr>
        <w:t xml:space="preserve">          │                       (hợp đồng mua hàng, dịch vụ khống;</w:t>
      </w:r>
      <w:r>
        <w:br/>
      </w:r>
      <w:r>
        <w:rPr>
          <w:rStyle w:val="VerbatimChar"/>
        </w:rPr>
        <w:t xml:space="preserve">          │                        hóa đơn khống)</w:t>
      </w:r>
      <w:r>
        <w:br/>
      </w:r>
      <w:r>
        <w:rPr>
          <w:rStyle w:val="VerbatimChar"/>
        </w:rPr>
        <w:t xml:space="preserve">          │                              │</w:t>
      </w:r>
      <w:r>
        <w:br/>
      </w:r>
      <w:r>
        <w:rPr>
          <w:rStyle w:val="VerbatimChar"/>
        </w:rPr>
        <w:t xml:space="preserve">          │ rút tiền mặt                 │ rút tiền mặt, chuyển tiếp</w:t>
      </w:r>
      <w:r>
        <w:br/>
      </w:r>
      <w:r>
        <w:rPr>
          <w:rStyle w:val="VerbatimChar"/>
        </w:rPr>
        <w:t xml:space="preserve">          ▼                              ▼</w:t>
      </w:r>
      <w:r>
        <w:br/>
      </w:r>
      <w:r>
        <w:rPr>
          <w:rStyle w:val="VerbatimChar"/>
        </w:rPr>
        <w:t xml:space="preserve">   NGƯỜI "LO QUAN HỆ" ◄────────────────────</w:t>
      </w:r>
      <w:r>
        <w:br/>
      </w:r>
      <w:r>
        <w:rPr>
          <w:rStyle w:val="VerbatimChar"/>
        </w:rPr>
        <w:t xml:space="preserve">          │</w:t>
      </w:r>
      <w:r>
        <w:br/>
      </w:r>
      <w:r>
        <w:rPr>
          <w:rStyle w:val="VerbatimChar"/>
        </w:rPr>
        <w:t xml:space="preserve">          ├──► NGƯỜI CÓ CHỨC VỤ (trực tiếp hoặc qua người thân)</w:t>
      </w:r>
      <w:r>
        <w:br/>
      </w:r>
      <w:r>
        <w:rPr>
          <w:rStyle w:val="VerbatimChar"/>
        </w:rPr>
        <w:t xml:space="preserve">          ├──► THÀNH VIÊN TỔ CHUYÊN GIA, NGƯỜI NGHIỆM THU</w:t>
      </w:r>
      <w:r>
        <w:br/>
      </w:r>
      <w:r>
        <w:rPr>
          <w:rStyle w:val="VerbatimChar"/>
        </w:rPr>
        <w:t xml:space="preserve">          └──► QUÂN XANH, ĐƠN VỊ TƯ VẤN, THẨM ĐỊNH GIÁ ("phí")</w:t>
      </w:r>
    </w:p>
    <w:p>
      <w:pPr>
        <w:pStyle w:val="BlockText"/>
      </w:pPr>
      <w:r>
        <w:rPr>
          <w:b/>
          <w:bCs/>
        </w:rPr>
        <w:t xml:space="preserve">[KINH NGHIỆM]</w:t>
      </w:r>
      <w:r>
        <w:t xml:space="preserve"> </w:t>
      </w:r>
      <w:r>
        <w:t xml:space="preserve">Thời điểm chi lại quả thường</w:t>
      </w:r>
      <w:r>
        <w:t xml:space="preserve"> </w:t>
      </w:r>
      <w:r>
        <w:rPr>
          <w:b/>
          <w:bCs/>
        </w:rPr>
        <w:t xml:space="preserve">bám sát thời điểm được thanh toán</w:t>
      </w:r>
      <w:r>
        <w:t xml:space="preserve">. Bảng đối chiếu giữa ngày Kho bạc, chủ đầu tư chuyển tiền cho nhà thầu với ngày nhà thầu rút tiền mặt, chuyển tiền cho cá nhân là công cụ chứng minh mạnh nhất về động cơ và lỗi (mẫu tại Phụ lục D).</w:t>
      </w:r>
    </w:p>
    <w:p>
      <w:r>
        <w:pict>
          <v:rect style="width:0;height:1.5pt" o:hralign="center" o:hrstd="t" o:hr="t"/>
        </w:pict>
      </w:r>
    </w:p>
    <w:bookmarkEnd w:id="180"/>
    <w:bookmarkEnd w:id="181"/>
    <w:bookmarkStart w:id="182" w:name="Xee58213d1cf3893066a0b3903cf8c2b5c8e3fe4"/>
    <w:p>
      <w:pPr>
        <w:pStyle w:val="Heading2"/>
      </w:pPr>
      <w:r>
        <w:t xml:space="preserve">VII. THỦ ĐOẠN ĐỐI PHÓ VỚI CƠ QUAN CHỨC NĂNG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Biểu hiện</w:t>
            </w:r>
          </w:p>
        </w:tc>
        <w:tc>
          <w:tcPr/>
          <w:p>
            <w:pPr>
              <w:pStyle w:val="TableText"/>
              <w:ind w:firstLine="0" w:left="0"/>
              <w:jc w:val="left"/>
            </w:pPr>
            <w:r>
              <w:rPr>
                <w:b/>
                <w:sz w:val="22"/>
              </w:rPr>
              <w:t xml:space="preserve">Biện pháp phòng ngừa, xử lý</w:t>
            </w:r>
          </w:p>
        </w:tc>
      </w:tr>
      <w:tr>
        <w:trPr>
          <w:cantSplit/>
        </w:trPr>
        <w:tc>
          <w:tcPr/>
          <w:p>
            <w:pPr>
              <w:pStyle w:val="TableText"/>
              <w:ind w:firstLine="0" w:left="0"/>
              <w:jc w:val="left"/>
            </w:pPr>
            <w:r>
              <w:rPr>
                <w:b/>
                <w:bCs/>
                <w:sz w:val="22"/>
              </w:rPr>
              <w:t xml:space="preserve">Hợp thức hóa hồ sơ</w:t>
            </w:r>
          </w:p>
        </w:tc>
        <w:tc>
          <w:tcPr/>
          <w:p>
            <w:pPr>
              <w:pStyle w:val="TableText"/>
              <w:ind w:firstLine="0" w:left="0"/>
              <w:jc w:val="left"/>
            </w:pPr>
            <w:r>
              <w:rPr>
                <w:sz w:val="22"/>
              </w:rPr>
              <w:t xml:space="preserve">Lập lại biên bản, bổ sung chữ ký, thay trang hồ sơ khi biết có thanh tra, kiểm toán</w:t>
            </w:r>
          </w:p>
        </w:tc>
        <w:tc>
          <w:tcPr/>
          <w:p>
            <w:pPr>
              <w:pStyle w:val="TableText"/>
              <w:ind w:firstLine="0" w:left="0"/>
              <w:jc w:val="left"/>
            </w:pPr>
            <w:r>
              <w:rPr>
                <w:sz w:val="22"/>
              </w:rPr>
              <w:t xml:space="preserve">Thu giữ sớm bản chính; so sánh với bản đã đăng tải trên Hệ thống mạng đấu thầu quốc gia, bản lưu tại Kho bạc</w:t>
            </w:r>
          </w:p>
        </w:tc>
      </w:tr>
      <w:tr>
        <w:trPr>
          <w:cantSplit/>
        </w:trPr>
        <w:tc>
          <w:tcPr/>
          <w:p>
            <w:pPr>
              <w:pStyle w:val="TableText"/>
              <w:ind w:firstLine="0" w:left="0"/>
              <w:jc w:val="left"/>
            </w:pPr>
            <w:r>
              <w:rPr>
                <w:b/>
                <w:bCs/>
                <w:sz w:val="22"/>
              </w:rPr>
              <w:t xml:space="preserve">Hủy, xóa dữ liệu</w:t>
            </w:r>
          </w:p>
        </w:tc>
        <w:tc>
          <w:tcPr/>
          <w:p>
            <w:pPr>
              <w:pStyle w:val="TableText"/>
              <w:ind w:firstLine="0" w:left="0"/>
              <w:jc w:val="left"/>
            </w:pPr>
            <w:r>
              <w:rPr>
                <w:sz w:val="22"/>
              </w:rPr>
              <w:t xml:space="preserve">Xóa thư điện tử, tin nhắn, định dạng lại máy tính</w:t>
            </w:r>
          </w:p>
        </w:tc>
        <w:tc>
          <w:tcPr/>
          <w:p>
            <w:pPr>
              <w:pStyle w:val="TableText"/>
              <w:ind w:firstLine="0" w:left="0"/>
              <w:jc w:val="left"/>
            </w:pPr>
            <w:r>
              <w:rPr>
                <w:sz w:val="22"/>
              </w:rPr>
              <w:t xml:space="preserve">Thu giữ thiết bị bất ngờ, đồng thời; khôi phục dữ liệu; yêu cầu nhà cung cấp dịch vụ cung cấp dữ liệu lưu trữ</w:t>
            </w:r>
          </w:p>
        </w:tc>
      </w:tr>
      <w:tr>
        <w:trPr>
          <w:cantSplit/>
        </w:trPr>
        <w:tc>
          <w:tcPr/>
          <w:p>
            <w:pPr>
              <w:pStyle w:val="TableText"/>
              <w:ind w:firstLine="0" w:left="0"/>
              <w:jc w:val="left"/>
            </w:pPr>
            <w:r>
              <w:rPr>
                <w:b/>
                <w:bCs/>
                <w:sz w:val="22"/>
              </w:rPr>
              <w:t xml:space="preserve">Thống nhất lời khai</w:t>
            </w:r>
          </w:p>
        </w:tc>
        <w:tc>
          <w:tcPr/>
          <w:p>
            <w:pPr>
              <w:pStyle w:val="TableText"/>
              <w:ind w:firstLine="0" w:left="0"/>
              <w:jc w:val="left"/>
            </w:pPr>
            <w:r>
              <w:rPr>
                <w:sz w:val="22"/>
              </w:rPr>
              <w:t xml:space="preserve">Họp bàn cách khai; "đổ" cho tập thể, cho cấp dưới, cho người đã chết, đã nghỉ hưu</w:t>
            </w:r>
          </w:p>
        </w:tc>
        <w:tc>
          <w:tcPr/>
          <w:p>
            <w:pPr>
              <w:pStyle w:val="TableText"/>
              <w:ind w:firstLine="0" w:left="0"/>
              <w:jc w:val="left"/>
            </w:pPr>
            <w:r>
              <w:rPr>
                <w:sz w:val="22"/>
              </w:rPr>
              <w:t xml:space="preserve">Lấy lời khai đồng thời, cách ly; đối chất; chứng cứ khách quan về nhận thức</w:t>
            </w:r>
          </w:p>
        </w:tc>
      </w:tr>
      <w:tr>
        <w:trPr>
          <w:cantSplit/>
        </w:trPr>
        <w:tc>
          <w:tcPr/>
          <w:p>
            <w:pPr>
              <w:pStyle w:val="TableText"/>
              <w:ind w:firstLine="0" w:left="0"/>
              <w:jc w:val="left"/>
            </w:pPr>
            <w:r>
              <w:rPr>
                <w:b/>
                <w:bCs/>
                <w:sz w:val="22"/>
              </w:rPr>
              <w:t xml:space="preserve">Nộp lại tiền sớm</w:t>
            </w:r>
          </w:p>
        </w:tc>
        <w:tc>
          <w:tcPr/>
          <w:p>
            <w:pPr>
              <w:pStyle w:val="TableText"/>
              <w:ind w:firstLine="0" w:left="0"/>
              <w:jc w:val="left"/>
            </w:pPr>
            <w:r>
              <w:rPr>
                <w:sz w:val="22"/>
              </w:rPr>
              <w:t xml:space="preserve">Nộp lại một phần để lập luận "đã khắc phục", "không có thiệt hại"</w:t>
            </w:r>
          </w:p>
        </w:tc>
        <w:tc>
          <w:tcPr/>
          <w:p>
            <w:pPr>
              <w:pStyle w:val="TableText"/>
              <w:ind w:firstLine="0" w:left="0"/>
              <w:jc w:val="left"/>
            </w:pPr>
            <w:r>
              <w:rPr>
                <w:sz w:val="22"/>
              </w:rPr>
              <w:t xml:space="preserve">Xác định đầy đủ thiệt hại; nộp lại chỉ là tình tiết giảm nhẹ</w:t>
            </w:r>
          </w:p>
        </w:tc>
      </w:tr>
      <w:tr>
        <w:trPr>
          <w:cantSplit/>
        </w:trPr>
        <w:tc>
          <w:tcPr/>
          <w:p>
            <w:pPr>
              <w:pStyle w:val="TableText"/>
              <w:ind w:firstLine="0" w:left="0"/>
              <w:jc w:val="left"/>
            </w:pPr>
            <w:r>
              <w:rPr>
                <w:b/>
                <w:bCs/>
                <w:sz w:val="22"/>
              </w:rPr>
              <w:t xml:space="preserve">Tác động, can thiệp</w:t>
            </w:r>
          </w:p>
        </w:tc>
        <w:tc>
          <w:tcPr/>
          <w:p>
            <w:pPr>
              <w:pStyle w:val="TableText"/>
              <w:ind w:firstLine="0" w:left="0"/>
              <w:jc w:val="left"/>
            </w:pPr>
            <w:r>
              <w:rPr>
                <w:sz w:val="22"/>
              </w:rPr>
              <w:t xml:space="preserve">Nhờ người có ảnh hưởng tác động đến cơ quan có thẩm quyền</w:t>
            </w:r>
          </w:p>
        </w:tc>
        <w:tc>
          <w:tcPr/>
          <w:p>
            <w:pPr>
              <w:pStyle w:val="TableText"/>
              <w:ind w:firstLine="0" w:left="0"/>
              <w:jc w:val="left"/>
            </w:pPr>
            <w:r>
              <w:rPr>
                <w:sz w:val="22"/>
              </w:rPr>
              <w:t xml:space="preserve">Tuân thủ quy định về kiểm soát quyền lực trong hoạt động điều tra; báo cáo theo quy định</w:t>
            </w:r>
          </w:p>
        </w:tc>
      </w:tr>
      <w:tr>
        <w:trPr>
          <w:cantSplit/>
        </w:trPr>
        <w:tc>
          <w:tcPr/>
          <w:p>
            <w:pPr>
              <w:pStyle w:val="TableText"/>
              <w:ind w:firstLine="0" w:left="0"/>
              <w:jc w:val="left"/>
            </w:pPr>
            <w:r>
              <w:rPr>
                <w:b/>
                <w:bCs/>
                <w:sz w:val="22"/>
              </w:rPr>
              <w:t xml:space="preserve">Khiếu nại, tố cáo ngược</w:t>
            </w:r>
          </w:p>
        </w:tc>
        <w:tc>
          <w:tcPr/>
          <w:p>
            <w:pPr>
              <w:pStyle w:val="TableText"/>
              <w:ind w:firstLine="0" w:left="0"/>
              <w:jc w:val="left"/>
            </w:pPr>
            <w:r>
              <w:rPr>
                <w:sz w:val="22"/>
              </w:rPr>
              <w:t xml:space="preserve">Tố cáo cán bộ điều tra, cơ quan thanh tra để làm chậm quá trình</w:t>
            </w:r>
          </w:p>
        </w:tc>
        <w:tc>
          <w:tcPr/>
          <w:p>
            <w:pPr>
              <w:pStyle w:val="TableText"/>
              <w:ind w:firstLine="0" w:left="0"/>
              <w:jc w:val="left"/>
            </w:pPr>
            <w:r>
              <w:rPr>
                <w:sz w:val="22"/>
              </w:rPr>
              <w:t xml:space="preserve">Mọi hoạt động phải đúng trình tự, có biên bản, ghi âm ghi hình theo quy định</w:t>
            </w:r>
          </w:p>
        </w:tc>
      </w:tr>
      <w:tr>
        <w:trPr>
          <w:cantSplit/>
        </w:trPr>
        <w:tc>
          <w:tcPr/>
          <w:p>
            <w:pPr>
              <w:pStyle w:val="TableText"/>
              <w:ind w:firstLine="0" w:left="0"/>
              <w:jc w:val="left"/>
            </w:pPr>
            <w:r>
              <w:rPr>
                <w:b/>
                <w:bCs/>
                <w:sz w:val="22"/>
              </w:rPr>
              <w:t xml:space="preserve">Bỏ trốn</w:t>
            </w:r>
          </w:p>
        </w:tc>
        <w:tc>
          <w:tcPr/>
          <w:p>
            <w:pPr>
              <w:pStyle w:val="TableText"/>
              <w:ind w:firstLine="0" w:left="0"/>
              <w:jc w:val="left"/>
            </w:pPr>
            <w:r>
              <w:rPr>
                <w:sz w:val="22"/>
              </w:rPr>
              <w:t xml:space="preserve">Xuất cảnh trước khi bị khởi tố; lẩn trốn trong nước</w:t>
            </w:r>
          </w:p>
        </w:tc>
        <w:tc>
          <w:tcPr/>
          <w:p>
            <w:pPr>
              <w:pStyle w:val="TableText"/>
              <w:ind w:firstLine="0" w:left="0"/>
              <w:jc w:val="left"/>
            </w:pPr>
            <w:r>
              <w:rPr>
                <w:sz w:val="22"/>
              </w:rPr>
              <w:t xml:space="preserve">Tạm hoãn xuất cảnh sớm từ giai đoạn giải quyết nguồn tin khi đủ căn cứ; trường hợp đã bỏ trốn thì áp dụng thủ tục truy nã, xét xử vắng mặt theo quy định</w:t>
            </w:r>
          </w:p>
        </w:tc>
      </w:tr>
    </w:tbl>
    <w:p>
      <w:pPr>
        <w:pStyle w:val="BlockText"/>
      </w:pPr>
      <w:r>
        <w:rPr>
          <w:b/>
          <w:bCs/>
        </w:rPr>
        <w:t xml:space="preserve">[KINH NGHIỆM]</w:t>
      </w:r>
      <w:r>
        <w:t xml:space="preserve"> </w:t>
      </w:r>
      <w:r>
        <w:t xml:space="preserve">Trong các vụ án liên quan Công ty AIC, người đứng đầu doanh nghiệp đã xuất cảnh và bị truy nã, các vụ án phải xét xử vắng mặt bị cáo. Bài học: với đối tượng có tiềm lực tài chính, quan hệ quốc tế, phải đánh giá nguy cơ bỏ trốn ngay từ đầu và kiến nghị tạm hoãn xuất cảnh kịp thời.</w:t>
      </w:r>
    </w:p>
    <w:p>
      <w:r>
        <w:pict>
          <v:rect style="width:0;height:1.5pt" o:hralign="center" o:hrstd="t" o:hr="t"/>
        </w:pict>
      </w:r>
    </w:p>
    <w:bookmarkEnd w:id="182"/>
    <w:bookmarkStart w:id="186" w:name="viii-các-lỗ-hổng-bị-lợi-dụng"/>
    <w:p>
      <w:pPr>
        <w:pStyle w:val="Heading2"/>
      </w:pPr>
      <w:r>
        <w:t xml:space="preserve">VIII. CÁC LỖ HỔNG BỊ LỢI DỤNG</w:t>
      </w:r>
    </w:p>
    <w:bookmarkStart w:id="183" w:name="a-lỗ-hổng-trong-quy-định-pháp-luật"/>
    <w:p>
      <w:pPr>
        <w:pStyle w:val="Heading3"/>
      </w:pPr>
      <w:r>
        <w:t xml:space="preserve">A. Lỗ hổng trong quy định pháp luật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Lỗ hổng</w:t>
            </w:r>
          </w:p>
        </w:tc>
        <w:tc>
          <w:tcPr/>
          <w:p>
            <w:pPr>
              <w:pStyle w:val="TableText"/>
              <w:ind w:firstLine="0" w:left="0"/>
              <w:jc w:val="left"/>
            </w:pPr>
            <w:r>
              <w:rPr>
                <w:b/>
                <w:sz w:val="22"/>
              </w:rPr>
              <w:t xml:space="preserve">Cách bị lợi dụng</w:t>
            </w:r>
          </w:p>
        </w:tc>
        <w:tc>
          <w:tcPr/>
          <w:p>
            <w:pPr>
              <w:pStyle w:val="TableText"/>
              <w:ind w:firstLine="0" w:left="0"/>
              <w:jc w:val="left"/>
            </w:pPr>
            <w:r>
              <w:rPr>
                <w:b/>
                <w:sz w:val="22"/>
              </w:rPr>
              <w:t xml:space="preserve">Hướng khắc phục khi đấu tranh</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Giá gói thầu phụ thuộc báo giá của nhà cung cấp</w:t>
            </w:r>
            <w:r>
              <w:rPr>
                <w:sz w:val="22"/>
              </w:rPr>
              <w:t xml:space="preserve">, thiếu cơ sở dữ liệu giá độc lập cho nhiều loại hàng hóa</w:t>
            </w:r>
          </w:p>
        </w:tc>
        <w:tc>
          <w:tcPr/>
          <w:p>
            <w:pPr>
              <w:pStyle w:val="TableText"/>
              <w:ind w:firstLine="0" w:left="0"/>
              <w:jc w:val="left"/>
            </w:pPr>
            <w:r>
              <w:rPr>
                <w:sz w:val="22"/>
              </w:rPr>
              <w:t xml:space="preserve">Nhà thầu tự tạo ra "giá thị trường" bằng các báo giá dàn dựng</w:t>
            </w:r>
          </w:p>
        </w:tc>
        <w:tc>
          <w:tcPr/>
          <w:p>
            <w:pPr>
              <w:pStyle w:val="TableText"/>
              <w:ind w:firstLine="0" w:left="0"/>
              <w:jc w:val="left"/>
            </w:pPr>
            <w:r>
              <w:rPr>
                <w:sz w:val="22"/>
              </w:rPr>
              <w:t xml:space="preserve">Thu thập giá nhập khẩu, giá trúng thầu nơi khác; đề xuất xây dựng cơ sở dữ liệu giá</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Chưa liên thông thông tin chủ sở hữu hưởng lợi</w:t>
            </w:r>
            <w:r>
              <w:rPr>
                <w:sz w:val="22"/>
              </w:rPr>
              <w:t xml:space="preserve"> </w:t>
            </w:r>
            <w:r>
              <w:rPr>
                <w:sz w:val="22"/>
              </w:rPr>
              <w:t xml:space="preserve">của nhà thầu với Hệ thống mạng đấu thầu quốc gia</w:t>
            </w:r>
          </w:p>
        </w:tc>
        <w:tc>
          <w:tcPr/>
          <w:p>
            <w:pPr>
              <w:pStyle w:val="TableText"/>
              <w:ind w:firstLine="0" w:left="0"/>
              <w:jc w:val="left"/>
            </w:pPr>
            <w:r>
              <w:rPr>
                <w:sz w:val="22"/>
              </w:rPr>
              <w:t xml:space="preserve">Doanh nghiệp sân sau, quân xanh cùng chủ thực tế không bị phát hiện</w:t>
            </w:r>
          </w:p>
        </w:tc>
        <w:tc>
          <w:tcPr/>
          <w:p>
            <w:pPr>
              <w:pStyle w:val="TableText"/>
              <w:ind w:firstLine="0" w:left="0"/>
              <w:jc w:val="left"/>
            </w:pPr>
            <w:r>
              <w:rPr>
                <w:sz w:val="22"/>
              </w:rPr>
              <w:t xml:space="preserve">Xác minh chủ sở hữu thực tế qua đăng ký doanh nghiệp, ngân hàng, thuế, lời khai</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Pháp nhân thương mại không chịu trách nhiệm hình sự về Điều 222 và Điều 364</w:t>
            </w:r>
          </w:p>
        </w:tc>
        <w:tc>
          <w:tcPr/>
          <w:p>
            <w:pPr>
              <w:pStyle w:val="TableText"/>
              <w:ind w:firstLine="0" w:left="0"/>
              <w:jc w:val="left"/>
            </w:pPr>
            <w:r>
              <w:rPr>
                <w:sz w:val="22"/>
              </w:rPr>
              <w:t xml:space="preserve">Doanh nghiệp hưởng lợi chính nhưng chỉ cá nhân bị xử lý; doanh nghiệp tiếp tục hoạt động</w:t>
            </w:r>
          </w:p>
        </w:tc>
        <w:tc>
          <w:tcPr/>
          <w:p>
            <w:pPr>
              <w:pStyle w:val="TableText"/>
              <w:ind w:firstLine="0" w:left="0"/>
              <w:jc w:val="left"/>
            </w:pPr>
            <w:r>
              <w:rPr>
                <w:sz w:val="22"/>
              </w:rPr>
              <w:t xml:space="preserve">Xem xét Điều 217, Điều 324, các tội về thuế, hóa đơn; buộc doanh nghiệp liên đới bồi thường; kiến nghị cấm tham gia đấu thầu</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Điều 222 đòi hỏi thiệt hại từ 100 triệu đồng</w:t>
            </w:r>
          </w:p>
        </w:tc>
        <w:tc>
          <w:tcPr/>
          <w:p>
            <w:pPr>
              <w:pStyle w:val="TableText"/>
              <w:ind w:firstLine="0" w:left="0"/>
              <w:jc w:val="left"/>
            </w:pPr>
            <w:r>
              <w:rPr>
                <w:sz w:val="22"/>
              </w:rPr>
              <w:t xml:space="preserve">Thông thầu không chứng minh được thiệt hại cụ thể thì không xử lý hình sự được theo Điều 222</w:t>
            </w:r>
          </w:p>
        </w:tc>
        <w:tc>
          <w:tcPr/>
          <w:p>
            <w:pPr>
              <w:pStyle w:val="TableText"/>
              <w:ind w:firstLine="0" w:left="0"/>
              <w:jc w:val="left"/>
            </w:pPr>
            <w:r>
              <w:rPr>
                <w:sz w:val="22"/>
              </w:rPr>
              <w:t xml:space="preserve">Xem xét tội danh khác (hối lộ, làm giả tài liệu, cạnh tranh); xử lý hành chính, cấm tham gia đấu thầu</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Tiêu chuẩn "đạt, không đạt" và giá thấp nhất</w:t>
            </w:r>
            <w:r>
              <w:rPr>
                <w:sz w:val="22"/>
              </w:rPr>
              <w:t xml:space="preserve"> </w:t>
            </w:r>
            <w:r>
              <w:rPr>
                <w:sz w:val="22"/>
              </w:rPr>
              <w:t xml:space="preserve">được áp dụng rộng rãi</w:t>
            </w:r>
          </w:p>
        </w:tc>
        <w:tc>
          <w:tcPr/>
          <w:p>
            <w:pPr>
              <w:pStyle w:val="TableText"/>
              <w:ind w:firstLine="0" w:left="0"/>
              <w:jc w:val="left"/>
            </w:pPr>
            <w:r>
              <w:rPr>
                <w:sz w:val="22"/>
              </w:rPr>
              <w:t xml:space="preserve">Đánh giá hình thức; hàng kém chất lượng vẫn đạt nếu hồ sơ đẹp</w:t>
            </w:r>
          </w:p>
        </w:tc>
        <w:tc>
          <w:tcPr/>
          <w:p>
            <w:pPr>
              <w:pStyle w:val="TableText"/>
              <w:ind w:firstLine="0" w:left="0"/>
              <w:jc w:val="left"/>
            </w:pPr>
            <w:r>
              <w:rPr>
                <w:sz w:val="22"/>
              </w:rPr>
              <w:t xml:space="preserve">Kiểm tra thực chất tài liệu chứng minh; giám định hàng hóa thực tế</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Ranh giới giữa mô tả kỹ thuật hợp lý và "may đo"</w:t>
            </w:r>
            <w:r>
              <w:rPr>
                <w:sz w:val="22"/>
              </w:rPr>
              <w:t xml:space="preserve"> </w:t>
            </w:r>
            <w:r>
              <w:rPr>
                <w:sz w:val="22"/>
              </w:rPr>
              <w:t xml:space="preserve">chưa thật rõ</w:t>
            </w:r>
          </w:p>
        </w:tc>
        <w:tc>
          <w:tcPr/>
          <w:p>
            <w:pPr>
              <w:pStyle w:val="TableText"/>
              <w:ind w:firstLine="0" w:left="0"/>
              <w:jc w:val="left"/>
            </w:pPr>
            <w:r>
              <w:rPr>
                <w:sz w:val="22"/>
              </w:rPr>
              <w:t xml:space="preserve">Thông số độc quyền được biện minh là "nhu cầu chuyên môn"</w:t>
            </w:r>
          </w:p>
        </w:tc>
        <w:tc>
          <w:tcPr/>
          <w:p>
            <w:pPr>
              <w:pStyle w:val="TableText"/>
              <w:ind w:firstLine="0" w:left="0"/>
              <w:jc w:val="left"/>
            </w:pPr>
            <w:r>
              <w:rPr>
                <w:sz w:val="22"/>
              </w:rPr>
              <w:t xml:space="preserve">So sánh với các gói thầu cùng loại ở đơn vị khác; ý kiến chuyên gia độc lập; lịch sử hình thành thông số (ai soạn, lấy từ đâu)</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Hạn mức chỉ định thầu tăng cao</w:t>
            </w:r>
            <w:r>
              <w:rPr>
                <w:sz w:val="22"/>
              </w:rPr>
              <w:t xml:space="preserve">, bổ sung trường hợp chỉ định thầu với tiêu chí định tính ("đẩy nhanh tiến độ, bảo đảm chất lượng, hiệu quả")</w:t>
            </w:r>
          </w:p>
        </w:tc>
        <w:tc>
          <w:tcPr/>
          <w:p>
            <w:pPr>
              <w:pStyle w:val="TableText"/>
              <w:ind w:firstLine="0" w:left="0"/>
              <w:jc w:val="left"/>
            </w:pPr>
            <w:r>
              <w:rPr>
                <w:sz w:val="22"/>
              </w:rPr>
              <w:t xml:space="preserve">Phạm vi lựa chọn trực tiếp mở rộng; khó chứng minh vi phạm hình thức</w:t>
            </w:r>
          </w:p>
        </w:tc>
        <w:tc>
          <w:tcPr/>
          <w:p>
            <w:pPr>
              <w:pStyle w:val="TableText"/>
              <w:ind w:firstLine="0" w:left="0"/>
              <w:jc w:val="left"/>
            </w:pPr>
            <w:r>
              <w:rPr>
                <w:sz w:val="22"/>
              </w:rPr>
              <w:t xml:space="preserve">Tập trung vào giá, năng lực thực tế của nhà thầu được chỉ định, quan hệ, dòng tiền</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Cơ chế đặc thù, lựa chọn nhà thầu trong trường hợp đặc biệt</w:t>
            </w:r>
          </w:p>
        </w:tc>
        <w:tc>
          <w:tcPr/>
          <w:p>
            <w:pPr>
              <w:pStyle w:val="TableText"/>
              <w:ind w:firstLine="0" w:left="0"/>
              <w:jc w:val="left"/>
            </w:pPr>
            <w:r>
              <w:rPr>
                <w:sz w:val="22"/>
              </w:rPr>
              <w:t xml:space="preserve">Quy trình rút gọn, thẩm quyền tập trung</w:t>
            </w:r>
          </w:p>
        </w:tc>
        <w:tc>
          <w:tcPr/>
          <w:p>
            <w:pPr>
              <w:pStyle w:val="TableText"/>
              <w:ind w:firstLine="0" w:left="0"/>
              <w:jc w:val="left"/>
            </w:pPr>
            <w:r>
              <w:rPr>
                <w:sz w:val="22"/>
              </w:rPr>
              <w:t xml:space="preserve">Kiểm tra căn cứ đề xuất áp dụng cơ chế; ai đề xuất; lợi ích của ai</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Giao nhiệm vụ, đặt hàng, liên doanh, liên kết, xã hội hóa</w:t>
            </w:r>
            <w:r>
              <w:rPr>
                <w:sz w:val="22"/>
              </w:rPr>
              <w:t xml:space="preserve"> </w:t>
            </w:r>
            <w:r>
              <w:rPr>
                <w:sz w:val="22"/>
              </w:rPr>
              <w:t xml:space="preserve">chưa có kiểm soát cạnh tranh chặt chẽ như đấu thầu</w:t>
            </w:r>
          </w:p>
        </w:tc>
        <w:tc>
          <w:tcPr/>
          <w:p>
            <w:pPr>
              <w:pStyle w:val="TableText"/>
              <w:ind w:firstLine="0" w:left="0"/>
              <w:jc w:val="left"/>
            </w:pPr>
            <w:r>
              <w:rPr>
                <w:sz w:val="22"/>
              </w:rPr>
              <w:t xml:space="preserve">Né Luật Đấu thầu</w:t>
            </w:r>
          </w:p>
        </w:tc>
        <w:tc>
          <w:tcPr/>
          <w:p>
            <w:pPr>
              <w:pStyle w:val="TableText"/>
              <w:ind w:firstLine="0" w:left="0"/>
              <w:jc w:val="left"/>
            </w:pPr>
            <w:r>
              <w:rPr>
                <w:sz w:val="22"/>
              </w:rPr>
              <w:t xml:space="preserve">Kiểm tra điều kiện áp dụng; phân chia lợi ích; quan hệ với đối tác</w:t>
            </w:r>
          </w:p>
        </w:tc>
      </w:tr>
      <w:tr>
        <w:trPr>
          <w:cantSplit/>
        </w:trPr>
        <w:tc>
          <w:tcPr/>
          <w:p>
            <w:pPr>
              <w:pStyle w:val="TableText"/>
              <w:ind w:firstLine="0" w:left="0"/>
              <w:jc w:val="left"/>
            </w:pPr>
            <w:r>
              <w:rPr>
                <w:sz w:val="22"/>
              </w:rPr>
              <w:t xml:space="preserve">10</w:t>
            </w:r>
          </w:p>
        </w:tc>
        <w:tc>
          <w:tcPr/>
          <w:p>
            <w:pPr>
              <w:pStyle w:val="TableText"/>
              <w:ind w:firstLine="0" w:left="0"/>
              <w:jc w:val="left"/>
            </w:pPr>
            <w:r>
              <w:rPr>
                <w:b/>
                <w:bCs/>
                <w:sz w:val="22"/>
              </w:rPr>
              <w:t xml:space="preserve">Thời hiệu xử phạt hành chính ngắn (01 năm)</w:t>
            </w:r>
          </w:p>
        </w:tc>
        <w:tc>
          <w:tcPr/>
          <w:p>
            <w:pPr>
              <w:pStyle w:val="TableText"/>
              <w:ind w:firstLine="0" w:left="0"/>
              <w:jc w:val="left"/>
            </w:pPr>
            <w:r>
              <w:rPr>
                <w:sz w:val="22"/>
              </w:rPr>
              <w:t xml:space="preserve">Vi phạm phát hiện muộn không còn xử phạt được</w:t>
            </w:r>
          </w:p>
        </w:tc>
        <w:tc>
          <w:tcPr/>
          <w:p>
            <w:pPr>
              <w:pStyle w:val="TableText"/>
              <w:ind w:firstLine="0" w:left="0"/>
              <w:jc w:val="left"/>
            </w:pPr>
            <w:r>
              <w:rPr>
                <w:sz w:val="22"/>
              </w:rPr>
              <w:t xml:space="preserve">Đánh giá ngay dấu hiệu hình sự; không để hồ sơ "nằm" ở khâu hành chính</w:t>
            </w:r>
          </w:p>
        </w:tc>
      </w:tr>
      <w:tr>
        <w:trPr>
          <w:cantSplit/>
        </w:trPr>
        <w:tc>
          <w:tcPr/>
          <w:p>
            <w:pPr>
              <w:pStyle w:val="TableText"/>
              <w:ind w:firstLine="0" w:left="0"/>
              <w:jc w:val="left"/>
            </w:pPr>
            <w:r>
              <w:rPr>
                <w:sz w:val="22"/>
              </w:rPr>
              <w:t xml:space="preserve">11</w:t>
            </w:r>
          </w:p>
        </w:tc>
        <w:tc>
          <w:tcPr/>
          <w:p>
            <w:pPr>
              <w:pStyle w:val="TableText"/>
              <w:ind w:firstLine="0" w:left="0"/>
              <w:jc w:val="left"/>
            </w:pPr>
            <w:r>
              <w:rPr>
                <w:b/>
                <w:bCs/>
                <w:sz w:val="22"/>
              </w:rPr>
              <w:t xml:space="preserve">Trách nhiệm của đơn vị tư vấn, thẩm định giá</w:t>
            </w:r>
            <w:r>
              <w:rPr>
                <w:sz w:val="22"/>
              </w:rPr>
              <w:t xml:space="preserve"> </w:t>
            </w:r>
            <w:r>
              <w:rPr>
                <w:sz w:val="22"/>
              </w:rPr>
              <w:t xml:space="preserve">chưa tương xứng</w:t>
            </w:r>
          </w:p>
        </w:tc>
        <w:tc>
          <w:tcPr/>
          <w:p>
            <w:pPr>
              <w:pStyle w:val="TableText"/>
              <w:ind w:firstLine="0" w:left="0"/>
              <w:jc w:val="left"/>
            </w:pPr>
            <w:r>
              <w:rPr>
                <w:sz w:val="22"/>
              </w:rPr>
              <w:t xml:space="preserve">Tư vấn, thẩm định giá trở thành "công cụ hợp thức hóa"</w:t>
            </w:r>
          </w:p>
        </w:tc>
        <w:tc>
          <w:tcPr/>
          <w:p>
            <w:pPr>
              <w:pStyle w:val="TableText"/>
              <w:ind w:firstLine="0" w:left="0"/>
              <w:jc w:val="left"/>
            </w:pPr>
            <w:r>
              <w:rPr>
                <w:sz w:val="22"/>
              </w:rPr>
              <w:t xml:space="preserve">Xem xét vai trò đồng phạm khi có ý thức; kiến nghị xử lý hành nghề</w:t>
            </w:r>
          </w:p>
        </w:tc>
      </w:tr>
      <w:tr>
        <w:trPr>
          <w:cantSplit/>
        </w:trPr>
        <w:tc>
          <w:tcPr/>
          <w:p>
            <w:pPr>
              <w:pStyle w:val="TableText"/>
              <w:ind w:firstLine="0" w:left="0"/>
              <w:jc w:val="left"/>
            </w:pPr>
            <w:r>
              <w:rPr>
                <w:sz w:val="22"/>
              </w:rPr>
              <w:t xml:space="preserve">12</w:t>
            </w:r>
          </w:p>
        </w:tc>
        <w:tc>
          <w:tcPr/>
          <w:p>
            <w:pPr>
              <w:pStyle w:val="TableText"/>
              <w:ind w:firstLine="0" w:left="0"/>
              <w:jc w:val="left"/>
            </w:pPr>
            <w:r>
              <w:rPr>
                <w:b/>
                <w:bCs/>
                <w:sz w:val="22"/>
              </w:rPr>
              <w:t xml:space="preserve">Pháp luật thay đổi liên tục</w:t>
            </w:r>
            <w:r>
              <w:rPr>
                <w:sz w:val="22"/>
              </w:rPr>
              <w:t xml:space="preserve">, nhiều quy định chuyển tiếp</w:t>
            </w:r>
          </w:p>
        </w:tc>
        <w:tc>
          <w:tcPr/>
          <w:p>
            <w:pPr>
              <w:pStyle w:val="TableText"/>
              <w:ind w:firstLine="0" w:left="0"/>
              <w:jc w:val="left"/>
            </w:pPr>
            <w:r>
              <w:rPr>
                <w:sz w:val="22"/>
              </w:rPr>
              <w:t xml:space="preserve">Lập luận áp dụng văn bản có lợi; gây nhầm lẫn cho cơ quan chức năng</w:t>
            </w:r>
          </w:p>
        </w:tc>
        <w:tc>
          <w:tcPr/>
          <w:p>
            <w:pPr>
              <w:pStyle w:val="TableText"/>
              <w:ind w:firstLine="0" w:left="0"/>
              <w:jc w:val="left"/>
            </w:pPr>
            <w:r>
              <w:rPr>
                <w:sz w:val="22"/>
              </w:rPr>
              <w:t xml:space="preserve">Trục thời gian và bảng văn bản áp dụng cho từng hành vi (Chương 2 mục V)</w:t>
            </w:r>
          </w:p>
        </w:tc>
      </w:tr>
    </w:tbl>
    <w:bookmarkEnd w:id="183"/>
    <w:bookmarkStart w:id="184" w:name="b-lỗ-hổng-trong-quản-lý-thực-thi"/>
    <w:p>
      <w:pPr>
        <w:pStyle w:val="Heading3"/>
      </w:pPr>
      <w:r>
        <w:t xml:space="preserve">B. Lỗ hổng trong quản lý, thực thi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Lỗ hổng</w:t>
            </w:r>
          </w:p>
        </w:tc>
        <w:tc>
          <w:tcPr/>
          <w:p>
            <w:pPr>
              <w:pStyle w:val="TableText"/>
              <w:ind w:firstLine="0" w:left="0"/>
              <w:jc w:val="left"/>
            </w:pPr>
            <w:r>
              <w:rPr>
                <w:b/>
                <w:sz w:val="22"/>
              </w:rPr>
              <w:t xml:space="preserve">Hệ quả</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Hệ thống mạng đấu thầu quốc gia chủ yếu ghi nhận, chưa có cơ chế cảnh báo tự động mạnh các dấu hiệu như một nhà thầu tham dự, tỷ lệ tiết kiệm bất thường, nhóm nhà thầu lặp lại</w:t>
            </w:r>
          </w:p>
        </w:tc>
        <w:tc>
          <w:tcPr/>
          <w:p>
            <w:pPr>
              <w:pStyle w:val="TableText"/>
              <w:ind w:firstLine="0" w:left="0"/>
              <w:jc w:val="left"/>
            </w:pPr>
            <w:r>
              <w:rPr>
                <w:sz w:val="22"/>
              </w:rPr>
              <w:t xml:space="preserve">Dấu hiệu thông thầu không được phát hiện sớm</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Hậu kiểm, thanh tra, kiểm toán chậm, tập trung vào thủ tục</w:t>
            </w:r>
          </w:p>
        </w:tc>
        <w:tc>
          <w:tcPr/>
          <w:p>
            <w:pPr>
              <w:pStyle w:val="TableText"/>
              <w:ind w:firstLine="0" w:left="0"/>
              <w:jc w:val="left"/>
            </w:pPr>
            <w:r>
              <w:rPr>
                <w:sz w:val="22"/>
              </w:rPr>
              <w:t xml:space="preserve">Phát hiện muộn; khi phát hiện thì chứng cứ đã bị xử lý</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Kết quả thanh tra, kiểm tra không được chuyển cơ quan điều tra khi có dấu hiệu tội phạm</w:t>
            </w:r>
          </w:p>
        </w:tc>
        <w:tc>
          <w:tcPr/>
          <w:p>
            <w:pPr>
              <w:pStyle w:val="TableText"/>
              <w:ind w:firstLine="0" w:left="0"/>
              <w:jc w:val="left"/>
            </w:pPr>
            <w:r>
              <w:rPr>
                <w:sz w:val="22"/>
              </w:rPr>
              <w:t xml:space="preserve">Vụ việc dừng ở xử lý hành chính, kiểm điểm</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Năng lực của chủ đầu tư, bên mời thầu, đặc biệt ở cấp cơ sở, chưa đáp ứng; phụ thuộc vào tư vấn</w:t>
            </w:r>
          </w:p>
        </w:tc>
        <w:tc>
          <w:tcPr/>
          <w:p>
            <w:pPr>
              <w:pStyle w:val="TableText"/>
              <w:ind w:firstLine="0" w:left="0"/>
              <w:jc w:val="left"/>
            </w:pPr>
            <w:r>
              <w:rPr>
                <w:sz w:val="22"/>
              </w:rPr>
              <w:t xml:space="preserve">Dễ bị nhà thầu, tư vấn chi phối</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Kiểm soát chi của Kho bạc chủ yếu kiểm tra tính hợp lệ của chứng từ</w:t>
            </w:r>
          </w:p>
        </w:tc>
        <w:tc>
          <w:tcPr/>
          <w:p>
            <w:pPr>
              <w:pStyle w:val="TableText"/>
              <w:ind w:firstLine="0" w:left="0"/>
              <w:jc w:val="left"/>
            </w:pPr>
            <w:r>
              <w:rPr>
                <w:sz w:val="22"/>
              </w:rPr>
              <w:t xml:space="preserve">Không phát hiện được nghiệm thu khống nếu chứng từ đầy đủ</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Kiểm soát tài sản, thu nhập và xung đột lợi ích của người tham gia đấu thầu chưa hiệu quả</w:t>
            </w:r>
          </w:p>
        </w:tc>
        <w:tc>
          <w:tcPr/>
          <w:p>
            <w:pPr>
              <w:pStyle w:val="TableText"/>
              <w:ind w:firstLine="0" w:left="0"/>
              <w:jc w:val="left"/>
            </w:pPr>
            <w:r>
              <w:rPr>
                <w:sz w:val="22"/>
              </w:rPr>
              <w:t xml:space="preserve">Doanh nghiệp sân sau, người thân dự thầu không bị phát hiện</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Dữ liệu phân tán: đấu thầu, đăng ký doanh nghiệp, thuế, hải quan, ngân hàng, bảo hiểm xã hội, đất đai chưa được kết nối phục vụ phân tích</w:t>
            </w:r>
          </w:p>
        </w:tc>
        <w:tc>
          <w:tcPr/>
          <w:p>
            <w:pPr>
              <w:pStyle w:val="TableText"/>
              <w:ind w:firstLine="0" w:left="0"/>
              <w:jc w:val="left"/>
            </w:pPr>
            <w:r>
              <w:rPr>
                <w:sz w:val="22"/>
              </w:rPr>
              <w:t xml:space="preserve">Không dựng được bức tranh quan hệ và dòng tiền nếu không có vụ việc cụ thể</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Nhà thầu bị chèn ép ngại tố giác vì sợ bị "loại khỏi thị trường"</w:t>
            </w:r>
          </w:p>
        </w:tc>
        <w:tc>
          <w:tcPr/>
          <w:p>
            <w:pPr>
              <w:pStyle w:val="TableText"/>
              <w:ind w:firstLine="0" w:left="0"/>
              <w:jc w:val="left"/>
            </w:pPr>
            <w:r>
              <w:rPr>
                <w:sz w:val="22"/>
              </w:rPr>
              <w:t xml:space="preserve">Nguồn tin từ bên trong khan hiếm</w:t>
            </w:r>
          </w:p>
        </w:tc>
      </w:tr>
    </w:tbl>
    <w:bookmarkEnd w:id="184"/>
    <w:bookmarkStart w:id="185" w:name="X9b73d965134913cc86025f67ff36f84ee6d9bc2"/>
    <w:p>
      <w:pPr>
        <w:pStyle w:val="Heading3"/>
      </w:pPr>
      <w:r>
        <w:t xml:space="preserve">C. Lỗ hổng mới phát sinh trong giai đoạn 2025 đến 2026</w:t>
      </w:r>
    </w:p>
    <w:p>
      <w:pPr>
        <w:pStyle w:val="BlockText"/>
      </w:pPr>
      <w:r>
        <w:rPr>
          <w:b/>
          <w:bCs/>
        </w:rPr>
        <w:t xml:space="preserve">[MỚI 2026]</w:t>
      </w:r>
      <w:r>
        <w:t xml:space="preserve"> </w:t>
      </w:r>
      <w:r>
        <w:t xml:space="preserve">Đây là nhóm lỗ hổng cần được ưu tiên nắm tình hình vì gắn với những thay đổi lớn về pháp luật và tổ chức bộ máy: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Lỗ hổng mới</w:t>
            </w:r>
          </w:p>
        </w:tc>
        <w:tc>
          <w:tcPr/>
          <w:p>
            <w:pPr>
              <w:pStyle w:val="TableText"/>
              <w:ind w:firstLine="0" w:left="0"/>
              <w:jc w:val="left"/>
            </w:pPr>
            <w:r>
              <w:rPr>
                <w:b/>
                <w:sz w:val="22"/>
              </w:rPr>
              <w:t xml:space="preserve">Phương thức, thủ đoạn dự báo</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Hạn mức chỉ định thầu tăng mạnh</w:t>
            </w:r>
            <w:r>
              <w:rPr>
                <w:sz w:val="22"/>
              </w:rPr>
              <w:t xml:space="preserve"> </w:t>
            </w:r>
            <w:r>
              <w:rPr>
                <w:sz w:val="22"/>
              </w:rPr>
              <w:t xml:space="preserve">(Nghị định số 349/2026/NĐ-CP)</w:t>
            </w:r>
          </w:p>
        </w:tc>
        <w:tc>
          <w:tcPr/>
          <w:p>
            <w:pPr>
              <w:pStyle w:val="TableText"/>
              <w:ind w:firstLine="0" w:left="0"/>
              <w:jc w:val="left"/>
            </w:pPr>
            <w:r>
              <w:rPr>
                <w:sz w:val="22"/>
              </w:rPr>
              <w:t xml:space="preserve">Chuỗi chỉ định thầu cho cùng một nhóm nhà thầu; gói thầu được "nắn" giá trị vừa dưới hạn mức mới; chỉ định nhà thầu thân quen với giá gói thầu cao</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Ngưỡng mua sắm giá trị nhỏ 100 triệu đồng</w:t>
            </w:r>
            <w:r>
              <w:rPr>
                <w:sz w:val="22"/>
              </w:rPr>
              <w:t xml:space="preserve"> </w:t>
            </w:r>
            <w:r>
              <w:rPr>
                <w:sz w:val="22"/>
              </w:rPr>
              <w:t xml:space="preserve">không bắt buộc qua quy trình chỉ định thầu rút gọn</w:t>
            </w:r>
          </w:p>
        </w:tc>
        <w:tc>
          <w:tcPr/>
          <w:p>
            <w:pPr>
              <w:pStyle w:val="TableText"/>
              <w:ind w:firstLine="0" w:left="0"/>
              <w:jc w:val="left"/>
            </w:pPr>
            <w:r>
              <w:rPr>
                <w:sz w:val="22"/>
              </w:rPr>
              <w:t xml:space="preserve">Chia nhỏ mua sắm thường xuyên thành nhiều lần; mua từ doanh nghiệp người thân</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Chỉ định thầu sau khi "mời thầu không thành công"</w:t>
            </w:r>
          </w:p>
        </w:tc>
        <w:tc>
          <w:tcPr/>
          <w:p>
            <w:pPr>
              <w:pStyle w:val="TableText"/>
              <w:ind w:firstLine="0" w:left="0"/>
              <w:jc w:val="left"/>
            </w:pPr>
            <w:r>
              <w:rPr>
                <w:sz w:val="22"/>
              </w:rPr>
              <w:t xml:space="preserve">Đặt điều kiện HSMT để không ai đáp ứng, sau đó chỉ định cho nhà thầu định trước</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Phân cấp mạnh, chuyển từ tiền kiểm sang hậu kiểm</w:t>
            </w:r>
          </w:p>
        </w:tc>
        <w:tc>
          <w:tcPr/>
          <w:p>
            <w:pPr>
              <w:pStyle w:val="TableText"/>
              <w:ind w:firstLine="0" w:left="0"/>
              <w:jc w:val="left"/>
            </w:pPr>
            <w:r>
              <w:rPr>
                <w:sz w:val="22"/>
              </w:rPr>
              <w:t xml:space="preserve">Khoảng trống kiểm soát trong thời gian cơ chế hậu kiểm chưa hoàn thiện</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Sắp xếp đơn vị hành chính, chính quyền hai cấp</w:t>
            </w:r>
          </w:p>
        </w:tc>
        <w:tc>
          <w:tcPr/>
          <w:p>
            <w:pPr>
              <w:pStyle w:val="TableText"/>
              <w:ind w:firstLine="0" w:left="0"/>
              <w:jc w:val="left"/>
            </w:pPr>
            <w:r>
              <w:rPr>
                <w:sz w:val="22"/>
              </w:rPr>
              <w:t xml:space="preserve">Hồ sơ dự án thất lạc trong quá trình bàn giao; ký bổ sung, "hoàn thiện" hồ sơ cũ; điều chỉnh hợp đồng lúc chuyển chủ đầu tư; trách nhiệm cá nhân bị "pha loãng"</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Cơ chế đặc thù cho dự án lớn</w:t>
            </w:r>
            <w:r>
              <w:rPr>
                <w:sz w:val="22"/>
              </w:rPr>
              <w:t xml:space="preserve"> </w:t>
            </w:r>
            <w:r>
              <w:rPr>
                <w:sz w:val="22"/>
              </w:rPr>
              <w:t xml:space="preserve">(đường sắt đô thị, TOD, công trình trọng điểm)</w:t>
            </w:r>
          </w:p>
        </w:tc>
        <w:tc>
          <w:tcPr/>
          <w:p>
            <w:pPr>
              <w:pStyle w:val="TableText"/>
              <w:ind w:firstLine="0" w:left="0"/>
              <w:jc w:val="left"/>
            </w:pPr>
            <w:r>
              <w:rPr>
                <w:sz w:val="22"/>
              </w:rPr>
              <w:t xml:space="preserve">Lợi dụng tiến độ gấp và cơ chế đặc biệt để giảm cạnh tranh, nâng giá</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Hợp đồng BT thanh toán bằng quỹ đất</w:t>
            </w:r>
            <w:r>
              <w:rPr>
                <w:sz w:val="22"/>
              </w:rPr>
              <w:t xml:space="preserve"> </w:t>
            </w:r>
            <w:r>
              <w:rPr>
                <w:sz w:val="22"/>
              </w:rPr>
              <w:t xml:space="preserve">được khơi thông trở lại theo pháp luật PPP sửa đổi</w:t>
            </w:r>
          </w:p>
        </w:tc>
        <w:tc>
          <w:tcPr/>
          <w:p>
            <w:pPr>
              <w:pStyle w:val="TableText"/>
              <w:ind w:firstLine="0" w:left="0"/>
              <w:jc w:val="left"/>
            </w:pPr>
            <w:r>
              <w:rPr>
                <w:sz w:val="22"/>
              </w:rPr>
              <w:t xml:space="preserve">Định giá thấp quỹ đất thanh toán, định giá cao công trình BT (Chương 16)</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Ứng dụng trí tuệ nhân tạo</w:t>
            </w:r>
            <w:r>
              <w:rPr>
                <w:sz w:val="22"/>
              </w:rPr>
              <w:t xml:space="preserve"> </w:t>
            </w:r>
            <w:r>
              <w:rPr>
                <w:sz w:val="22"/>
              </w:rPr>
              <w:t xml:space="preserve">trong lập hồ sơ</w:t>
            </w:r>
          </w:p>
        </w:tc>
        <w:tc>
          <w:tcPr/>
          <w:p>
            <w:pPr>
              <w:pStyle w:val="TableText"/>
              <w:ind w:firstLine="0" w:left="0"/>
              <w:jc w:val="left"/>
            </w:pPr>
            <w:r>
              <w:rPr>
                <w:sz w:val="22"/>
              </w:rPr>
              <w:t xml:space="preserve">Dùng công cụ tạo văn bản để "viết lại" HSDT của quân xanh cho khác nhau về câu chữ, tránh bị phát hiện trùng lặp; tạo tài liệu năng lực giả có hình thức tinh vi</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Tài sản số, ví điện tử</w:t>
            </w:r>
          </w:p>
        </w:tc>
        <w:tc>
          <w:tcPr/>
          <w:p>
            <w:pPr>
              <w:pStyle w:val="TableText"/>
              <w:ind w:firstLine="0" w:left="0"/>
              <w:jc w:val="left"/>
            </w:pPr>
            <w:r>
              <w:rPr>
                <w:sz w:val="22"/>
              </w:rPr>
              <w:t xml:space="preserve">Kênh chuyển lợi ích khó truy vết hơn tiền mặt và chuyển khoản truyền thống</w:t>
            </w:r>
          </w:p>
        </w:tc>
      </w:tr>
    </w:tbl>
    <w:p>
      <w:pPr>
        <w:pStyle w:val="BlockText"/>
      </w:pPr>
      <w:r>
        <w:rPr>
          <w:b/>
          <w:bCs/>
        </w:rPr>
        <w:t xml:space="preserve">[CẢNH BÁO]</w:t>
      </w:r>
      <w:r>
        <w:t xml:space="preserve"> </w:t>
      </w:r>
      <w:r>
        <w:t xml:space="preserve">Khi đối tượng sử dụng công cụ tạo văn bản để làm khác biệt câu chữ, phương pháp so sánh văn bản truyền thống (tìm câu, lỗi giống nhau) có thể không còn hiệu quả. Cần chuyển trọng tâm sang các dấu vết khó che giấu hơn:</w:t>
      </w:r>
      <w:r>
        <w:t xml:space="preserve"> </w:t>
      </w:r>
      <w:r>
        <w:rPr>
          <w:b/>
          <w:bCs/>
        </w:rPr>
        <w:t xml:space="preserve">siêu dữ liệu tệp, thiết bị và địa chỉ nộp thầu, dòng tiền, quan hệ sở hữu, cấu trúc giá</w:t>
      </w:r>
      <w:r>
        <w:t xml:space="preserve"> </w:t>
      </w:r>
      <w:r>
        <w:t xml:space="preserve">(ví dụ giá các nhà thầu được tính từ cùng một bảng tính gốc).</w:t>
      </w:r>
    </w:p>
    <w:p>
      <w:r>
        <w:pict>
          <v:rect style="width:0;height:1.5pt" o:hralign="center" o:hrstd="t" o:hr="t"/>
        </w:pict>
      </w:r>
    </w:p>
    <w:bookmarkEnd w:id="185"/>
    <w:bookmarkEnd w:id="186"/>
    <w:bookmarkStart w:id="187" w:name="Xbc2069e9a8c2308485e0ae8a7166674c72b9615"/>
    <w:p>
      <w:pPr>
        <w:pStyle w:val="Heading2"/>
      </w:pPr>
      <w:r>
        <w:t xml:space="preserve">IX. CÁC NHÓM THỦ ĐOẠN THEO LĨNH VỰC: CHỈ DẪN NHANH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Thủ đoạn nổi bật</w:t>
            </w:r>
          </w:p>
        </w:tc>
        <w:tc>
          <w:tcPr/>
          <w:p>
            <w:pPr>
              <w:pStyle w:val="TableText"/>
              <w:ind w:firstLine="0" w:left="0"/>
              <w:jc w:val="left"/>
            </w:pPr>
            <w:r>
              <w:rPr>
                <w:b/>
                <w:sz w:val="22"/>
              </w:rPr>
              <w:t xml:space="preserve">Chương</w:t>
            </w:r>
          </w:p>
        </w:tc>
      </w:tr>
      <w:tr>
        <w:trPr>
          <w:cantSplit/>
        </w:trPr>
        <w:tc>
          <w:tcPr/>
          <w:p>
            <w:pPr>
              <w:pStyle w:val="TableText"/>
              <w:ind w:firstLine="0" w:left="0"/>
              <w:jc w:val="left"/>
            </w:pPr>
            <w:r>
              <w:rPr>
                <w:sz w:val="22"/>
              </w:rPr>
              <w:t xml:space="preserve">Y tế</w:t>
            </w:r>
          </w:p>
        </w:tc>
        <w:tc>
          <w:tcPr/>
          <w:p>
            <w:pPr>
              <w:pStyle w:val="TableText"/>
              <w:ind w:firstLine="0" w:left="0"/>
              <w:jc w:val="left"/>
            </w:pPr>
            <w:r>
              <w:rPr>
                <w:sz w:val="22"/>
              </w:rPr>
              <w:t xml:space="preserve">Nâng giá thiết bị, sinh phẩm qua chuỗi trung gian; may đo thông số; khóa vật tư tiêu hao; tài trợ, đặt máy; mua sắm khẩn cấp trong dịch bệnh</w:t>
            </w:r>
          </w:p>
        </w:tc>
        <w:tc>
          <w:tcPr/>
          <w:p>
            <w:pPr>
              <w:pStyle w:val="TableText"/>
              <w:ind w:firstLine="0" w:left="0"/>
              <w:jc w:val="left"/>
            </w:pPr>
            <w:r>
              <w:rPr>
                <w:sz w:val="22"/>
              </w:rPr>
              <w:t xml:space="preserve">9</w:t>
            </w:r>
          </w:p>
        </w:tc>
      </w:tr>
      <w:tr>
        <w:trPr>
          <w:cantSplit/>
        </w:trPr>
        <w:tc>
          <w:tcPr/>
          <w:p>
            <w:pPr>
              <w:pStyle w:val="TableText"/>
              <w:ind w:firstLine="0" w:left="0"/>
              <w:jc w:val="left"/>
            </w:pPr>
            <w:r>
              <w:rPr>
                <w:sz w:val="22"/>
              </w:rPr>
              <w:t xml:space="preserve">Giáo dục</w:t>
            </w:r>
          </w:p>
        </w:tc>
        <w:tc>
          <w:tcPr/>
          <w:p>
            <w:pPr>
              <w:pStyle w:val="TableText"/>
              <w:ind w:firstLine="0" w:left="0"/>
              <w:jc w:val="left"/>
            </w:pPr>
            <w:r>
              <w:rPr>
                <w:sz w:val="22"/>
              </w:rPr>
              <w:t xml:space="preserve">Nâng giá thiết bị dạy học; mua thiết bị không sử dụng; phân bổ, cung ứng sách giáo khoa; suất ăn bán trú; bảo hiểm học sinh</w:t>
            </w:r>
          </w:p>
        </w:tc>
        <w:tc>
          <w:tcPr/>
          <w:p>
            <w:pPr>
              <w:pStyle w:val="TableText"/>
              <w:ind w:firstLine="0" w:left="0"/>
              <w:jc w:val="left"/>
            </w:pPr>
            <w:r>
              <w:rPr>
                <w:sz w:val="22"/>
              </w:rPr>
              <w:t xml:space="preserve">10</w:t>
            </w:r>
          </w:p>
        </w:tc>
      </w:tr>
      <w:tr>
        <w:trPr>
          <w:cantSplit/>
        </w:trPr>
        <w:tc>
          <w:tcPr/>
          <w:p>
            <w:pPr>
              <w:pStyle w:val="TableText"/>
              <w:ind w:firstLine="0" w:left="0"/>
              <w:jc w:val="left"/>
            </w:pPr>
            <w:r>
              <w:rPr>
                <w:sz w:val="22"/>
              </w:rPr>
              <w:t xml:space="preserve">Du lịch, thể dục, thể thao</w:t>
            </w:r>
          </w:p>
        </w:tc>
        <w:tc>
          <w:tcPr/>
          <w:p>
            <w:pPr>
              <w:pStyle w:val="TableText"/>
              <w:ind w:firstLine="0" w:left="0"/>
              <w:jc w:val="left"/>
            </w:pPr>
            <w:r>
              <w:rPr>
                <w:sz w:val="22"/>
              </w:rPr>
              <w:t xml:space="preserve">Khai khống chi phí sự kiện, lễ hội; xúc tiến du lịch "hình thức"; thiết bị thể thao nâng giá; công trình thể thao</w:t>
            </w:r>
          </w:p>
        </w:tc>
        <w:tc>
          <w:tcPr/>
          <w:p>
            <w:pPr>
              <w:pStyle w:val="TableText"/>
              <w:ind w:firstLine="0" w:left="0"/>
              <w:jc w:val="left"/>
            </w:pPr>
            <w:r>
              <w:rPr>
                <w:sz w:val="22"/>
              </w:rPr>
              <w:t xml:space="preserve">11</w:t>
            </w:r>
          </w:p>
        </w:tc>
      </w:tr>
      <w:tr>
        <w:trPr>
          <w:cantSplit/>
        </w:trPr>
        <w:tc>
          <w:tcPr/>
          <w:p>
            <w:pPr>
              <w:pStyle w:val="TableText"/>
              <w:ind w:firstLine="0" w:left="0"/>
              <w:jc w:val="left"/>
            </w:pPr>
            <w:r>
              <w:rPr>
                <w:sz w:val="22"/>
              </w:rPr>
              <w:t xml:space="preserve">Bảo hiểm</w:t>
            </w:r>
          </w:p>
        </w:tc>
        <w:tc>
          <w:tcPr/>
          <w:p>
            <w:pPr>
              <w:pStyle w:val="TableText"/>
              <w:ind w:firstLine="0" w:left="0"/>
              <w:jc w:val="left"/>
            </w:pPr>
            <w:r>
              <w:rPr>
                <w:sz w:val="22"/>
              </w:rPr>
              <w:t xml:space="preserve">Quỹ BHYT bị thiệt hại do giá trúng thầu cao; mua sắm công nghệ thông tin ngành bảo hiểm xã hội; bảo hiểm công trình, tài sản công chi hoa hồng</w:t>
            </w:r>
          </w:p>
        </w:tc>
        <w:tc>
          <w:tcPr/>
          <w:p>
            <w:pPr>
              <w:pStyle w:val="TableText"/>
              <w:ind w:firstLine="0" w:left="0"/>
              <w:jc w:val="left"/>
            </w:pPr>
            <w:r>
              <w:rPr>
                <w:sz w:val="22"/>
              </w:rPr>
              <w:t xml:space="preserve">12</w:t>
            </w:r>
          </w:p>
        </w:tc>
      </w:tr>
      <w:tr>
        <w:trPr>
          <w:cantSplit/>
        </w:trPr>
        <w:tc>
          <w:tcPr/>
          <w:p>
            <w:pPr>
              <w:pStyle w:val="TableText"/>
              <w:ind w:firstLine="0" w:left="0"/>
              <w:jc w:val="left"/>
            </w:pPr>
            <w:r>
              <w:rPr>
                <w:sz w:val="22"/>
              </w:rPr>
              <w:t xml:space="preserve">Xây dựng, giao thông</w:t>
            </w:r>
          </w:p>
        </w:tc>
        <w:tc>
          <w:tcPr/>
          <w:p>
            <w:pPr>
              <w:pStyle w:val="TableText"/>
              <w:ind w:firstLine="0" w:left="0"/>
              <w:jc w:val="left"/>
            </w:pPr>
            <w:r>
              <w:rPr>
                <w:sz w:val="22"/>
              </w:rPr>
              <w:t xml:space="preserve">Bóc khống khối lượng; phát sinh; vật liệu kém; chuyển nhượng thầu; quân xanh liên tỉnh</w:t>
            </w:r>
          </w:p>
        </w:tc>
        <w:tc>
          <w:tcPr/>
          <w:p>
            <w:pPr>
              <w:pStyle w:val="TableText"/>
              <w:ind w:firstLine="0" w:left="0"/>
              <w:jc w:val="left"/>
            </w:pPr>
            <w:r>
              <w:rPr>
                <w:sz w:val="22"/>
              </w:rPr>
              <w:t xml:space="preserve">13</w:t>
            </w:r>
          </w:p>
        </w:tc>
      </w:tr>
      <w:tr>
        <w:trPr>
          <w:cantSplit/>
        </w:trPr>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Khó định giá phần mềm; khóa nhà cung cấp; thuê dịch vụ không kiểm chứng; phần mềm bản quyền giả</w:t>
            </w:r>
          </w:p>
        </w:tc>
        <w:tc>
          <w:tcPr/>
          <w:p>
            <w:pPr>
              <w:pStyle w:val="TableText"/>
              <w:ind w:firstLine="0" w:left="0"/>
              <w:jc w:val="left"/>
            </w:pPr>
            <w:r>
              <w:rPr>
                <w:sz w:val="22"/>
              </w:rPr>
              <w:t xml:space="preserve">14</w:t>
            </w:r>
          </w:p>
        </w:tc>
      </w:tr>
      <w:tr>
        <w:trPr>
          <w:cantSplit/>
        </w:trPr>
        <w:tc>
          <w:tcPr/>
          <w:p>
            <w:pPr>
              <w:pStyle w:val="TableText"/>
              <w:ind w:firstLine="0" w:left="0"/>
              <w:jc w:val="left"/>
            </w:pPr>
            <w:r>
              <w:rPr>
                <w:sz w:val="22"/>
              </w:rPr>
              <w:t xml:space="preserve">Dịch vụ công ích</w:t>
            </w:r>
          </w:p>
        </w:tc>
        <w:tc>
          <w:tcPr/>
          <w:p>
            <w:pPr>
              <w:pStyle w:val="TableText"/>
              <w:ind w:firstLine="0" w:left="0"/>
              <w:jc w:val="left"/>
            </w:pPr>
            <w:r>
              <w:rPr>
                <w:sz w:val="22"/>
              </w:rPr>
              <w:t xml:space="preserve">Đặt hàng, giao nhiệm vụ né đấu thầu; khai khống khối lượng thu gom, chiếu sáng, cây xanh</w:t>
            </w:r>
          </w:p>
        </w:tc>
        <w:tc>
          <w:tcPr/>
          <w:p>
            <w:pPr>
              <w:pStyle w:val="TableText"/>
              <w:ind w:firstLine="0" w:left="0"/>
              <w:jc w:val="left"/>
            </w:pPr>
            <w:r>
              <w:rPr>
                <w:sz w:val="22"/>
              </w:rPr>
              <w:t xml:space="preserve">15</w:t>
            </w:r>
          </w:p>
        </w:tc>
      </w:tr>
      <w:tr>
        <w:trPr>
          <w:cantSplit/>
        </w:trPr>
        <w:tc>
          <w:tcPr/>
          <w:p>
            <w:pPr>
              <w:pStyle w:val="TableText"/>
              <w:ind w:firstLine="0" w:left="0"/>
              <w:jc w:val="left"/>
            </w:pPr>
            <w:r>
              <w:rPr>
                <w:sz w:val="22"/>
              </w:rPr>
              <w:t xml:space="preserve">Lựa chọn nhà đầu tư</w:t>
            </w:r>
          </w:p>
        </w:tc>
        <w:tc>
          <w:tcPr/>
          <w:p>
            <w:pPr>
              <w:pStyle w:val="TableText"/>
              <w:ind w:firstLine="0" w:left="0"/>
              <w:jc w:val="left"/>
            </w:pPr>
            <w:r>
              <w:rPr>
                <w:sz w:val="22"/>
              </w:rPr>
              <w:t xml:space="preserve">Thao túng điều kiện mời thầu; định giá thấp quyền sử dụng đất; BT đổi đất</w:t>
            </w:r>
          </w:p>
        </w:tc>
        <w:tc>
          <w:tcPr/>
          <w:p>
            <w:pPr>
              <w:pStyle w:val="TableText"/>
              <w:ind w:firstLine="0" w:left="0"/>
              <w:jc w:val="left"/>
            </w:pPr>
            <w:r>
              <w:rPr>
                <w:sz w:val="22"/>
              </w:rPr>
              <w:t xml:space="preserve">16</w:t>
            </w:r>
          </w:p>
        </w:tc>
      </w:tr>
    </w:tbl>
    <w:p>
      <w:r>
        <w:br w:type="page"/>
      </w:r>
    </w:p>
    <w:bookmarkEnd w:id="187"/>
    <w:bookmarkEnd w:id="188"/>
    <w:bookmarkStart w:id="203" w:name="X999c4c7f702675ff0e4c8cffc87483cff3cc31b"/>
    <w:p>
      <w:pPr>
        <w:pStyle w:val="Heading1"/>
      </w:pPr>
      <w:r>
        <w:t xml:space="preserve">CHƯƠNG 7. THỰC TRẠNG Ở VIỆT NAM VÀ THÀNH PHỐ HỒ CHÍ MINH</w:t>
      </w:r>
    </w:p>
    <w:p>
      <w:r>
        <w:pict>
          <v:rect style="width:0;height:1.5pt" o:hralign="center" o:hrstd="t" o:hr="t"/>
        </w:pict>
      </w:r>
    </w:p>
    <w:p>
      <w:pPr>
        <w:pStyle w:val="BlockText"/>
      </w:pPr>
      <w:r>
        <w:rPr>
          <w:b/>
          <w:bCs/>
        </w:rPr>
        <w:t xml:space="preserve">[CẢNH BÁO]</w:t>
      </w:r>
      <w:r>
        <w:t xml:space="preserve"> </w:t>
      </w:r>
      <w:r>
        <w:t xml:space="preserve">Thông tin vụ án trong chương này được tổng hợp từ báo chí và thông tin công bố của cơ quan nhà nước tại thời điểm biên soạn, chỉ phục vụ nghiên cứu nghiệp vụ. Số liệu thiệt hại, tội danh, mức án có thể thay đổi qua các giai đoạn tố tụng; khi trích dẫn chính thức phải đối chiếu kết luận điều tra, cáo trạng, bản án có hiệu lực. Với vụ án chưa có bản án có hiệu lực, người bị buộc tội được coi là không có tội cho đến khi được chứng minh theo luật định.</w:t>
      </w:r>
    </w:p>
    <w:p>
      <w:r>
        <w:pict>
          <v:rect style="width:0;height:1.5pt" o:hralign="center" o:hrstd="t" o:hr="t"/>
        </w:pict>
      </w:r>
    </w:p>
    <w:bookmarkStart w:id="192" w:name="i-tình-hình-chung-trên-phạm-vi-cả-nước"/>
    <w:p>
      <w:pPr>
        <w:pStyle w:val="Heading2"/>
      </w:pPr>
      <w:r>
        <w:t xml:space="preserve">I. TÌNH HÌNH CHUNG TRÊN PHẠM VI CẢ NƯỚC</w:t>
      </w:r>
    </w:p>
    <w:bookmarkStart w:id="189" w:name="Xfe9fc0a85aa389321f7c02a363eb586756aff25"/>
    <w:p>
      <w:pPr>
        <w:pStyle w:val="Heading3"/>
      </w:pPr>
      <w:r>
        <w:t xml:space="preserve">1. Nhận định của cơ quan có thẩm quyền</w:t>
      </w:r>
    </w:p>
    <w:p>
      <w:pPr>
        <w:pStyle w:val="Compact"/>
        <w:numPr>
          <w:ilvl w:val="0"/>
          <w:numId w:val="1055"/>
        </w:numPr>
      </w:pPr>
      <w:r>
        <w:t xml:space="preserve">Chỉ thị số 12/CT-TTg ngày 03/4/2026 của Thủ tướng Chính phủ về tăng cường, nâng cao hiệu lực, hiệu quả, trách nhiệm trong công tác đấu thầu thừa nhận thực trạng</w:t>
      </w:r>
      <w:r>
        <w:t xml:space="preserve"> </w:t>
      </w:r>
      <w:r>
        <w:rPr>
          <w:b/>
          <w:bCs/>
        </w:rPr>
        <w:t xml:space="preserve">còn tình trạng dàn xếp, thông thầu, chuyển nhượng thầu trái quy định</w:t>
      </w:r>
      <w:r>
        <w:t xml:space="preserve">, gây thất thoát và làm giảm hiệu quả đầu tư; yêu cầu nghiêm cấm thông thầu, dàn xếp đấu thầu, xử lý nghiêm vi phạm; người đứng đầu phải chịu trách nhiệm toàn diện, không né tránh.</w:t>
      </w:r>
    </w:p>
    <w:p>
      <w:pPr>
        <w:pStyle w:val="Compact"/>
        <w:numPr>
          <w:ilvl w:val="0"/>
          <w:numId w:val="1055"/>
        </w:numPr>
      </w:pPr>
      <w:r>
        <w:t xml:space="preserve">Qua các vụ án lớn, Bộ Công an đã nhiều lần kiến nghị:</w:t>
      </w:r>
      <w:r>
        <w:t xml:space="preserve"> </w:t>
      </w:r>
      <w:r>
        <w:rPr>
          <w:b/>
          <w:bCs/>
        </w:rPr>
        <w:t xml:space="preserve">kiểm soát quyền lực của người đứng đầu</w:t>
      </w:r>
      <w:r>
        <w:t xml:space="preserve"> </w:t>
      </w:r>
      <w:r>
        <w:t xml:space="preserve">đơn vị trong hoạt động đấu thầu; tăng cường thanh tra, giám sát hệ thống bệnh viện; nghiên cứu đưa một số trang thiết bị y tế vào danh mục quản lý giá vì đây là mặt hàng đặc thù nhưng đang được đấu thầu như hàng hóa thông thường; xử lý nghiêm cả những người có hành vi liên quan nhưng chưa đến mức xử lý hình sự.</w:t>
      </w:r>
    </w:p>
    <w:bookmarkEnd w:id="189"/>
    <w:bookmarkStart w:id="190" w:name="X7cdad6c4b94db9a09e09b216a3bdbac1843d779"/>
    <w:p>
      <w:pPr>
        <w:pStyle w:val="Heading3"/>
      </w:pPr>
      <w:r>
        <w:t xml:space="preserve">2. Các vụ án lớn giai đoạn 2020 đến 2026</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Vụ án</w:t>
            </w:r>
          </w:p>
        </w:tc>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Phương thức chính</w:t>
            </w:r>
          </w:p>
        </w:tc>
        <w:tc>
          <w:tcPr/>
          <w:p>
            <w:pPr>
              <w:pStyle w:val="TableText"/>
              <w:ind w:firstLine="0" w:left="0"/>
              <w:jc w:val="left"/>
            </w:pPr>
            <w:r>
              <w:rPr>
                <w:b/>
                <w:sz w:val="22"/>
              </w:rPr>
              <w:t xml:space="preserve">Thông tin xử lý đã công bố</w:t>
            </w:r>
          </w:p>
        </w:tc>
      </w:tr>
      <w:tr>
        <w:trPr>
          <w:cantSplit/>
        </w:trPr>
        <w:tc>
          <w:tcPr/>
          <w:p>
            <w:pPr>
              <w:pStyle w:val="TableText"/>
              <w:ind w:firstLine="0" w:left="0"/>
              <w:jc w:val="left"/>
            </w:pPr>
            <w:r>
              <w:rPr>
                <w:b/>
                <w:bCs/>
                <w:sz w:val="22"/>
              </w:rPr>
              <w:t xml:space="preserve">Công ty Việt Á</w:t>
            </w:r>
            <w:r>
              <w:rPr>
                <w:sz w:val="22"/>
              </w:rPr>
              <w:t xml:space="preserve"> </w:t>
            </w:r>
            <w:r>
              <w:rPr>
                <w:sz w:val="22"/>
              </w:rPr>
              <w:t xml:space="preserve">(kit xét nghiệm COVID-19)</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Nâng giá kit xét nghiệm, bán cho hệ thống CDC, bệnh viện trên phạm vi rộng; chi "cảm ơn", "hoa hồng" theo tỷ lệ cho người có chức vụ</w:t>
            </w:r>
          </w:p>
        </w:tc>
        <w:tc>
          <w:tcPr/>
          <w:p>
            <w:pPr>
              <w:pStyle w:val="TableText"/>
              <w:ind w:firstLine="0" w:left="0"/>
              <w:jc w:val="left"/>
            </w:pPr>
            <w:r>
              <w:rPr>
                <w:sz w:val="22"/>
              </w:rPr>
              <w:t xml:space="preserve">Cơ quan điều tra xác định doanh nghiệp thu lãi khoảng 4.000 tỷ đồng, chi khoảng 800 tỷ đồng "bôi trơn"; người đứng đầu doanh nghiệp bị tuyên 25 năm tù tại Tòa án quân sự (vụ liên quan Học viện Quân y), bị buộc nộp lại hơn 634 tỷ đồng hưởng lợi bất chính theo bản án của Tòa án nhân dân thành phố Hà Nội; nhiều vụ án thành phần tại các địa phương (Đắk Lắk, Cần Thơ, Hậu Giang, Đồng Tháp, Cà Mau, Bình Dương cũ...)</w:t>
            </w:r>
          </w:p>
        </w:tc>
      </w:tr>
      <w:tr>
        <w:trPr>
          <w:cantSplit/>
        </w:trPr>
        <w:tc>
          <w:tcPr/>
          <w:p>
            <w:pPr>
              <w:pStyle w:val="TableText"/>
              <w:ind w:firstLine="0" w:left="0"/>
              <w:jc w:val="left"/>
            </w:pPr>
            <w:r>
              <w:rPr>
                <w:b/>
                <w:bCs/>
                <w:sz w:val="22"/>
              </w:rPr>
              <w:t xml:space="preserve">Công ty AIC</w:t>
            </w:r>
          </w:p>
        </w:tc>
        <w:tc>
          <w:tcPr/>
          <w:p>
            <w:pPr>
              <w:pStyle w:val="TableText"/>
              <w:ind w:firstLine="0" w:left="0"/>
              <w:jc w:val="left"/>
            </w:pPr>
            <w:r>
              <w:rPr>
                <w:sz w:val="22"/>
              </w:rPr>
              <w:t xml:space="preserve">Y tế, giáo dục, khoa học công nghệ, công nghệ thông tin</w:t>
            </w:r>
          </w:p>
        </w:tc>
        <w:tc>
          <w:tcPr/>
          <w:p>
            <w:pPr>
              <w:pStyle w:val="TableText"/>
              <w:ind w:firstLine="0" w:left="0"/>
              <w:jc w:val="left"/>
            </w:pPr>
            <w:r>
              <w:rPr>
                <w:sz w:val="22"/>
              </w:rPr>
              <w:t xml:space="preserve">Thông thầu, quân xanh; nâng giá thiết bị 1,3 đến 2 lần giá đầu vào; đưa hối lộ lãnh đạo địa phương, đơn vị</w:t>
            </w:r>
          </w:p>
        </w:tc>
        <w:tc>
          <w:tcPr/>
          <w:p>
            <w:pPr>
              <w:pStyle w:val="TableText"/>
              <w:ind w:firstLine="0" w:left="0"/>
              <w:jc w:val="left"/>
            </w:pPr>
            <w:r>
              <w:rPr>
                <w:sz w:val="22"/>
              </w:rPr>
              <w:t xml:space="preserve">Tại Bệnh viện Đa khoa Đồng Nai: 16 gói thầu thiết bị y tế; cựu Bí thư Tỉnh ủy bị cáo buộc nhận 14,5 tỷ đồng qua 06 lần; người đứng đầu doanh nghiệp bị tuyên 30 năm tù (phúc thẩm, xét xử vắng mặt), liên đới bồi thường hơn 149 tỷ đồng; các vụ án tại Thành phố Hồ Chí Minh, Bình Thuận cũ, Quảng Ngãi, Trung tâm Ứng cứu khẩn cấp máy tính Việt Nam (thiệt hại hơn 17,2 tỷ đồng)...</w:t>
            </w:r>
          </w:p>
        </w:tc>
      </w:tr>
      <w:tr>
        <w:trPr>
          <w:cantSplit/>
        </w:trPr>
        <w:tc>
          <w:tcPr/>
          <w:p>
            <w:pPr>
              <w:pStyle w:val="TableText"/>
              <w:ind w:firstLine="0" w:left="0"/>
              <w:jc w:val="left"/>
            </w:pPr>
            <w:r>
              <w:rPr>
                <w:b/>
                <w:bCs/>
                <w:sz w:val="22"/>
              </w:rPr>
              <w:t xml:space="preserve">Tập đoàn Thuận An</w:t>
            </w:r>
          </w:p>
        </w:tc>
        <w:tc>
          <w:tcPr/>
          <w:p>
            <w:pPr>
              <w:pStyle w:val="TableText"/>
              <w:ind w:firstLine="0" w:left="0"/>
              <w:jc w:val="left"/>
            </w:pPr>
            <w:r>
              <w:rPr>
                <w:sz w:val="22"/>
              </w:rPr>
              <w:t xml:space="preserve">Giao thông</w:t>
            </w:r>
          </w:p>
        </w:tc>
        <w:tc>
          <w:tcPr/>
          <w:p>
            <w:pPr>
              <w:pStyle w:val="TableText"/>
              <w:ind w:firstLine="0" w:left="0"/>
              <w:jc w:val="left"/>
            </w:pPr>
            <w:r>
              <w:rPr>
                <w:sz w:val="22"/>
              </w:rPr>
              <w:t xml:space="preserve">Thông thầu tại 05 dự án giao thông trọng điểm; nhận "cảm ơn"</w:t>
            </w:r>
          </w:p>
        </w:tc>
        <w:tc>
          <w:tcPr/>
          <w:p>
            <w:pPr>
              <w:pStyle w:val="TableText"/>
              <w:ind w:firstLine="0" w:left="0"/>
              <w:jc w:val="left"/>
            </w:pPr>
            <w:r>
              <w:rPr>
                <w:sz w:val="22"/>
              </w:rPr>
              <w:t xml:space="preserve">Thiệt hại khoảng 120 tỷ đồng (riêng gói thầu cầu Đồng Việt, Bắc Giang khoảng 96,8 tỷ đồng); lãnh đạo doanh nghiệp bị tuyên 10 năm 6 tháng tù về tội vi phạm quy định về đấu thầu; cựu Phó Chủ tịch Ủy ban nhân dân tỉnh Bắc Giang bị tuyên 03 năm tù về tội lợi dụng chức vụ, quyền hạn; một cựu lãnh đạo cấp cao bị cáo buộc nhận 750 triệu đồng</w:t>
            </w:r>
          </w:p>
        </w:tc>
      </w:tr>
      <w:tr>
        <w:trPr>
          <w:cantSplit/>
        </w:trPr>
        <w:tc>
          <w:tcPr/>
          <w:p>
            <w:pPr>
              <w:pStyle w:val="TableText"/>
              <w:ind w:firstLine="0" w:left="0"/>
              <w:jc w:val="left"/>
            </w:pPr>
            <w:r>
              <w:rPr>
                <w:b/>
                <w:bCs/>
                <w:sz w:val="22"/>
              </w:rPr>
              <w:t xml:space="preserve">Tập đoàn Phúc Sơn</w:t>
            </w:r>
          </w:p>
        </w:tc>
        <w:tc>
          <w:tcPr/>
          <w:p>
            <w:pPr>
              <w:pStyle w:val="TableText"/>
              <w:ind w:firstLine="0" w:left="0"/>
              <w:jc w:val="left"/>
            </w:pPr>
            <w:r>
              <w:rPr>
                <w:sz w:val="22"/>
              </w:rPr>
              <w:t xml:space="preserve">Xây dựng, đô thị</w:t>
            </w:r>
          </w:p>
        </w:tc>
        <w:tc>
          <w:tcPr/>
          <w:p>
            <w:pPr>
              <w:pStyle w:val="TableText"/>
              <w:ind w:firstLine="0" w:left="0"/>
              <w:jc w:val="left"/>
            </w:pPr>
            <w:r>
              <w:rPr>
                <w:sz w:val="22"/>
              </w:rPr>
              <w:t xml:space="preserve">Đưa, nhận hối lộ liên quan dự án ở nhiều địa phương</w:t>
            </w:r>
          </w:p>
        </w:tc>
        <w:tc>
          <w:tcPr/>
          <w:p>
            <w:pPr>
              <w:pStyle w:val="TableText"/>
              <w:ind w:firstLine="0" w:left="0"/>
              <w:jc w:val="left"/>
            </w:pPr>
            <w:r>
              <w:rPr>
                <w:b/>
                <w:bCs/>
                <w:sz w:val="22"/>
              </w:rPr>
              <w:t xml:space="preserve">[CẦN ĐỐI CHIẾU]</w:t>
            </w:r>
            <w:r>
              <w:rPr>
                <w:sz w:val="22"/>
              </w:rPr>
              <w:t xml:space="preserve"> </w:t>
            </w:r>
            <w:r>
              <w:rPr>
                <w:sz w:val="22"/>
              </w:rPr>
              <w:t xml:space="preserve">thông tin tố tụng</w:t>
            </w:r>
          </w:p>
        </w:tc>
      </w:tr>
      <w:tr>
        <w:trPr>
          <w:cantSplit/>
        </w:trPr>
        <w:tc>
          <w:tcPr/>
          <w:p>
            <w:pPr>
              <w:pStyle w:val="TableText"/>
              <w:ind w:firstLine="0" w:left="0"/>
              <w:jc w:val="left"/>
            </w:pPr>
            <w:r>
              <w:rPr>
                <w:b/>
                <w:bCs/>
                <w:sz w:val="22"/>
              </w:rPr>
              <w:t xml:space="preserve">Sở Giáo dục và Đào tạo tỉnh Điện Biên</w:t>
            </w:r>
            <w:r>
              <w:rPr>
                <w:sz w:val="22"/>
              </w:rPr>
              <w:t xml:space="preserve"> </w:t>
            </w:r>
            <w:r>
              <w:rPr>
                <w:sz w:val="22"/>
              </w:rPr>
              <w:t xml:space="preserve">(2021)</w:t>
            </w:r>
          </w:p>
        </w:tc>
        <w:tc>
          <w:tcPr/>
          <w:p>
            <w:pPr>
              <w:pStyle w:val="TableText"/>
              <w:ind w:firstLine="0" w:left="0"/>
              <w:jc w:val="left"/>
            </w:pPr>
            <w:r>
              <w:rPr>
                <w:sz w:val="22"/>
              </w:rPr>
              <w:t xml:space="preserve">Giáo dục</w:t>
            </w:r>
          </w:p>
        </w:tc>
        <w:tc>
          <w:tcPr/>
          <w:p>
            <w:pPr>
              <w:pStyle w:val="TableText"/>
              <w:ind w:firstLine="0" w:left="0"/>
              <w:jc w:val="left"/>
            </w:pPr>
            <w:r>
              <w:rPr>
                <w:sz w:val="22"/>
              </w:rPr>
              <w:t xml:space="preserve">Thông thầu mua sắm thiết bị dạy học</w:t>
            </w:r>
          </w:p>
        </w:tc>
        <w:tc>
          <w:tcPr/>
          <w:p>
            <w:pPr>
              <w:pStyle w:val="TableText"/>
              <w:ind w:firstLine="0" w:left="0"/>
              <w:jc w:val="left"/>
            </w:pPr>
            <w:r>
              <w:rPr>
                <w:sz w:val="22"/>
              </w:rPr>
              <w:t xml:space="preserve">Giám đốc Sở và nhiều người bị khởi tố về tội vi phạm quy định về đấu thầu</w:t>
            </w:r>
          </w:p>
        </w:tc>
      </w:tr>
      <w:tr>
        <w:trPr>
          <w:cantSplit/>
        </w:trPr>
        <w:tc>
          <w:tcPr/>
          <w:p>
            <w:pPr>
              <w:pStyle w:val="TableText"/>
              <w:ind w:firstLine="0" w:left="0"/>
              <w:jc w:val="left"/>
            </w:pPr>
            <w:r>
              <w:rPr>
                <w:b/>
                <w:bCs/>
                <w:sz w:val="22"/>
              </w:rPr>
              <w:t xml:space="preserve">Sở Giáo dục và Đào tạo tỉnh Hà Tĩnh</w:t>
            </w:r>
            <w:r>
              <w:rPr>
                <w:sz w:val="22"/>
              </w:rPr>
              <w:t xml:space="preserve"> </w:t>
            </w:r>
            <w:r>
              <w:rPr>
                <w:sz w:val="22"/>
              </w:rPr>
              <w:t xml:space="preserve">(khởi tố 2023)</w:t>
            </w:r>
          </w:p>
        </w:tc>
        <w:tc>
          <w:tcPr/>
          <w:p>
            <w:pPr>
              <w:pStyle w:val="TableText"/>
              <w:ind w:firstLine="0" w:left="0"/>
              <w:jc w:val="left"/>
            </w:pPr>
            <w:r>
              <w:rPr>
                <w:sz w:val="22"/>
              </w:rPr>
              <w:t xml:space="preserve">Giáo dục</w:t>
            </w:r>
          </w:p>
        </w:tc>
        <w:tc>
          <w:tcPr/>
          <w:p>
            <w:pPr>
              <w:pStyle w:val="TableText"/>
              <w:ind w:firstLine="0" w:left="0"/>
              <w:jc w:val="left"/>
            </w:pPr>
            <w:r>
              <w:rPr>
                <w:sz w:val="22"/>
              </w:rPr>
              <w:t xml:space="preserve">Mua sắm thiết bị dạy học giai đoạn 2017 đến 2020</w:t>
            </w:r>
          </w:p>
        </w:tc>
        <w:tc>
          <w:tcPr/>
          <w:p>
            <w:pPr>
              <w:pStyle w:val="TableText"/>
              <w:ind w:firstLine="0" w:left="0"/>
              <w:jc w:val="left"/>
            </w:pPr>
            <w:r>
              <w:rPr>
                <w:sz w:val="22"/>
              </w:rPr>
              <w:t xml:space="preserve">17 gói thầu, tổng giá trị hợp đồng hơn 250 tỷ đồng; cơ quan điều tra nêu chênh lệch giá hơn 60 tỷ đồng so với giá nhập khẩu và giá bán lại</w:t>
            </w:r>
          </w:p>
        </w:tc>
      </w:tr>
      <w:tr>
        <w:trPr>
          <w:cantSplit/>
        </w:trPr>
        <w:tc>
          <w:tcPr/>
          <w:p>
            <w:pPr>
              <w:pStyle w:val="TableText"/>
              <w:ind w:firstLine="0" w:left="0"/>
              <w:jc w:val="left"/>
            </w:pPr>
            <w:r>
              <w:rPr>
                <w:b/>
                <w:bCs/>
                <w:sz w:val="22"/>
              </w:rPr>
              <w:t xml:space="preserve">Vụ phó Vụ Kế hoạch - Tài chính, Bộ Thông tin và Truyền thông</w:t>
            </w:r>
          </w:p>
        </w:tc>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Vi phạm quy định về đấu thầu</w:t>
            </w:r>
          </w:p>
        </w:tc>
        <w:tc>
          <w:tcPr/>
          <w:p>
            <w:pPr>
              <w:pStyle w:val="TableText"/>
              <w:ind w:firstLine="0" w:left="0"/>
              <w:jc w:val="left"/>
            </w:pPr>
            <w:r>
              <w:rPr>
                <w:sz w:val="22"/>
              </w:rPr>
              <w:t xml:space="preserve">Bị bắt tạm giam về tội vi phạm quy định về đấu thầu</w:t>
            </w:r>
            <w:r>
              <w:rPr>
                <w:sz w:val="22"/>
              </w:rPr>
              <w:t xml:space="preserve"> </w:t>
            </w:r>
            <w:r>
              <w:rPr>
                <w:b/>
                <w:bCs/>
                <w:sz w:val="22"/>
              </w:rPr>
              <w:t xml:space="preserve">[CẦN ĐỐI CHIẾU]</w:t>
            </w:r>
            <w:r>
              <w:rPr>
                <w:sz w:val="22"/>
              </w:rPr>
              <w:t xml:space="preserve"> </w:t>
            </w:r>
            <w:r>
              <w:rPr>
                <w:sz w:val="22"/>
              </w:rPr>
              <w:t xml:space="preserve">diễn biến</w:t>
            </w:r>
          </w:p>
        </w:tc>
      </w:tr>
    </w:tbl>
    <w:bookmarkEnd w:id="190"/>
    <w:bookmarkStart w:id="191" w:name="Xaa464393f85263aa7ae923a1a5537c992b6d0bf"/>
    <w:p>
      <w:pPr>
        <w:pStyle w:val="Heading3"/>
      </w:pPr>
      <w:r>
        <w:t xml:space="preserve">3. Những đặc điểm nổi bật rút ra</w:t>
      </w:r>
    </w:p>
    <w:p>
      <w:pPr>
        <w:pStyle w:val="Compact"/>
        <w:numPr>
          <w:ilvl w:val="0"/>
          <w:numId w:val="1056"/>
        </w:numPr>
      </w:pPr>
      <w:r>
        <w:rPr>
          <w:b/>
          <w:bCs/>
        </w:rPr>
        <w:t xml:space="preserve">Tập trung vào lĩnh vực có hàng hóa chuyên sâu, khó định giá</w:t>
      </w:r>
      <w:r>
        <w:t xml:space="preserve">: thiết bị y tế, sinh phẩm, thiết bị phòng thí nghiệm, thiết bị dạy học, thiết bị công nghệ thông tin.</w:t>
      </w:r>
    </w:p>
    <w:p>
      <w:pPr>
        <w:pStyle w:val="Compact"/>
        <w:numPr>
          <w:ilvl w:val="0"/>
          <w:numId w:val="1056"/>
        </w:numPr>
      </w:pPr>
      <w:r>
        <w:rPr>
          <w:b/>
          <w:bCs/>
        </w:rPr>
        <w:t xml:space="preserve">Có sự tham gia của người đứng đầu</w:t>
      </w:r>
      <w:r>
        <w:t xml:space="preserve">: giám đốc bệnh viện, giám đốc sở, thậm chí bí thư, chủ tịch tỉnh; người đứng đầu đơn vị sự nghiệp công lập có quyền tự chủ lớn.</w:t>
      </w:r>
    </w:p>
    <w:p>
      <w:pPr>
        <w:pStyle w:val="Compact"/>
        <w:numPr>
          <w:ilvl w:val="0"/>
          <w:numId w:val="1056"/>
        </w:numPr>
      </w:pPr>
      <w:r>
        <w:rPr>
          <w:b/>
          <w:bCs/>
        </w:rPr>
        <w:t xml:space="preserve">Mạng lưới liên tỉnh</w:t>
      </w:r>
      <w:r>
        <w:t xml:space="preserve">: một doanh nghiệp, một nhóm quân xanh hoạt động ở nhiều địa phương, nhiều bộ, ngành.</w:t>
      </w:r>
    </w:p>
    <w:p>
      <w:pPr>
        <w:pStyle w:val="Compact"/>
        <w:numPr>
          <w:ilvl w:val="0"/>
          <w:numId w:val="1056"/>
        </w:numPr>
      </w:pPr>
      <w:r>
        <w:rPr>
          <w:b/>
          <w:bCs/>
        </w:rPr>
        <w:t xml:space="preserve">Lại quả theo tỷ lệ phần trăm</w:t>
      </w:r>
      <w:r>
        <w:t xml:space="preserve">: được "thể chế hóa" như một luật ngầm.</w:t>
      </w:r>
    </w:p>
    <w:p>
      <w:pPr>
        <w:pStyle w:val="Compact"/>
        <w:numPr>
          <w:ilvl w:val="0"/>
          <w:numId w:val="1056"/>
        </w:numPr>
      </w:pPr>
      <w:r>
        <w:rPr>
          <w:b/>
          <w:bCs/>
        </w:rPr>
        <w:t xml:space="preserve">Lợi dụng tình thế khẩn cấp</w:t>
      </w:r>
      <w:r>
        <w:t xml:space="preserve">: đại dịch COVID-19 là giai đoạn phát sinh nhiều vụ án nhất trong lĩnh vực y tế.</w:t>
      </w:r>
    </w:p>
    <w:p>
      <w:pPr>
        <w:pStyle w:val="Compact"/>
        <w:numPr>
          <w:ilvl w:val="0"/>
          <w:numId w:val="1056"/>
        </w:numPr>
      </w:pPr>
      <w:r>
        <w:rPr>
          <w:b/>
          <w:bCs/>
        </w:rPr>
        <w:t xml:space="preserve">Thời gian từ khi thực hiện đến khi phát hiện dài</w:t>
      </w:r>
      <w:r>
        <w:t xml:space="preserve">: nhiều vụ được phát hiện sau 03 đến 07 năm.</w:t>
      </w:r>
    </w:p>
    <w:p>
      <w:pPr>
        <w:pStyle w:val="Compact"/>
        <w:numPr>
          <w:ilvl w:val="0"/>
          <w:numId w:val="1056"/>
        </w:numPr>
      </w:pPr>
      <w:r>
        <w:rPr>
          <w:b/>
          <w:bCs/>
        </w:rPr>
        <w:t xml:space="preserve">Thiệt hại lớn so với giá trị gói thầu</w:t>
      </w:r>
      <w:r>
        <w:t xml:space="preserve">: giá trúng thầu cao hơn giá vốn nhiều lần.</w:t>
      </w:r>
    </w:p>
    <w:p>
      <w:pPr>
        <w:pStyle w:val="Compact"/>
        <w:numPr>
          <w:ilvl w:val="0"/>
          <w:numId w:val="1056"/>
        </w:numPr>
      </w:pPr>
      <w:r>
        <w:rPr>
          <w:b/>
          <w:bCs/>
        </w:rPr>
        <w:t xml:space="preserve">Bỏ trốn, tẩu tán tài sản</w:t>
      </w:r>
      <w:r>
        <w:t xml:space="preserve">: một số đối tượng chủ chốt bỏ trốn ra nước ngoài, phải xét xử vắng mặt.</w:t>
      </w:r>
    </w:p>
    <w:p>
      <w:r>
        <w:pict>
          <v:rect style="width:0;height:1.5pt" o:hralign="center" o:hrstd="t" o:hr="t"/>
        </w:pict>
      </w:r>
    </w:p>
    <w:bookmarkEnd w:id="191"/>
    <w:bookmarkEnd w:id="192"/>
    <w:bookmarkStart w:id="195" w:name="X837ab50faec09ddf2f4c6908daf28c12568bc3f"/>
    <w:p>
      <w:pPr>
        <w:pStyle w:val="Heading2"/>
      </w:pPr>
      <w:r>
        <w:t xml:space="preserve">II. TÌNH HÌNH TRÊN ĐỊA BÀN THÀNH PHỐ HỒ CHÍ MINH</w:t>
      </w:r>
    </w:p>
    <w:p>
      <w:pPr>
        <w:pStyle w:val="BlockText"/>
      </w:pPr>
      <w:r>
        <w:rPr>
          <w:b/>
          <w:bCs/>
        </w:rPr>
        <w:t xml:space="preserve">[TP.HCM]</w:t>
      </w:r>
      <w:r>
        <w:t xml:space="preserve"> </w:t>
      </w:r>
      <w:r>
        <w:t xml:space="preserve">Phạm vi khảo sát gồm địa bàn Thành phố Hồ Chí Minh hiện nay, tức bao gồm cả tỉnh Bình Dương và tỉnh Bà Rịa - Vũng Tàu trước ngày 01/7/2025.</w:t>
      </w:r>
    </w:p>
    <w:bookmarkStart w:id="193" w:name="X204b9163ba0851fc5e2d14a837c2830eb8b3588"/>
    <w:p>
      <w:pPr>
        <w:pStyle w:val="Heading3"/>
      </w:pPr>
      <w:r>
        <w:t xml:space="preserve">1. Các vụ án, vụ việc điển hình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Vụ án, vụ việc</w:t>
            </w:r>
          </w:p>
        </w:tc>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Nội dung chính đã công bố</w:t>
            </w:r>
          </w:p>
        </w:tc>
        <w:tc>
          <w:tcPr/>
          <w:p>
            <w:pPr>
              <w:pStyle w:val="TableText"/>
              <w:ind w:firstLine="0" w:left="0"/>
              <w:jc w:val="left"/>
            </w:pPr>
            <w:r>
              <w:rPr>
                <w:b/>
                <w:sz w:val="22"/>
              </w:rPr>
              <w:t xml:space="preserve">Bài học nghiệp vụ</w:t>
            </w:r>
          </w:p>
        </w:tc>
      </w:tr>
      <w:tr>
        <w:trPr>
          <w:cantSplit/>
        </w:trPr>
        <w:tc>
          <w:tcPr/>
          <w:p>
            <w:pPr>
              <w:pStyle w:val="TableText"/>
              <w:ind w:firstLine="0" w:left="0"/>
              <w:jc w:val="left"/>
            </w:pPr>
            <w:r>
              <w:rPr>
                <w:b/>
                <w:bCs/>
                <w:sz w:val="22"/>
              </w:rPr>
              <w:t xml:space="preserve">Bệnh viện Mắt Thành phố Hồ Chí Minh</w:t>
            </w:r>
            <w:r>
              <w:rPr>
                <w:sz w:val="22"/>
              </w:rPr>
              <w:t xml:space="preserve"> </w:t>
            </w:r>
            <w:r>
              <w:rPr>
                <w:sz w:val="22"/>
              </w:rPr>
              <w:t xml:space="preserve">(khởi tố từ năm 2020)</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Giám đốc, Phó Giám đốc và nhiều cán bộ bệnh viện bị khởi tố về tội vi phạm quy định về đấu thầu; quá trình điều tra mở rộng bắt thêm lãnh đạo bệnh viện; thiệt hại được xác định hơn 14,2 tỷ đồng; đề nghị truy tố 08 bị can</w:t>
            </w:r>
          </w:p>
        </w:tc>
        <w:tc>
          <w:tcPr/>
          <w:p>
            <w:pPr>
              <w:pStyle w:val="TableText"/>
              <w:ind w:firstLine="0" w:left="0"/>
              <w:jc w:val="left"/>
            </w:pPr>
            <w:r>
              <w:rPr>
                <w:sz w:val="22"/>
              </w:rPr>
              <w:t xml:space="preserve">Mở rộng điều tra từ một gói thầu ra toàn bộ hoạt động mua sắm của đơn vị trong nhiều năm</w:t>
            </w:r>
          </w:p>
        </w:tc>
      </w:tr>
      <w:tr>
        <w:trPr>
          <w:cantSplit/>
        </w:trPr>
        <w:tc>
          <w:tcPr/>
          <w:p>
            <w:pPr>
              <w:pStyle w:val="TableText"/>
              <w:ind w:firstLine="0" w:left="0"/>
              <w:jc w:val="left"/>
            </w:pPr>
            <w:r>
              <w:rPr>
                <w:b/>
                <w:bCs/>
                <w:sz w:val="22"/>
              </w:rPr>
              <w:t xml:space="preserve">Bệnh viện Thành phố Thủ Đức</w:t>
            </w:r>
            <w:r>
              <w:rPr>
                <w:sz w:val="22"/>
              </w:rPr>
              <w:t xml:space="preserve"> </w:t>
            </w:r>
            <w:r>
              <w:rPr>
                <w:sz w:val="22"/>
              </w:rPr>
              <w:t xml:space="preserve">(khởi tố năm 2021)</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Cựu Giám đốc bệnh viện bị cáo buộc lập 04 công ty sân sau, trúng 27 gói thầu mua sắm trang thiết bị y tế, nâng khống giá, chiếm đoạt hơn 100 tỷ đồng; bị truy tố về tội tham ô tài sản và rửa tiền; một số cán bộ bị truy tố về tội vi phạm quy định về đấu thầu; sau đó tiếp tục bị xét xử trong vụ án liên quan Công ty Việt Á</w:t>
            </w:r>
          </w:p>
        </w:tc>
        <w:tc>
          <w:tcPr/>
          <w:p>
            <w:pPr>
              <w:pStyle w:val="TableText"/>
              <w:ind w:firstLine="0" w:left="0"/>
              <w:jc w:val="left"/>
            </w:pPr>
            <w:r>
              <w:rPr>
                <w:sz w:val="22"/>
              </w:rPr>
              <w:t xml:space="preserve">Khi người đứng đầu là chủ thực sự của nhà thầu, xem xét tội tham ô; Bộ Công an kiến nghị kiểm soát quyền lực người đứng đầu bệnh viện; Ủy ban nhân dân Thành phố ban hành văn bản chấn chỉnh đấu thầu vật tư, thiết bị y tế</w:t>
            </w:r>
          </w:p>
        </w:tc>
      </w:tr>
      <w:tr>
        <w:trPr>
          <w:cantSplit/>
        </w:trPr>
        <w:tc>
          <w:tcPr/>
          <w:p>
            <w:pPr>
              <w:pStyle w:val="TableText"/>
              <w:ind w:firstLine="0" w:left="0"/>
              <w:jc w:val="left"/>
            </w:pPr>
            <w:r>
              <w:rPr>
                <w:b/>
                <w:bCs/>
                <w:sz w:val="22"/>
              </w:rPr>
              <w:t xml:space="preserve">Trung tâm Công nghệ sinh học Thành phố Hồ Chí Minh</w:t>
            </w:r>
            <w:r>
              <w:rPr>
                <w:sz w:val="22"/>
              </w:rPr>
              <w:t xml:space="preserve"> </w:t>
            </w:r>
            <w:r>
              <w:rPr>
                <w:sz w:val="22"/>
              </w:rPr>
              <w:t xml:space="preserve">(khởi tố năm 2023)</w:t>
            </w:r>
          </w:p>
        </w:tc>
        <w:tc>
          <w:tcPr/>
          <w:p>
            <w:pPr>
              <w:pStyle w:val="TableText"/>
              <w:ind w:firstLine="0" w:left="0"/>
              <w:jc w:val="left"/>
            </w:pPr>
            <w:r>
              <w:rPr>
                <w:sz w:val="22"/>
              </w:rPr>
              <w:t xml:space="preserve">Khoa học công nghệ</w:t>
            </w:r>
          </w:p>
        </w:tc>
        <w:tc>
          <w:tcPr/>
          <w:p>
            <w:pPr>
              <w:pStyle w:val="TableText"/>
              <w:ind w:firstLine="0" w:left="0"/>
              <w:jc w:val="left"/>
            </w:pPr>
            <w:r>
              <w:rPr>
                <w:sz w:val="22"/>
              </w:rPr>
              <w:t xml:space="preserve">Công ty AIC trúng 08 gói thầu mua sắm trang thiết bị phòng thí nghiệm, gây thiệt hại khoảng 94,6 tỷ đồng; cựu Giám đốc Trung tâm bị tuyên 15 năm tù về tội nhận hối lộ (14,4 tỷ đồng); người đứng đầu Công ty AIC bị tuyên 24 năm tù vắng mặt về các tội đưa hối lộ và vi phạm quy định về đấu thầu</w:t>
            </w:r>
          </w:p>
        </w:tc>
        <w:tc>
          <w:tcPr/>
          <w:p>
            <w:pPr>
              <w:pStyle w:val="TableText"/>
              <w:ind w:firstLine="0" w:left="0"/>
              <w:jc w:val="left"/>
            </w:pPr>
            <w:r>
              <w:rPr>
                <w:sz w:val="22"/>
              </w:rPr>
              <w:t xml:space="preserve">Thiết bị phòng thí nghiệm là nhóm hàng có chênh lệch giá rất lớn; cần chú ý các đơn vị sự nghiệp khoa học công nghệ</w:t>
            </w:r>
          </w:p>
        </w:tc>
      </w:tr>
      <w:tr>
        <w:trPr>
          <w:cantSplit/>
        </w:trPr>
        <w:tc>
          <w:tcPr/>
          <w:p>
            <w:pPr>
              <w:pStyle w:val="TableText"/>
              <w:ind w:firstLine="0" w:left="0"/>
              <w:jc w:val="left"/>
            </w:pPr>
            <w:r>
              <w:rPr>
                <w:b/>
                <w:bCs/>
                <w:sz w:val="22"/>
              </w:rPr>
              <w:t xml:space="preserve">Khu Công nghệ cao và Khu Nông nghiệp công nghệ cao Thành phố Hồ Chí Minh</w:t>
            </w:r>
            <w:r>
              <w:rPr>
                <w:sz w:val="22"/>
              </w:rPr>
              <w:t xml:space="preserve"> </w:t>
            </w:r>
            <w:r>
              <w:rPr>
                <w:sz w:val="22"/>
              </w:rPr>
              <w:t xml:space="preserve">(khởi tố năm 2023, mở rộng năm 2024)</w:t>
            </w:r>
          </w:p>
        </w:tc>
        <w:tc>
          <w:tcPr/>
          <w:p>
            <w:pPr>
              <w:pStyle w:val="TableText"/>
              <w:ind w:firstLine="0" w:left="0"/>
              <w:jc w:val="left"/>
            </w:pPr>
            <w:r>
              <w:rPr>
                <w:sz w:val="22"/>
              </w:rPr>
              <w:t xml:space="preserve">Khoa học công nghệ, nông nghiệp</w:t>
            </w:r>
          </w:p>
        </w:tc>
        <w:tc>
          <w:tcPr/>
          <w:p>
            <w:pPr>
              <w:pStyle w:val="TableText"/>
              <w:ind w:firstLine="0" w:left="0"/>
              <w:jc w:val="left"/>
            </w:pPr>
            <w:r>
              <w:rPr>
                <w:sz w:val="22"/>
              </w:rPr>
              <w:t xml:space="preserve">Dự án nâng cấp, mua sắm máy móc thiết bị phục vụ nghiên cứu, sản xuất thử nghiệm sản phẩm vi cơ điện tử; các cơ quan tố tụng xác định có sự thông đồng giữa cơ quan quản lý, chủ đầu tư và nhà thầu; khởi tố Giám đốc Trung tâm Nghiên cứu triển khai, lãnh đạo doanh nghiệp nhà thầu, cựu Phó Giám đốc Sở Kế hoạch và Đầu tư, sau đó là cựu Giám đốc Sở Nông nghiệp và Phát triển nông thôn; truy tố 13 bị can; Viện kiểm sát đề nghị buộc lãnh đạo doanh nghiệp bồi thường hơn 39 tỷ đồng</w:t>
            </w:r>
          </w:p>
        </w:tc>
        <w:tc>
          <w:tcPr/>
          <w:p>
            <w:pPr>
              <w:pStyle w:val="TableText"/>
              <w:ind w:firstLine="0" w:left="0"/>
              <w:jc w:val="left"/>
            </w:pPr>
            <w:r>
              <w:rPr>
                <w:sz w:val="22"/>
              </w:rPr>
              <w:t xml:space="preserve">Đường dây có sự tham gia của</w:t>
            </w:r>
            <w:r>
              <w:rPr>
                <w:sz w:val="22"/>
              </w:rPr>
              <w:t xml:space="preserve"> </w:t>
            </w:r>
            <w:r>
              <w:rPr>
                <w:b/>
                <w:bCs/>
                <w:sz w:val="22"/>
              </w:rPr>
              <w:t xml:space="preserve">cơ quan quản lý</w:t>
            </w:r>
            <w:r>
              <w:rPr>
                <w:sz w:val="22"/>
              </w:rPr>
              <w:t xml:space="preserve"> </w:t>
            </w:r>
            <w:r>
              <w:rPr>
                <w:sz w:val="22"/>
              </w:rPr>
              <w:t xml:space="preserve">(Sở Kế hoạch và Đầu tư) chứ không chỉ chủ đầu tư; một cán bộ bị xét xử trong nhiều vụ án</w:t>
            </w:r>
          </w:p>
        </w:tc>
      </w:tr>
      <w:tr>
        <w:trPr>
          <w:cantSplit/>
        </w:trPr>
        <w:tc>
          <w:tcPr/>
          <w:p>
            <w:pPr>
              <w:pStyle w:val="TableText"/>
              <w:ind w:firstLine="0" w:left="0"/>
              <w:jc w:val="left"/>
            </w:pPr>
            <w:r>
              <w:rPr>
                <w:b/>
                <w:bCs/>
                <w:sz w:val="22"/>
              </w:rPr>
              <w:t xml:space="preserve">Sở Y tế tỉnh Bà Rịa - Vũng Tàu cũ, Bệnh viện Vũng Tàu</w:t>
            </w:r>
            <w:r>
              <w:rPr>
                <w:sz w:val="22"/>
              </w:rPr>
              <w:t xml:space="preserve"> </w:t>
            </w:r>
            <w:r>
              <w:rPr>
                <w:sz w:val="22"/>
              </w:rPr>
              <w:t xml:space="preserve">(khởi tố năm 2024)</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Gói thầu số 25 thiết bị phòng mổ Hybrid chấn thương chỉnh hình thuộc dự án trang thiết bị của Bệnh viện Vũng Tàu (tổng dự án hơn 450 tỷ đồng); giá trúng thầu gần 38 tỷ đồng; thiệt hại khoảng 18 tỷ đồng; cựu Giám đốc Sở ban đầu bị khởi tố về tội vi phạm quy định về đấu thầu, sau đó bị truy tố về tội thiếu trách nhiệm gây hậu quả nghiêm trọng; khởi tố cán bộ bệnh viện và cựu lãnh đạo doanh nghiệp nhà thầu; trước đó báo chí phản ánh hàng trăm thiết bị y tế "trùm mền" trên địa bàn</w:t>
            </w:r>
          </w:p>
        </w:tc>
        <w:tc>
          <w:tcPr/>
          <w:p>
            <w:pPr>
              <w:pStyle w:val="TableText"/>
              <w:ind w:firstLine="0" w:left="0"/>
              <w:jc w:val="left"/>
            </w:pPr>
            <w:r>
              <w:rPr>
                <w:sz w:val="22"/>
              </w:rPr>
              <w:t xml:space="preserve">Chứng cứ về lỗi cố ý của người phê duyệt là điểm yếu nhất; thiết bị không sử dụng là dấu hiệu của nhu cầu ảo</w:t>
            </w:r>
          </w:p>
        </w:tc>
      </w:tr>
      <w:tr>
        <w:trPr>
          <w:cantSplit/>
        </w:trPr>
        <w:tc>
          <w:tcPr/>
          <w:p>
            <w:pPr>
              <w:pStyle w:val="TableText"/>
              <w:ind w:firstLine="0" w:left="0"/>
              <w:jc w:val="left"/>
            </w:pPr>
            <w:r>
              <w:rPr>
                <w:b/>
                <w:bCs/>
                <w:sz w:val="22"/>
              </w:rPr>
              <w:t xml:space="preserve">CDC tỉnh Bình Dương cũ</w:t>
            </w:r>
            <w:r>
              <w:rPr>
                <w:sz w:val="22"/>
              </w:rPr>
              <w:t xml:space="preserve"> </w:t>
            </w:r>
            <w:r>
              <w:rPr>
                <w:sz w:val="22"/>
              </w:rPr>
              <w:t xml:space="preserve">(vụ án thành phần liên quan Công ty Việt Á)</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Các hợp đồng mua kit xét nghiệm gây thiệt hại khoảng 55,7 tỷ đồng</w:t>
            </w:r>
          </w:p>
        </w:tc>
        <w:tc>
          <w:tcPr/>
          <w:p>
            <w:pPr>
              <w:pStyle w:val="TableText"/>
              <w:ind w:firstLine="0" w:left="0"/>
              <w:jc w:val="left"/>
            </w:pPr>
            <w:r>
              <w:rPr>
                <w:sz w:val="22"/>
              </w:rPr>
              <w:t xml:space="preserve">Mô hình mua sắm khẩn cấp trong dịch bệnh</w:t>
            </w:r>
          </w:p>
        </w:tc>
      </w:tr>
      <w:tr>
        <w:trPr>
          <w:cantSplit/>
        </w:trPr>
        <w:tc>
          <w:tcPr/>
          <w:p>
            <w:pPr>
              <w:pStyle w:val="TableText"/>
              <w:ind w:firstLine="0" w:left="0"/>
              <w:jc w:val="left"/>
            </w:pPr>
            <w:r>
              <w:rPr>
                <w:b/>
                <w:bCs/>
                <w:sz w:val="22"/>
              </w:rPr>
              <w:t xml:space="preserve">Gói thầu cơ sở dữ liệu hộ tịch tại Quận 6 cũ</w:t>
            </w:r>
          </w:p>
        </w:tc>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Nhà thầu tố cáo vi phạm trong quá trình đánh giá; Sở Kế hoạch và Đầu tư Thành phố đề nghị không công nhận kết quả lựa chọn nhà thầu</w:t>
            </w:r>
          </w:p>
        </w:tc>
        <w:tc>
          <w:tcPr/>
          <w:p>
            <w:pPr>
              <w:pStyle w:val="TableText"/>
              <w:ind w:firstLine="0" w:left="0"/>
              <w:jc w:val="left"/>
            </w:pPr>
            <w:r>
              <w:rPr>
                <w:sz w:val="22"/>
              </w:rPr>
              <w:t xml:space="preserve">Đơn tố cáo của nhà thầu là nguồn tin quan trọng; xử lý hành chính có thể là bước đầu cho xác minh sâu hơn</w:t>
            </w:r>
          </w:p>
        </w:tc>
      </w:tr>
      <w:tr>
        <w:trPr>
          <w:cantSplit/>
        </w:trPr>
        <w:tc>
          <w:tcPr/>
          <w:p>
            <w:pPr>
              <w:pStyle w:val="TableText"/>
              <w:ind w:firstLine="0" w:left="0"/>
              <w:jc w:val="left"/>
            </w:pPr>
            <w:r>
              <w:rPr>
                <w:b/>
                <w:bCs/>
                <w:sz w:val="22"/>
              </w:rPr>
              <w:t xml:space="preserve">Sở Du lịch Thành phố Hồ Chí Minh</w:t>
            </w:r>
          </w:p>
        </w:tc>
        <w:tc>
          <w:tcPr/>
          <w:p>
            <w:pPr>
              <w:pStyle w:val="TableText"/>
              <w:ind w:firstLine="0" w:left="0"/>
              <w:jc w:val="left"/>
            </w:pPr>
            <w:r>
              <w:rPr>
                <w:sz w:val="22"/>
              </w:rPr>
              <w:t xml:space="preserve">Du lịch</w:t>
            </w:r>
          </w:p>
        </w:tc>
        <w:tc>
          <w:tcPr/>
          <w:p>
            <w:pPr>
              <w:pStyle w:val="TableText"/>
              <w:ind w:firstLine="0" w:left="0"/>
              <w:jc w:val="left"/>
            </w:pPr>
            <w:r>
              <w:rPr>
                <w:sz w:val="22"/>
              </w:rPr>
              <w:t xml:space="preserve">Thanh tra Thành phố kết luận sai phạm, trong đó việc lựa chọn nhà thầu, ký hợp đồng dịch vụ và thanh toán các chương trình của Trung tâm Xúc tiến du lịch chưa đúng quy định; yêu cầu kiểm điểm vì không chuyển hồ sơ sai phạm sang cơ quan công an</w:t>
            </w:r>
          </w:p>
        </w:tc>
        <w:tc>
          <w:tcPr/>
          <w:p>
            <w:pPr>
              <w:pStyle w:val="TableText"/>
              <w:ind w:firstLine="0" w:left="0"/>
              <w:jc w:val="left"/>
            </w:pPr>
            <w:r>
              <w:rPr>
                <w:sz w:val="22"/>
              </w:rPr>
              <w:t xml:space="preserve">Dấu hiệu tội phạm bị "dừng" ở khâu hành chính</w:t>
            </w:r>
          </w:p>
        </w:tc>
      </w:tr>
    </w:tbl>
    <w:bookmarkEnd w:id="193"/>
    <w:bookmarkStart w:id="194" w:name="X2886ff5d94c22d35e880efbec77bff3d05f375f"/>
    <w:p>
      <w:pPr>
        <w:pStyle w:val="Heading3"/>
      </w:pPr>
      <w:r>
        <w:t xml:space="preserve">2. Đặc điểm tình hình trên địa bàn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Đặc điểm</w:t>
            </w:r>
          </w:p>
        </w:tc>
        <w:tc>
          <w:tcPr/>
          <w:p>
            <w:pPr>
              <w:pStyle w:val="TableText"/>
              <w:ind w:firstLine="0" w:left="0"/>
              <w:jc w:val="left"/>
            </w:pPr>
            <w:r>
              <w:rPr>
                <w:b/>
                <w:sz w:val="22"/>
              </w:rPr>
              <w:t xml:space="preserve">Biểu hiện</w:t>
            </w:r>
          </w:p>
        </w:tc>
        <w:tc>
          <w:tcPr/>
          <w:p>
            <w:pPr>
              <w:pStyle w:val="TableText"/>
              <w:ind w:firstLine="0" w:left="0"/>
              <w:jc w:val="left"/>
            </w:pPr>
            <w:r>
              <w:rPr>
                <w:b/>
                <w:sz w:val="22"/>
              </w:rPr>
              <w:t xml:space="preserve">Hệ quả đối với công tác đấu tranh</w:t>
            </w:r>
          </w:p>
        </w:tc>
      </w:tr>
      <w:tr>
        <w:trPr>
          <w:cantSplit/>
        </w:trPr>
        <w:tc>
          <w:tcPr/>
          <w:p>
            <w:pPr>
              <w:pStyle w:val="TableText"/>
              <w:ind w:firstLine="0" w:left="0"/>
              <w:jc w:val="left"/>
            </w:pPr>
            <w:r>
              <w:rPr>
                <w:b/>
                <w:bCs/>
                <w:sz w:val="22"/>
              </w:rPr>
              <w:t xml:space="preserve">Lĩnh vực y tế nổi trội</w:t>
            </w:r>
          </w:p>
        </w:tc>
        <w:tc>
          <w:tcPr/>
          <w:p>
            <w:pPr>
              <w:pStyle w:val="TableText"/>
              <w:ind w:firstLine="0" w:left="0"/>
              <w:jc w:val="left"/>
            </w:pPr>
            <w:r>
              <w:rPr>
                <w:sz w:val="22"/>
              </w:rPr>
              <w:t xml:space="preserve">Phần lớn vụ án đã xử lý liên quan bệnh viện, CDC, Sở Y tế</w:t>
            </w:r>
          </w:p>
        </w:tc>
        <w:tc>
          <w:tcPr/>
          <w:p>
            <w:pPr>
              <w:pStyle w:val="TableText"/>
              <w:ind w:firstLine="0" w:left="0"/>
              <w:jc w:val="left"/>
            </w:pPr>
            <w:r>
              <w:rPr>
                <w:sz w:val="22"/>
              </w:rPr>
              <w:t xml:space="preserve">Cần đầu tư chiều sâu cho lĩnh vực y tế (Chương 9)</w:t>
            </w:r>
          </w:p>
        </w:tc>
      </w:tr>
      <w:tr>
        <w:trPr>
          <w:cantSplit/>
        </w:trPr>
        <w:tc>
          <w:tcPr/>
          <w:p>
            <w:pPr>
              <w:pStyle w:val="TableText"/>
              <w:ind w:firstLine="0" w:left="0"/>
              <w:jc w:val="left"/>
            </w:pPr>
            <w:r>
              <w:rPr>
                <w:b/>
                <w:bCs/>
                <w:sz w:val="22"/>
              </w:rPr>
              <w:t xml:space="preserve">Đơn vị sự nghiệp khoa học công nghệ</w:t>
            </w:r>
            <w:r>
              <w:rPr>
                <w:sz w:val="22"/>
              </w:rPr>
              <w:t xml:space="preserve"> </w:t>
            </w:r>
            <w:r>
              <w:rPr>
                <w:sz w:val="22"/>
              </w:rPr>
              <w:t xml:space="preserve">có ngân sách mua sắm thiết bị lớn</w:t>
            </w:r>
          </w:p>
        </w:tc>
        <w:tc>
          <w:tcPr/>
          <w:p>
            <w:pPr>
              <w:pStyle w:val="TableText"/>
              <w:ind w:firstLine="0" w:left="0"/>
              <w:jc w:val="left"/>
            </w:pPr>
            <w:r>
              <w:rPr>
                <w:sz w:val="22"/>
              </w:rPr>
              <w:t xml:space="preserve">Khu Công nghệ cao, Trung tâm Công nghệ sinh học, các trung tâm nghiên cứu</w:t>
            </w:r>
          </w:p>
        </w:tc>
        <w:tc>
          <w:tcPr/>
          <w:p>
            <w:pPr>
              <w:pStyle w:val="TableText"/>
              <w:ind w:firstLine="0" w:left="0"/>
              <w:jc w:val="left"/>
            </w:pPr>
            <w:r>
              <w:rPr>
                <w:sz w:val="22"/>
              </w:rPr>
              <w:t xml:space="preserve">Mở rộng nắm tình hình sang các đơn vị nghiên cứu, viện, trường đại học</w:t>
            </w:r>
          </w:p>
        </w:tc>
      </w:tr>
      <w:tr>
        <w:trPr>
          <w:cantSplit/>
        </w:trPr>
        <w:tc>
          <w:tcPr/>
          <w:p>
            <w:pPr>
              <w:pStyle w:val="TableText"/>
              <w:ind w:firstLine="0" w:left="0"/>
              <w:jc w:val="left"/>
            </w:pPr>
            <w:r>
              <w:rPr>
                <w:b/>
                <w:bCs/>
                <w:sz w:val="22"/>
              </w:rPr>
              <w:t xml:space="preserve">Liên kết với đường dây toàn quốc</w:t>
            </w:r>
          </w:p>
        </w:tc>
        <w:tc>
          <w:tcPr/>
          <w:p>
            <w:pPr>
              <w:pStyle w:val="TableText"/>
              <w:ind w:firstLine="0" w:left="0"/>
              <w:jc w:val="left"/>
            </w:pPr>
            <w:r>
              <w:rPr>
                <w:sz w:val="22"/>
              </w:rPr>
              <w:t xml:space="preserve">Công ty AIC, Công ty Việt Á hoạt động tại Thành phố</w:t>
            </w:r>
          </w:p>
        </w:tc>
        <w:tc>
          <w:tcPr/>
          <w:p>
            <w:pPr>
              <w:pStyle w:val="TableText"/>
              <w:ind w:firstLine="0" w:left="0"/>
              <w:jc w:val="left"/>
            </w:pPr>
            <w:r>
              <w:rPr>
                <w:sz w:val="22"/>
              </w:rPr>
              <w:t xml:space="preserve">Phối hợp với Cục Cảnh sát điều tra tội phạm về tham nhũng, kinh tế, buôn lậu, môi trường và Công an các địa phương</w:t>
            </w:r>
          </w:p>
        </w:tc>
      </w:tr>
      <w:tr>
        <w:trPr>
          <w:cantSplit/>
        </w:trPr>
        <w:tc>
          <w:tcPr/>
          <w:p>
            <w:pPr>
              <w:pStyle w:val="TableText"/>
              <w:ind w:firstLine="0" w:left="0"/>
              <w:jc w:val="left"/>
            </w:pPr>
            <w:r>
              <w:rPr>
                <w:b/>
                <w:bCs/>
                <w:sz w:val="22"/>
              </w:rPr>
              <w:t xml:space="preserve">Có sự tham gia của cơ quan quản lý</w:t>
            </w:r>
          </w:p>
        </w:tc>
        <w:tc>
          <w:tcPr/>
          <w:p>
            <w:pPr>
              <w:pStyle w:val="TableText"/>
              <w:ind w:firstLine="0" w:left="0"/>
              <w:jc w:val="left"/>
            </w:pPr>
            <w:r>
              <w:rPr>
                <w:sz w:val="22"/>
              </w:rPr>
              <w:t xml:space="preserve">Cán bộ Sở Kế hoạch và Đầu tư, Sở Nông nghiệp và Phát triển nông thôn bị khởi tố</w:t>
            </w:r>
          </w:p>
        </w:tc>
        <w:tc>
          <w:tcPr/>
          <w:p>
            <w:pPr>
              <w:pStyle w:val="TableText"/>
              <w:ind w:firstLine="0" w:left="0"/>
              <w:jc w:val="left"/>
            </w:pPr>
            <w:r>
              <w:rPr>
                <w:sz w:val="22"/>
              </w:rPr>
              <w:t xml:space="preserve">Không chỉ xác minh chủ đầu tư mà cả cơ quan thẩm định, phê duyệt</w:t>
            </w:r>
          </w:p>
        </w:tc>
      </w:tr>
      <w:tr>
        <w:trPr>
          <w:cantSplit/>
        </w:trPr>
        <w:tc>
          <w:tcPr/>
          <w:p>
            <w:pPr>
              <w:pStyle w:val="TableText"/>
              <w:ind w:firstLine="0" w:left="0"/>
              <w:jc w:val="left"/>
            </w:pPr>
            <w:r>
              <w:rPr>
                <w:b/>
                <w:bCs/>
                <w:sz w:val="22"/>
              </w:rPr>
              <w:t xml:space="preserve">Địa bàn mới hợp nhất</w:t>
            </w:r>
          </w:p>
        </w:tc>
        <w:tc>
          <w:tcPr/>
          <w:p>
            <w:pPr>
              <w:pStyle w:val="TableText"/>
              <w:ind w:firstLine="0" w:left="0"/>
              <w:jc w:val="left"/>
            </w:pPr>
            <w:r>
              <w:rPr>
                <w:sz w:val="22"/>
              </w:rPr>
              <w:t xml:space="preserve">Bình Dương, Bà Rịa - Vũng Tàu có lịch sử vụ án riêng, hồ sơ, dữ liệu do cơ quan cũ quản lý</w:t>
            </w:r>
          </w:p>
        </w:tc>
        <w:tc>
          <w:tcPr/>
          <w:p>
            <w:pPr>
              <w:pStyle w:val="TableText"/>
              <w:ind w:firstLine="0" w:left="0"/>
              <w:jc w:val="left"/>
            </w:pPr>
            <w:r>
              <w:rPr>
                <w:sz w:val="22"/>
              </w:rPr>
              <w:t xml:space="preserve">Rà soát lại các vụ việc đang dang dở, kết luận thanh tra chưa xử lý của hai tỉnh cũ</w:t>
            </w:r>
          </w:p>
        </w:tc>
      </w:tr>
      <w:tr>
        <w:trPr>
          <w:cantSplit/>
        </w:trPr>
        <w:tc>
          <w:tcPr/>
          <w:p>
            <w:pPr>
              <w:pStyle w:val="TableText"/>
              <w:ind w:firstLine="0" w:left="0"/>
              <w:jc w:val="left"/>
            </w:pPr>
            <w:r>
              <w:rPr>
                <w:b/>
                <w:bCs/>
                <w:sz w:val="22"/>
              </w:rPr>
              <w:t xml:space="preserve">Quy mô và tốc độ giải ngân cao</w:t>
            </w:r>
          </w:p>
        </w:tc>
        <w:tc>
          <w:tcPr/>
          <w:p>
            <w:pPr>
              <w:pStyle w:val="TableText"/>
              <w:ind w:firstLine="0" w:left="0"/>
              <w:jc w:val="left"/>
            </w:pPr>
            <w:r>
              <w:rPr>
                <w:sz w:val="22"/>
              </w:rPr>
              <w:t xml:space="preserve">Hàng nghìn gói thầu sau sắp xếp; áp lực giải ngân vốn đầu tư công</w:t>
            </w:r>
          </w:p>
        </w:tc>
        <w:tc>
          <w:tcPr/>
          <w:p>
            <w:pPr>
              <w:pStyle w:val="TableText"/>
              <w:ind w:firstLine="0" w:left="0"/>
              <w:jc w:val="left"/>
            </w:pPr>
            <w:r>
              <w:rPr>
                <w:sz w:val="22"/>
              </w:rPr>
              <w:t xml:space="preserve">Áp lực tiến độ dễ bị lợi dụng để chỉ định thầu, rút gọn quy trình</w:t>
            </w:r>
          </w:p>
        </w:tc>
      </w:tr>
    </w:tbl>
    <w:p>
      <w:r>
        <w:pict>
          <v:rect style="width:0;height:1.5pt" o:hralign="center" o:hrstd="t" o:hr="t"/>
        </w:pict>
      </w:r>
    </w:p>
    <w:bookmarkEnd w:id="194"/>
    <w:bookmarkEnd w:id="195"/>
    <w:bookmarkStart w:id="196" w:name="Xedb513cf1fa1ae481291dbf5c506c7209300a59"/>
    <w:p>
      <w:pPr>
        <w:pStyle w:val="Heading2"/>
      </w:pPr>
      <w:r>
        <w:t xml:space="preserve">III. NHỮNG VẤN ĐỀ MỚI ĐẶT RA SAU SẮP XẾP ĐƠN VỊ HÀNH CHÍNH</w:t>
      </w:r>
    </w:p>
    <w:p>
      <w:pPr>
        <w:pStyle w:val="BlockText"/>
      </w:pPr>
      <w:r>
        <w:rPr>
          <w:b/>
          <w:bCs/>
        </w:rPr>
        <w:t xml:space="preserve">[TP.HCM]</w:t>
      </w:r>
      <w:r>
        <w:t xml:space="preserve"> </w:t>
      </w:r>
      <w:r>
        <w:rPr>
          <w:b/>
          <w:bCs/>
        </w:rPr>
        <w:t xml:space="preserve">[MỚI 2025]</w:t>
      </w:r>
      <w:r>
        <w:t xml:space="preserve"> </w:t>
      </w:r>
      <w:r>
        <w:t xml:space="preserve">Từ ngày 01/7/2025, Thành phố vận hành mô hình chính quyền địa phương hai cấp trên địa bàn hợp nhất. Những thay đổi về tổ chức tạo ra các rủi ro sau đối với hoạt động đấu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Vấn đề</w:t>
            </w:r>
          </w:p>
        </w:tc>
        <w:tc>
          <w:tcPr/>
          <w:p>
            <w:pPr>
              <w:pStyle w:val="TableText"/>
              <w:ind w:firstLine="0" w:left="0"/>
              <w:jc w:val="left"/>
            </w:pPr>
            <w:r>
              <w:rPr>
                <w:b/>
                <w:sz w:val="22"/>
              </w:rPr>
              <w:t xml:space="preserve">Rủi ro</w:t>
            </w:r>
          </w:p>
        </w:tc>
        <w:tc>
          <w:tcPr/>
          <w:p>
            <w:pPr>
              <w:pStyle w:val="TableText"/>
              <w:ind w:firstLine="0" w:left="0"/>
              <w:jc w:val="left"/>
            </w:pPr>
            <w:r>
              <w:rPr>
                <w:b/>
                <w:sz w:val="22"/>
              </w:rPr>
              <w:t xml:space="preserve">Yêu cầu nghiệp vụ</w:t>
            </w:r>
          </w:p>
        </w:tc>
      </w:tr>
      <w:tr>
        <w:trPr>
          <w:cantSplit/>
        </w:trPr>
        <w:tc>
          <w:tcPr/>
          <w:p>
            <w:pPr>
              <w:pStyle w:val="TableText"/>
              <w:ind w:firstLine="0" w:left="0"/>
              <w:jc w:val="left"/>
            </w:pPr>
            <w:r>
              <w:rPr>
                <w:b/>
                <w:bCs/>
                <w:sz w:val="22"/>
              </w:rPr>
              <w:t xml:space="preserve">Thay đổi chủ đầu tư</w:t>
            </w:r>
          </w:p>
        </w:tc>
        <w:tc>
          <w:tcPr/>
          <w:p>
            <w:pPr>
              <w:pStyle w:val="TableText"/>
              <w:ind w:firstLine="0" w:left="0"/>
              <w:jc w:val="left"/>
            </w:pPr>
            <w:r>
              <w:rPr>
                <w:sz w:val="22"/>
              </w:rPr>
              <w:t xml:space="preserve">Dự án của Ủy ban nhân dân cấp huyện cũ, ban quản lý dự án cấp huyện cũ, cơ quan của tỉnh cũ được chuyển cho ban quản lý dự án khu vực, sở, ngành hoặc Ủy ban nhân dân cấp xã</w:t>
            </w:r>
          </w:p>
        </w:tc>
        <w:tc>
          <w:tcPr/>
          <w:p>
            <w:pPr>
              <w:pStyle w:val="TableText"/>
              <w:ind w:firstLine="0" w:left="0"/>
              <w:jc w:val="left"/>
            </w:pPr>
            <w:r>
              <w:rPr>
                <w:sz w:val="22"/>
              </w:rPr>
              <w:t xml:space="preserve">Xác định rõ chủ đầu tư tại thời điểm từng hành vi; người ký, người chịu trách nhiệm ở từng giai đoạn</w:t>
            </w:r>
          </w:p>
        </w:tc>
      </w:tr>
      <w:tr>
        <w:trPr>
          <w:cantSplit/>
        </w:trPr>
        <w:tc>
          <w:tcPr/>
          <w:p>
            <w:pPr>
              <w:pStyle w:val="TableText"/>
              <w:ind w:firstLine="0" w:left="0"/>
              <w:jc w:val="left"/>
            </w:pPr>
            <w:r>
              <w:rPr>
                <w:b/>
                <w:bCs/>
                <w:sz w:val="22"/>
              </w:rPr>
              <w:t xml:space="preserve">Bàn giao hồ sơ</w:t>
            </w:r>
          </w:p>
        </w:tc>
        <w:tc>
          <w:tcPr/>
          <w:p>
            <w:pPr>
              <w:pStyle w:val="TableText"/>
              <w:ind w:firstLine="0" w:left="0"/>
              <w:jc w:val="left"/>
            </w:pPr>
            <w:r>
              <w:rPr>
                <w:sz w:val="22"/>
              </w:rPr>
              <w:t xml:space="preserve">Hồ sơ gói thầu, hợp đồng, chứng từ thanh toán thất lạc hoặc bị "hoàn thiện" trong quá trình bàn giao</w:t>
            </w:r>
          </w:p>
        </w:tc>
        <w:tc>
          <w:tcPr/>
          <w:p>
            <w:pPr>
              <w:pStyle w:val="TableText"/>
              <w:ind w:firstLine="0" w:left="0"/>
              <w:jc w:val="left"/>
            </w:pPr>
            <w:r>
              <w:rPr>
                <w:sz w:val="22"/>
              </w:rPr>
              <w:t xml:space="preserve">Kiến nghị lập danh mục hồ sơ bàn giao chi tiết; với dự án có dấu hiệu sai phạm, thu thập bản chính sớm</w:t>
            </w:r>
          </w:p>
        </w:tc>
      </w:tr>
      <w:tr>
        <w:trPr>
          <w:cantSplit/>
        </w:trPr>
        <w:tc>
          <w:tcPr/>
          <w:p>
            <w:pPr>
              <w:pStyle w:val="TableText"/>
              <w:ind w:firstLine="0" w:left="0"/>
              <w:jc w:val="left"/>
            </w:pPr>
            <w:r>
              <w:rPr>
                <w:b/>
                <w:bCs/>
                <w:sz w:val="22"/>
              </w:rPr>
              <w:t xml:space="preserve">Điều chỉnh hợp đồng lúc chuyển giao</w:t>
            </w:r>
          </w:p>
        </w:tc>
        <w:tc>
          <w:tcPr/>
          <w:p>
            <w:pPr>
              <w:pStyle w:val="TableText"/>
              <w:ind w:firstLine="0" w:left="0"/>
              <w:jc w:val="left"/>
            </w:pPr>
            <w:r>
              <w:rPr>
                <w:sz w:val="22"/>
              </w:rPr>
              <w:t xml:space="preserve">Ký phụ lục, điều chỉnh giá, phát sinh khối lượng trong giai đoạn "giao thời"</w:t>
            </w:r>
          </w:p>
        </w:tc>
        <w:tc>
          <w:tcPr/>
          <w:p>
            <w:pPr>
              <w:pStyle w:val="TableText"/>
              <w:ind w:firstLine="0" w:left="0"/>
              <w:jc w:val="left"/>
            </w:pPr>
            <w:r>
              <w:rPr>
                <w:sz w:val="22"/>
              </w:rPr>
              <w:t xml:space="preserve">Chú ý các phụ lục hợp đồng ký trong khoảng thời gian trước, trong và ngay sau ngày 01/7/2025</w:t>
            </w:r>
          </w:p>
        </w:tc>
      </w:tr>
      <w:tr>
        <w:trPr>
          <w:cantSplit/>
        </w:trPr>
        <w:tc>
          <w:tcPr/>
          <w:p>
            <w:pPr>
              <w:pStyle w:val="TableText"/>
              <w:ind w:firstLine="0" w:left="0"/>
              <w:jc w:val="left"/>
            </w:pPr>
            <w:r>
              <w:rPr>
                <w:b/>
                <w:bCs/>
                <w:sz w:val="22"/>
              </w:rPr>
              <w:t xml:space="preserve">Nhân sự thay đổi</w:t>
            </w:r>
          </w:p>
        </w:tc>
        <w:tc>
          <w:tcPr/>
          <w:p>
            <w:pPr>
              <w:pStyle w:val="TableText"/>
              <w:ind w:firstLine="0" w:left="0"/>
              <w:jc w:val="left"/>
            </w:pPr>
            <w:r>
              <w:rPr>
                <w:sz w:val="22"/>
              </w:rPr>
              <w:t xml:space="preserve">Người có trách nhiệm nghỉ hưu, nghỉ theo chính sách tinh giản, chuyển công tác</w:t>
            </w:r>
          </w:p>
        </w:tc>
        <w:tc>
          <w:tcPr/>
          <w:p>
            <w:pPr>
              <w:pStyle w:val="TableText"/>
              <w:ind w:firstLine="0" w:left="0"/>
              <w:jc w:val="left"/>
            </w:pPr>
            <w:r>
              <w:rPr>
                <w:sz w:val="22"/>
              </w:rPr>
              <w:t xml:space="preserve">Lập danh sách người có liên quan và nơi công tác hiện nay; tạm hoãn xuất cảnh khi cần</w:t>
            </w:r>
          </w:p>
        </w:tc>
      </w:tr>
      <w:tr>
        <w:trPr>
          <w:cantSplit/>
        </w:trPr>
        <w:tc>
          <w:tcPr/>
          <w:p>
            <w:pPr>
              <w:pStyle w:val="TableText"/>
              <w:ind w:firstLine="0" w:left="0"/>
              <w:jc w:val="left"/>
            </w:pPr>
            <w:r>
              <w:rPr>
                <w:b/>
                <w:bCs/>
                <w:sz w:val="22"/>
              </w:rPr>
              <w:t xml:space="preserve">Năng lực chủ đầu tư cấp xã</w:t>
            </w:r>
          </w:p>
        </w:tc>
        <w:tc>
          <w:tcPr/>
          <w:p>
            <w:pPr>
              <w:pStyle w:val="TableText"/>
              <w:ind w:firstLine="0" w:left="0"/>
              <w:jc w:val="left"/>
            </w:pPr>
            <w:r>
              <w:rPr>
                <w:sz w:val="22"/>
              </w:rPr>
              <w:t xml:space="preserve">Cấp xã làm chủ đầu tư nhiều gói thầu với lực lượng chuyên môn mỏng, phụ thuộc tư vấn</w:t>
            </w:r>
          </w:p>
        </w:tc>
        <w:tc>
          <w:tcPr/>
          <w:p>
            <w:pPr>
              <w:pStyle w:val="TableText"/>
              <w:ind w:firstLine="0" w:left="0"/>
              <w:jc w:val="left"/>
            </w:pPr>
            <w:r>
              <w:rPr>
                <w:sz w:val="22"/>
              </w:rPr>
              <w:t xml:space="preserve">Nắm tình hình tư vấn đấu thầu, tư vấn thẩm định giá hoạt động tại cấp xã</w:t>
            </w:r>
          </w:p>
        </w:tc>
      </w:tr>
      <w:tr>
        <w:trPr>
          <w:cantSplit/>
        </w:trPr>
        <w:tc>
          <w:tcPr/>
          <w:p>
            <w:pPr>
              <w:pStyle w:val="TableText"/>
              <w:ind w:firstLine="0" w:left="0"/>
              <w:jc w:val="left"/>
            </w:pPr>
            <w:r>
              <w:rPr>
                <w:b/>
                <w:bCs/>
                <w:sz w:val="22"/>
              </w:rPr>
              <w:t xml:space="preserve">Tài khoản trên Hệ thống mạng đấu thầu quốc gia</w:t>
            </w:r>
          </w:p>
        </w:tc>
        <w:tc>
          <w:tcPr/>
          <w:p>
            <w:pPr>
              <w:pStyle w:val="TableText"/>
              <w:ind w:firstLine="0" w:left="0"/>
              <w:jc w:val="left"/>
            </w:pPr>
            <w:r>
              <w:rPr>
                <w:sz w:val="22"/>
              </w:rPr>
              <w:t xml:space="preserve">Thay đổi tài khoản bên mời thầu, chủ đầu tư; dữ liệu lịch sử phân tán</w:t>
            </w:r>
          </w:p>
        </w:tc>
        <w:tc>
          <w:tcPr/>
          <w:p>
            <w:pPr>
              <w:pStyle w:val="TableText"/>
              <w:ind w:firstLine="0" w:left="0"/>
              <w:jc w:val="left"/>
            </w:pPr>
            <w:r>
              <w:rPr>
                <w:sz w:val="22"/>
              </w:rPr>
              <w:t xml:space="preserve">Khi yêu cầu cung cấp dữ liệu, nêu rõ cả tài khoản cũ và mới</w:t>
            </w:r>
          </w:p>
        </w:tc>
      </w:tr>
    </w:tbl>
    <w:p>
      <w:pPr>
        <w:pStyle w:val="BlockText"/>
      </w:pPr>
      <w:r>
        <w:rPr>
          <w:b/>
          <w:bCs/>
        </w:rPr>
        <w:t xml:space="preserve">[KINH NGHIỆM]</w:t>
      </w:r>
      <w:r>
        <w:t xml:space="preserve"> </w:t>
      </w:r>
      <w:r>
        <w:t xml:space="preserve">Sắp xếp tổ chức bộ máy không làm thay đổi trách nhiệm của người đã thực hiện hành vi. Người ký phê duyệt kết quả lựa chọn nhà thầu khi còn là lãnh đạo Ủy ban nhân dân cấp huyện cũ vẫn phải chịu trách nhiệm về hành vi đó, dù cơ quan cũ không còn tồn tại.</w:t>
      </w:r>
    </w:p>
    <w:p>
      <w:r>
        <w:pict>
          <v:rect style="width:0;height:1.5pt" o:hralign="center" o:hrstd="t" o:hr="t"/>
        </w:pict>
      </w:r>
    </w:p>
    <w:bookmarkEnd w:id="196"/>
    <w:bookmarkStart w:id="201" w:name="X8e785aeb4f7979d45bea67006b879ebf8625001"/>
    <w:p>
      <w:pPr>
        <w:pStyle w:val="Heading2"/>
      </w:pPr>
      <w:r>
        <w:t xml:space="preserve">IV. VÌ SAO NHIỀU VỤ VIỆC CHƯA ĐƯỢC LÀM RÕ, CHƯA XỬ LÝ TRIỆT ĐỂ</w:t>
      </w:r>
    </w:p>
    <w:p>
      <w:pPr>
        <w:pStyle w:val="FirstParagraph"/>
      </w:pPr>
      <w:r>
        <w:t xml:space="preserve">Phân tích dưới đây là trọng tâm của chương, nhằm trả lời câu hỏi: vì sao đấu thầu tồn tại nhiều sai phạm nhưng số vụ được làm rõ và xử lý hình sự vẫn còn hạn chế. Nguyên nhân được chia thành bốn nhóm.</w:t>
      </w:r>
    </w:p>
    <w:bookmarkStart w:id="197" w:name="X229ed9dd813ce4f85322189dc7c52ab13e9cbaa"/>
    <w:p>
      <w:pPr>
        <w:pStyle w:val="Heading3"/>
      </w:pPr>
      <w:r>
        <w:t xml:space="preserve">A. Nhóm nguyên nhân từ đặc điểm của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Nguyên nhân</w:t>
            </w:r>
          </w:p>
        </w:tc>
        <w:tc>
          <w:tcPr/>
          <w:p>
            <w:pPr>
              <w:pStyle w:val="TableText"/>
              <w:ind w:firstLine="0" w:left="0"/>
              <w:jc w:val="left"/>
            </w:pPr>
            <w:r>
              <w:rPr>
                <w:b/>
                <w:sz w:val="22"/>
              </w:rPr>
              <w:t xml:space="preserve">Biểu hiện</w:t>
            </w:r>
          </w:p>
        </w:tc>
      </w:tr>
      <w:tr>
        <w:trPr>
          <w:cantSplit/>
        </w:trPr>
        <w:tc>
          <w:tcPr/>
          <w:p>
            <w:pPr>
              <w:pStyle w:val="TableText"/>
              <w:ind w:firstLine="0" w:left="0"/>
              <w:jc w:val="left"/>
            </w:pPr>
            <w:r>
              <w:rPr>
                <w:sz w:val="22"/>
              </w:rPr>
              <w:t xml:space="preserve">A1</w:t>
            </w:r>
          </w:p>
        </w:tc>
        <w:tc>
          <w:tcPr/>
          <w:p>
            <w:pPr>
              <w:pStyle w:val="TableText"/>
              <w:ind w:firstLine="0" w:left="0"/>
              <w:jc w:val="left"/>
            </w:pPr>
            <w:r>
              <w:rPr>
                <w:b/>
                <w:bCs/>
                <w:sz w:val="22"/>
              </w:rPr>
              <w:t xml:space="preserve">Tính ẩn rất cao</w:t>
            </w:r>
          </w:p>
        </w:tc>
        <w:tc>
          <w:tcPr/>
          <w:p>
            <w:pPr>
              <w:pStyle w:val="TableText"/>
              <w:ind w:firstLine="0" w:left="0"/>
              <w:jc w:val="left"/>
            </w:pPr>
            <w:r>
              <w:rPr>
                <w:sz w:val="22"/>
              </w:rPr>
              <w:t xml:space="preserve">Hồ sơ đầy đủ, đúng mẫu; các bên cùng có lợi nên không ai tố giác; bị hại là Nhà nước nhưng người đại diện lại là người tham gia</w:t>
            </w:r>
          </w:p>
        </w:tc>
      </w:tr>
      <w:tr>
        <w:trPr>
          <w:cantSplit/>
        </w:trPr>
        <w:tc>
          <w:tcPr/>
          <w:p>
            <w:pPr>
              <w:pStyle w:val="TableText"/>
              <w:ind w:firstLine="0" w:left="0"/>
              <w:jc w:val="left"/>
            </w:pPr>
            <w:r>
              <w:rPr>
                <w:sz w:val="22"/>
              </w:rPr>
              <w:t xml:space="preserve">A2</w:t>
            </w:r>
          </w:p>
        </w:tc>
        <w:tc>
          <w:tcPr/>
          <w:p>
            <w:pPr>
              <w:pStyle w:val="TableText"/>
              <w:ind w:firstLine="0" w:left="0"/>
              <w:jc w:val="left"/>
            </w:pPr>
            <w:r>
              <w:rPr>
                <w:b/>
                <w:bCs/>
                <w:sz w:val="22"/>
              </w:rPr>
              <w:t xml:space="preserve">Liên minh lợi ích bền vững</w:t>
            </w:r>
          </w:p>
        </w:tc>
        <w:tc>
          <w:tcPr/>
          <w:p>
            <w:pPr>
              <w:pStyle w:val="TableText"/>
              <w:ind w:firstLine="0" w:left="0"/>
              <w:jc w:val="left"/>
            </w:pPr>
            <w:r>
              <w:rPr>
                <w:sz w:val="22"/>
              </w:rPr>
              <w:t xml:space="preserve">Doanh nghiệp, người có chức vụ, tư vấn, thẩm định giá gắn kết bằng lợi ích lâu dài, "luật ngầm" phần trăm</w:t>
            </w:r>
          </w:p>
        </w:tc>
      </w:tr>
      <w:tr>
        <w:trPr>
          <w:cantSplit/>
        </w:trPr>
        <w:tc>
          <w:tcPr/>
          <w:p>
            <w:pPr>
              <w:pStyle w:val="TableText"/>
              <w:ind w:firstLine="0" w:left="0"/>
              <w:jc w:val="left"/>
            </w:pPr>
            <w:r>
              <w:rPr>
                <w:sz w:val="22"/>
              </w:rPr>
              <w:t xml:space="preserve">A3</w:t>
            </w:r>
          </w:p>
        </w:tc>
        <w:tc>
          <w:tcPr/>
          <w:p>
            <w:pPr>
              <w:pStyle w:val="TableText"/>
              <w:ind w:firstLine="0" w:left="0"/>
              <w:jc w:val="left"/>
            </w:pPr>
            <w:r>
              <w:rPr>
                <w:b/>
                <w:bCs/>
                <w:sz w:val="22"/>
              </w:rPr>
              <w:t xml:space="preserve">Trình độ, tiềm lực của đối tượng</w:t>
            </w:r>
          </w:p>
        </w:tc>
        <w:tc>
          <w:tcPr/>
          <w:p>
            <w:pPr>
              <w:pStyle w:val="TableText"/>
              <w:ind w:firstLine="0" w:left="0"/>
              <w:jc w:val="left"/>
            </w:pPr>
            <w:r>
              <w:rPr>
                <w:sz w:val="22"/>
              </w:rPr>
              <w:t xml:space="preserve">Đối tượng hiểu pháp luật đấu thầu, có luật sư, có quan hệ; chủ động hợp thức hóa từ đầu</w:t>
            </w:r>
          </w:p>
        </w:tc>
      </w:tr>
      <w:tr>
        <w:trPr>
          <w:cantSplit/>
        </w:trPr>
        <w:tc>
          <w:tcPr/>
          <w:p>
            <w:pPr>
              <w:pStyle w:val="TableText"/>
              <w:ind w:firstLine="0" w:left="0"/>
              <w:jc w:val="left"/>
            </w:pPr>
            <w:r>
              <w:rPr>
                <w:sz w:val="22"/>
              </w:rPr>
              <w:t xml:space="preserve">A4</w:t>
            </w:r>
          </w:p>
        </w:tc>
        <w:tc>
          <w:tcPr/>
          <w:p>
            <w:pPr>
              <w:pStyle w:val="TableText"/>
              <w:ind w:firstLine="0" w:left="0"/>
              <w:jc w:val="left"/>
            </w:pPr>
            <w:r>
              <w:rPr>
                <w:b/>
                <w:bCs/>
                <w:sz w:val="22"/>
              </w:rPr>
              <w:t xml:space="preserve">Thủ đoạn thay đổi theo pháp luật</w:t>
            </w:r>
          </w:p>
        </w:tc>
        <w:tc>
          <w:tcPr/>
          <w:p>
            <w:pPr>
              <w:pStyle w:val="TableText"/>
              <w:ind w:firstLine="0" w:left="0"/>
              <w:jc w:val="left"/>
            </w:pPr>
            <w:r>
              <w:rPr>
                <w:sz w:val="22"/>
              </w:rPr>
              <w:t xml:space="preserve">Mỗi lần pháp luật thay đổi, đối tượng tìm ra kẽ hở mới (chia gói theo hạn mức mới, cơ chế đặc thù, công nghệ mới)</w:t>
            </w:r>
          </w:p>
        </w:tc>
      </w:tr>
      <w:tr>
        <w:trPr>
          <w:cantSplit/>
        </w:trPr>
        <w:tc>
          <w:tcPr/>
          <w:p>
            <w:pPr>
              <w:pStyle w:val="TableText"/>
              <w:ind w:firstLine="0" w:left="0"/>
              <w:jc w:val="left"/>
            </w:pPr>
            <w:r>
              <w:rPr>
                <w:sz w:val="22"/>
              </w:rPr>
              <w:t xml:space="preserve">A5</w:t>
            </w:r>
          </w:p>
        </w:tc>
        <w:tc>
          <w:tcPr/>
          <w:p>
            <w:pPr>
              <w:pStyle w:val="TableText"/>
              <w:ind w:firstLine="0" w:left="0"/>
              <w:jc w:val="left"/>
            </w:pPr>
            <w:r>
              <w:rPr>
                <w:b/>
                <w:bCs/>
                <w:sz w:val="22"/>
              </w:rPr>
              <w:t xml:space="preserve">Phát hiện muộn</w:t>
            </w:r>
          </w:p>
        </w:tc>
        <w:tc>
          <w:tcPr/>
          <w:p>
            <w:pPr>
              <w:pStyle w:val="TableText"/>
              <w:ind w:firstLine="0" w:left="0"/>
              <w:jc w:val="left"/>
            </w:pPr>
            <w:r>
              <w:rPr>
                <w:sz w:val="22"/>
              </w:rPr>
              <w:t xml:space="preserve">Khi phát hiện, chứng cứ đã bị xử lý, người liên quan đã chuyển công tác, nghỉ hưu, bỏ trốn; tài sản đã tẩu tán</w:t>
            </w:r>
          </w:p>
        </w:tc>
      </w:tr>
    </w:tbl>
    <w:bookmarkEnd w:id="197"/>
    <w:bookmarkStart w:id="198" w:name="b-nhóm-nguyên-nhân-từ-pháp-luật"/>
    <w:p>
      <w:pPr>
        <w:pStyle w:val="Heading3"/>
      </w:pPr>
      <w:r>
        <w:t xml:space="preserve">B. Nhóm nguyên nhân từ pháp luật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Nguyên nhân</w:t>
            </w:r>
          </w:p>
        </w:tc>
        <w:tc>
          <w:tcPr/>
          <w:p>
            <w:pPr>
              <w:pStyle w:val="TableText"/>
              <w:ind w:firstLine="0" w:left="0"/>
              <w:jc w:val="left"/>
            </w:pPr>
            <w:r>
              <w:rPr>
                <w:b/>
                <w:sz w:val="22"/>
              </w:rPr>
              <w:t xml:space="preserve">Biểu hiện</w:t>
            </w:r>
          </w:p>
        </w:tc>
        <w:tc>
          <w:tcPr/>
          <w:p>
            <w:pPr>
              <w:pStyle w:val="TableText"/>
              <w:ind w:firstLine="0" w:left="0"/>
              <w:jc w:val="left"/>
            </w:pPr>
            <w:r>
              <w:rPr>
                <w:b/>
                <w:sz w:val="22"/>
              </w:rPr>
              <w:t xml:space="preserve">Hướng xử lý trong khuôn khổ hiện hành</w:t>
            </w:r>
          </w:p>
        </w:tc>
      </w:tr>
      <w:tr>
        <w:trPr>
          <w:cantSplit/>
        </w:trPr>
        <w:tc>
          <w:tcPr/>
          <w:p>
            <w:pPr>
              <w:pStyle w:val="TableText"/>
              <w:ind w:firstLine="0" w:left="0"/>
              <w:jc w:val="left"/>
            </w:pPr>
            <w:r>
              <w:rPr>
                <w:sz w:val="22"/>
              </w:rPr>
              <w:t xml:space="preserve">B1</w:t>
            </w:r>
          </w:p>
        </w:tc>
        <w:tc>
          <w:tcPr/>
          <w:p>
            <w:pPr>
              <w:pStyle w:val="TableText"/>
              <w:ind w:firstLine="0" w:left="0"/>
              <w:jc w:val="left"/>
            </w:pPr>
            <w:r>
              <w:rPr>
                <w:sz w:val="22"/>
              </w:rPr>
              <w:t xml:space="preserve">Điều 222 đòi hỏi</w:t>
            </w:r>
            <w:r>
              <w:rPr>
                <w:sz w:val="22"/>
              </w:rPr>
              <w:t xml:space="preserve"> </w:t>
            </w:r>
            <w:r>
              <w:rPr>
                <w:b/>
                <w:bCs/>
                <w:sz w:val="22"/>
              </w:rPr>
              <w:t xml:space="preserve">thiệt hại định lượng</w:t>
            </w:r>
            <w:r>
              <w:rPr>
                <w:sz w:val="22"/>
              </w:rPr>
              <w:t xml:space="preserve"> </w:t>
            </w:r>
            <w:r>
              <w:rPr>
                <w:sz w:val="22"/>
              </w:rPr>
              <w:t xml:space="preserve">từ 100 triệu đồng</w:t>
            </w:r>
          </w:p>
        </w:tc>
        <w:tc>
          <w:tcPr/>
          <w:p>
            <w:pPr>
              <w:pStyle w:val="TableText"/>
              <w:ind w:firstLine="0" w:left="0"/>
              <w:jc w:val="left"/>
            </w:pPr>
            <w:r>
              <w:rPr>
                <w:sz w:val="22"/>
              </w:rPr>
              <w:t xml:space="preserve">Thông thầu rõ ràng nhưng không xác định được thiệt hại thì không xử lý được theo Điều 222</w:t>
            </w:r>
          </w:p>
        </w:tc>
        <w:tc>
          <w:tcPr/>
          <w:p>
            <w:pPr>
              <w:pStyle w:val="TableText"/>
              <w:ind w:firstLine="0" w:left="0"/>
              <w:jc w:val="left"/>
            </w:pPr>
            <w:r>
              <w:rPr>
                <w:sz w:val="22"/>
              </w:rPr>
              <w:t xml:space="preserve">Xem xét tội danh không phụ thuộc thiệt hại (hối lộ, làm giả tài liệu, cạnh tranh)</w:t>
            </w:r>
          </w:p>
        </w:tc>
      </w:tr>
      <w:tr>
        <w:trPr>
          <w:cantSplit/>
        </w:trPr>
        <w:tc>
          <w:tcPr/>
          <w:p>
            <w:pPr>
              <w:pStyle w:val="TableText"/>
              <w:ind w:firstLine="0" w:left="0"/>
              <w:jc w:val="left"/>
            </w:pPr>
            <w:r>
              <w:rPr>
                <w:sz w:val="22"/>
              </w:rPr>
              <w:t xml:space="preserve">B2</w:t>
            </w:r>
          </w:p>
        </w:tc>
        <w:tc>
          <w:tcPr/>
          <w:p>
            <w:pPr>
              <w:pStyle w:val="TableText"/>
              <w:ind w:firstLine="0" w:left="0"/>
              <w:jc w:val="left"/>
            </w:pPr>
            <w:r>
              <w:rPr>
                <w:b/>
                <w:bCs/>
                <w:sz w:val="22"/>
              </w:rPr>
              <w:t xml:space="preserve">Pháp nhân thương mại không chịu trách nhiệm hình sự</w:t>
            </w:r>
            <w:r>
              <w:rPr>
                <w:sz w:val="22"/>
              </w:rPr>
              <w:t xml:space="preserve"> </w:t>
            </w:r>
            <w:r>
              <w:rPr>
                <w:sz w:val="22"/>
              </w:rPr>
              <w:t xml:space="preserve">về Điều 222, Điều 364</w:t>
            </w:r>
          </w:p>
        </w:tc>
        <w:tc>
          <w:tcPr/>
          <w:p>
            <w:pPr>
              <w:pStyle w:val="TableText"/>
              <w:ind w:firstLine="0" w:left="0"/>
              <w:jc w:val="left"/>
            </w:pPr>
            <w:r>
              <w:rPr>
                <w:sz w:val="22"/>
              </w:rPr>
              <w:t xml:space="preserve">Doanh nghiệp hưởng lợi chính không bị xử lý hình sự; tiếp tục dự thầu</w:t>
            </w:r>
          </w:p>
        </w:tc>
        <w:tc>
          <w:tcPr/>
          <w:p>
            <w:pPr>
              <w:pStyle w:val="TableText"/>
              <w:ind w:firstLine="0" w:left="0"/>
              <w:jc w:val="left"/>
            </w:pPr>
            <w:r>
              <w:rPr>
                <w:sz w:val="22"/>
              </w:rPr>
              <w:t xml:space="preserve">Điều 217, Điều 324, tội về thuế, hóa đơn; buộc liên đới bồi thường; cấm tham gia đấu thầu</w:t>
            </w:r>
          </w:p>
        </w:tc>
      </w:tr>
      <w:tr>
        <w:trPr>
          <w:cantSplit/>
        </w:trPr>
        <w:tc>
          <w:tcPr/>
          <w:p>
            <w:pPr>
              <w:pStyle w:val="TableText"/>
              <w:ind w:firstLine="0" w:left="0"/>
              <w:jc w:val="left"/>
            </w:pPr>
            <w:r>
              <w:rPr>
                <w:sz w:val="22"/>
              </w:rPr>
              <w:t xml:space="preserve">B3</w:t>
            </w:r>
          </w:p>
        </w:tc>
        <w:tc>
          <w:tcPr/>
          <w:p>
            <w:pPr>
              <w:pStyle w:val="TableText"/>
              <w:ind w:firstLine="0" w:left="0"/>
              <w:jc w:val="left"/>
            </w:pPr>
            <w:r>
              <w:rPr>
                <w:b/>
                <w:bCs/>
                <w:sz w:val="22"/>
              </w:rPr>
              <w:t xml:space="preserve">Chứng minh lỗi cố ý</w:t>
            </w:r>
            <w:r>
              <w:rPr>
                <w:sz w:val="22"/>
              </w:rPr>
              <w:t xml:space="preserve"> </w:t>
            </w:r>
            <w:r>
              <w:rPr>
                <w:sz w:val="22"/>
              </w:rPr>
              <w:t xml:space="preserve">của người phê duyệt khó</w:t>
            </w:r>
          </w:p>
        </w:tc>
        <w:tc>
          <w:tcPr/>
          <w:p>
            <w:pPr>
              <w:pStyle w:val="TableText"/>
              <w:ind w:firstLine="0" w:left="0"/>
              <w:jc w:val="left"/>
            </w:pPr>
            <w:r>
              <w:rPr>
                <w:sz w:val="22"/>
              </w:rPr>
              <w:t xml:space="preserve">Bị can lập luận "ký theo tham mưu", "đúng quy trình"</w:t>
            </w:r>
          </w:p>
        </w:tc>
        <w:tc>
          <w:tcPr/>
          <w:p>
            <w:pPr>
              <w:pStyle w:val="TableText"/>
              <w:ind w:firstLine="0" w:left="0"/>
              <w:jc w:val="left"/>
            </w:pPr>
            <w:r>
              <w:rPr>
                <w:sz w:val="22"/>
              </w:rPr>
              <w:t xml:space="preserve">Chuỗi nhận thức bằng tài liệu khách quan (Chương 8 mục VI); phương án song song Điều 360</w:t>
            </w:r>
          </w:p>
        </w:tc>
      </w:tr>
      <w:tr>
        <w:trPr>
          <w:cantSplit/>
        </w:trPr>
        <w:tc>
          <w:tcPr/>
          <w:p>
            <w:pPr>
              <w:pStyle w:val="TableText"/>
              <w:ind w:firstLine="0" w:left="0"/>
              <w:jc w:val="left"/>
            </w:pPr>
            <w:r>
              <w:rPr>
                <w:sz w:val="22"/>
              </w:rPr>
              <w:t xml:space="preserve">B4</w:t>
            </w:r>
          </w:p>
        </w:tc>
        <w:tc>
          <w:tcPr/>
          <w:p>
            <w:pPr>
              <w:pStyle w:val="TableText"/>
              <w:ind w:firstLine="0" w:left="0"/>
              <w:jc w:val="left"/>
            </w:pPr>
            <w:r>
              <w:rPr>
                <w:b/>
                <w:bCs/>
                <w:sz w:val="22"/>
              </w:rPr>
              <w:t xml:space="preserve">Định giá hàng hóa đặc thù</w:t>
            </w:r>
            <w:r>
              <w:rPr>
                <w:sz w:val="22"/>
              </w:rPr>
              <w:t xml:space="preserve"> </w:t>
            </w:r>
            <w:r>
              <w:rPr>
                <w:sz w:val="22"/>
              </w:rPr>
              <w:t xml:space="preserve">phức tạp</w:t>
            </w:r>
          </w:p>
        </w:tc>
        <w:tc>
          <w:tcPr/>
          <w:p>
            <w:pPr>
              <w:pStyle w:val="TableText"/>
              <w:ind w:firstLine="0" w:left="0"/>
              <w:jc w:val="left"/>
            </w:pPr>
            <w:r>
              <w:rPr>
                <w:sz w:val="22"/>
              </w:rPr>
              <w:t xml:space="preserve">Thiết bị y tế, phần mềm không có giá thị trường rõ ràng; kết luận định giá bị phản bác</w:t>
            </w:r>
          </w:p>
        </w:tc>
        <w:tc>
          <w:tcPr/>
          <w:p>
            <w:pPr>
              <w:pStyle w:val="TableText"/>
              <w:ind w:firstLine="0" w:left="0"/>
              <w:jc w:val="left"/>
            </w:pPr>
            <w:r>
              <w:rPr>
                <w:sz w:val="22"/>
              </w:rPr>
              <w:t xml:space="preserve">Phương pháp chi phí, giá nhập khẩu, giá hãng; chuẩn bị hồ sơ yêu cầu định giá kỹ</w:t>
            </w:r>
          </w:p>
        </w:tc>
      </w:tr>
      <w:tr>
        <w:trPr>
          <w:cantSplit/>
        </w:trPr>
        <w:tc>
          <w:tcPr/>
          <w:p>
            <w:pPr>
              <w:pStyle w:val="TableText"/>
              <w:ind w:firstLine="0" w:left="0"/>
              <w:jc w:val="left"/>
            </w:pPr>
            <w:r>
              <w:rPr>
                <w:sz w:val="22"/>
              </w:rPr>
              <w:t xml:space="preserve">B5</w:t>
            </w:r>
          </w:p>
        </w:tc>
        <w:tc>
          <w:tcPr/>
          <w:p>
            <w:pPr>
              <w:pStyle w:val="TableText"/>
              <w:ind w:firstLine="0" w:left="0"/>
              <w:jc w:val="left"/>
            </w:pPr>
            <w:r>
              <w:rPr>
                <w:b/>
                <w:bCs/>
                <w:sz w:val="22"/>
              </w:rPr>
              <w:t xml:space="preserve">Pháp luật thay đổi liên tục</w:t>
            </w:r>
          </w:p>
        </w:tc>
        <w:tc>
          <w:tcPr/>
          <w:p>
            <w:pPr>
              <w:pStyle w:val="TableText"/>
              <w:ind w:firstLine="0" w:left="0"/>
              <w:jc w:val="left"/>
            </w:pPr>
            <w:r>
              <w:rPr>
                <w:sz w:val="22"/>
              </w:rPr>
              <w:t xml:space="preserve">Viện dẫn sai văn bản; tranh luận về áp dụng văn bản có lợi</w:t>
            </w:r>
          </w:p>
        </w:tc>
        <w:tc>
          <w:tcPr/>
          <w:p>
            <w:pPr>
              <w:pStyle w:val="TableText"/>
              <w:ind w:firstLine="0" w:left="0"/>
              <w:jc w:val="left"/>
            </w:pPr>
            <w:r>
              <w:rPr>
                <w:sz w:val="22"/>
              </w:rPr>
              <w:t xml:space="preserve">Trục thời gian, bảng văn bản áp dụng; trao đổi sớm với Viện kiểm sát</w:t>
            </w:r>
          </w:p>
        </w:tc>
      </w:tr>
      <w:tr>
        <w:trPr>
          <w:cantSplit/>
        </w:trPr>
        <w:tc>
          <w:tcPr/>
          <w:p>
            <w:pPr>
              <w:pStyle w:val="TableText"/>
              <w:ind w:firstLine="0" w:left="0"/>
              <w:jc w:val="left"/>
            </w:pPr>
            <w:r>
              <w:rPr>
                <w:sz w:val="22"/>
              </w:rPr>
              <w:t xml:space="preserve">B6</w:t>
            </w:r>
          </w:p>
        </w:tc>
        <w:tc>
          <w:tcPr/>
          <w:p>
            <w:pPr>
              <w:pStyle w:val="TableText"/>
              <w:ind w:firstLine="0" w:left="0"/>
              <w:jc w:val="left"/>
            </w:pPr>
            <w:r>
              <w:rPr>
                <w:b/>
                <w:bCs/>
                <w:sz w:val="22"/>
              </w:rPr>
              <w:t xml:space="preserve">Chưa có hướng dẫn thống nhất</w:t>
            </w:r>
            <w:r>
              <w:rPr>
                <w:sz w:val="22"/>
              </w:rPr>
              <w:t xml:space="preserve"> </w:t>
            </w:r>
            <w:r>
              <w:rPr>
                <w:sz w:val="22"/>
              </w:rPr>
              <w:t xml:space="preserve">về một số vấn đề áp dụng Điều 222 (phương pháp xác định thiệt hại, cộng dồn nhiều gói thầu, phân định với các tội chức vụ)</w:t>
            </w:r>
          </w:p>
        </w:tc>
        <w:tc>
          <w:tcPr/>
          <w:p>
            <w:pPr>
              <w:pStyle w:val="TableText"/>
              <w:ind w:firstLine="0" w:left="0"/>
              <w:jc w:val="left"/>
            </w:pPr>
            <w:r>
              <w:rPr>
                <w:sz w:val="22"/>
              </w:rPr>
              <w:t xml:space="preserve">Quan điểm khác nhau giữa các cơ quan tiến hành tố tụng</w:t>
            </w:r>
          </w:p>
        </w:tc>
        <w:tc>
          <w:tcPr/>
          <w:p>
            <w:pPr>
              <w:pStyle w:val="TableText"/>
              <w:ind w:firstLine="0" w:left="0"/>
              <w:jc w:val="left"/>
            </w:pPr>
            <w:r>
              <w:rPr>
                <w:sz w:val="22"/>
              </w:rPr>
              <w:t xml:space="preserve">Thống nhất phương pháp với Viện kiểm sát từ giai đoạn đầu; kiến nghị ban hành hướng dẫn (Chương 17)</w:t>
            </w:r>
          </w:p>
        </w:tc>
      </w:tr>
    </w:tbl>
    <w:bookmarkEnd w:id="198"/>
    <w:bookmarkStart w:id="199" w:name="c-nhóm-nguyên-nhân-từ-cơ-chế-phát-hiện"/>
    <w:p>
      <w:pPr>
        <w:pStyle w:val="Heading3"/>
      </w:pPr>
      <w:r>
        <w:t xml:space="preserve">C. Nhóm nguyên nhân từ cơ chế phát hiện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Nguyên nhân</w:t>
            </w:r>
          </w:p>
        </w:tc>
        <w:tc>
          <w:tcPr/>
          <w:p>
            <w:pPr>
              <w:pStyle w:val="TableText"/>
              <w:ind w:firstLine="0" w:left="0"/>
              <w:jc w:val="left"/>
            </w:pPr>
            <w:r>
              <w:rPr>
                <w:b/>
                <w:sz w:val="22"/>
              </w:rPr>
              <w:t xml:space="preserve">Biểu hiện</w:t>
            </w:r>
          </w:p>
        </w:tc>
      </w:tr>
      <w:tr>
        <w:trPr>
          <w:cantSplit/>
        </w:trPr>
        <w:tc>
          <w:tcPr/>
          <w:p>
            <w:pPr>
              <w:pStyle w:val="TableText"/>
              <w:ind w:firstLine="0" w:left="0"/>
              <w:jc w:val="left"/>
            </w:pPr>
            <w:r>
              <w:rPr>
                <w:sz w:val="22"/>
              </w:rPr>
              <w:t xml:space="preserve">C1</w:t>
            </w:r>
          </w:p>
        </w:tc>
        <w:tc>
          <w:tcPr/>
          <w:p>
            <w:pPr>
              <w:pStyle w:val="TableText"/>
              <w:ind w:firstLine="0" w:left="0"/>
              <w:jc w:val="left"/>
            </w:pPr>
            <w:r>
              <w:rPr>
                <w:b/>
                <w:bCs/>
                <w:sz w:val="22"/>
              </w:rPr>
              <w:t xml:space="preserve">Thanh tra, kiểm toán dừng ở xử lý hành chính</w:t>
            </w:r>
          </w:p>
        </w:tc>
        <w:tc>
          <w:tcPr/>
          <w:p>
            <w:pPr>
              <w:pStyle w:val="TableText"/>
              <w:ind w:firstLine="0" w:left="0"/>
              <w:jc w:val="left"/>
            </w:pPr>
            <w:r>
              <w:rPr>
                <w:sz w:val="22"/>
              </w:rPr>
              <w:t xml:space="preserve">Kiến nghị "kiểm điểm, rút kinh nghiệm", "thu hồi chênh lệch" mà không chuyển cơ quan điều tra</w:t>
            </w:r>
          </w:p>
        </w:tc>
      </w:tr>
      <w:tr>
        <w:trPr>
          <w:cantSplit/>
        </w:trPr>
        <w:tc>
          <w:tcPr/>
          <w:p>
            <w:pPr>
              <w:pStyle w:val="TableText"/>
              <w:ind w:firstLine="0" w:left="0"/>
              <w:jc w:val="left"/>
            </w:pPr>
            <w:r>
              <w:rPr>
                <w:sz w:val="22"/>
              </w:rPr>
              <w:t xml:space="preserve">C2</w:t>
            </w:r>
          </w:p>
        </w:tc>
        <w:tc>
          <w:tcPr/>
          <w:p>
            <w:pPr>
              <w:pStyle w:val="TableText"/>
              <w:ind w:firstLine="0" w:left="0"/>
              <w:jc w:val="left"/>
            </w:pPr>
            <w:r>
              <w:rPr>
                <w:b/>
                <w:bCs/>
                <w:sz w:val="22"/>
              </w:rPr>
              <w:t xml:space="preserve">Nguồn tin hạn chế</w:t>
            </w:r>
          </w:p>
        </w:tc>
        <w:tc>
          <w:tcPr/>
          <w:p>
            <w:pPr>
              <w:pStyle w:val="TableText"/>
              <w:ind w:firstLine="0" w:left="0"/>
              <w:jc w:val="left"/>
            </w:pPr>
            <w:r>
              <w:rPr>
                <w:sz w:val="22"/>
              </w:rPr>
              <w:t xml:space="preserve">Nhà thầu bị chèn ép ngại tố giác; người trong cuộc sợ bị liên đới</w:t>
            </w:r>
          </w:p>
        </w:tc>
      </w:tr>
      <w:tr>
        <w:trPr>
          <w:cantSplit/>
        </w:trPr>
        <w:tc>
          <w:tcPr/>
          <w:p>
            <w:pPr>
              <w:pStyle w:val="TableText"/>
              <w:ind w:firstLine="0" w:left="0"/>
              <w:jc w:val="left"/>
            </w:pPr>
            <w:r>
              <w:rPr>
                <w:sz w:val="22"/>
              </w:rPr>
              <w:t xml:space="preserve">C3</w:t>
            </w:r>
          </w:p>
        </w:tc>
        <w:tc>
          <w:tcPr/>
          <w:p>
            <w:pPr>
              <w:pStyle w:val="TableText"/>
              <w:ind w:firstLine="0" w:left="0"/>
              <w:jc w:val="left"/>
            </w:pPr>
            <w:r>
              <w:rPr>
                <w:b/>
                <w:bCs/>
                <w:sz w:val="22"/>
              </w:rPr>
              <w:t xml:space="preserve">Dữ liệu phân tán, chưa được khai thác chủ động</w:t>
            </w:r>
          </w:p>
        </w:tc>
        <w:tc>
          <w:tcPr/>
          <w:p>
            <w:pPr>
              <w:pStyle w:val="TableText"/>
              <w:ind w:firstLine="0" w:left="0"/>
              <w:jc w:val="left"/>
            </w:pPr>
            <w:r>
              <w:rPr>
                <w:sz w:val="22"/>
              </w:rPr>
              <w:t xml:space="preserve">Dữ liệu đấu thầu, đăng ký doanh nghiệp, thuế, hải quan, ngân hàng, bảo hiểm xã hội chưa được kết nối để phân tích rủi ro</w:t>
            </w:r>
          </w:p>
        </w:tc>
      </w:tr>
      <w:tr>
        <w:trPr>
          <w:cantSplit/>
        </w:trPr>
        <w:tc>
          <w:tcPr/>
          <w:p>
            <w:pPr>
              <w:pStyle w:val="TableText"/>
              <w:ind w:firstLine="0" w:left="0"/>
              <w:jc w:val="left"/>
            </w:pPr>
            <w:r>
              <w:rPr>
                <w:sz w:val="22"/>
              </w:rPr>
              <w:t xml:space="preserve">C4</w:t>
            </w:r>
          </w:p>
        </w:tc>
        <w:tc>
          <w:tcPr/>
          <w:p>
            <w:pPr>
              <w:pStyle w:val="TableText"/>
              <w:ind w:firstLine="0" w:left="0"/>
              <w:jc w:val="left"/>
            </w:pPr>
            <w:r>
              <w:rPr>
                <w:b/>
                <w:bCs/>
                <w:sz w:val="22"/>
              </w:rPr>
              <w:t xml:space="preserve">Công tác nắm tình hình chưa theo kịp quy mô</w:t>
            </w:r>
          </w:p>
        </w:tc>
        <w:tc>
          <w:tcPr/>
          <w:p>
            <w:pPr>
              <w:pStyle w:val="TableText"/>
              <w:ind w:firstLine="0" w:left="0"/>
              <w:jc w:val="left"/>
            </w:pPr>
            <w:r>
              <w:rPr>
                <w:sz w:val="22"/>
              </w:rPr>
              <w:t xml:space="preserve">Hàng nghìn gói thầu mỗi năm, lực lượng mỏng; chưa có công cụ sàng lọc gói thầu rủi ro cao</w:t>
            </w:r>
          </w:p>
        </w:tc>
      </w:tr>
      <w:tr>
        <w:trPr>
          <w:cantSplit/>
        </w:trPr>
        <w:tc>
          <w:tcPr/>
          <w:p>
            <w:pPr>
              <w:pStyle w:val="TableText"/>
              <w:ind w:firstLine="0" w:left="0"/>
              <w:jc w:val="left"/>
            </w:pPr>
            <w:r>
              <w:rPr>
                <w:sz w:val="22"/>
              </w:rPr>
              <w:t xml:space="preserve">C5</w:t>
            </w:r>
          </w:p>
        </w:tc>
        <w:tc>
          <w:tcPr/>
          <w:p>
            <w:pPr>
              <w:pStyle w:val="TableText"/>
              <w:ind w:firstLine="0" w:left="0"/>
              <w:jc w:val="left"/>
            </w:pPr>
            <w:r>
              <w:rPr>
                <w:b/>
                <w:bCs/>
                <w:sz w:val="22"/>
              </w:rPr>
              <w:t xml:space="preserve">Báo chí, dư luận phản ánh nhưng không được xác minh đến cùng</w:t>
            </w:r>
          </w:p>
        </w:tc>
        <w:tc>
          <w:tcPr/>
          <w:p>
            <w:pPr>
              <w:pStyle w:val="TableText"/>
              <w:ind w:firstLine="0" w:left="0"/>
              <w:jc w:val="left"/>
            </w:pPr>
            <w:r>
              <w:rPr>
                <w:sz w:val="22"/>
              </w:rPr>
              <w:t xml:space="preserve">Phản ánh về giá trúng thầu cao bất thường chỉ được giải trình hành chính</w:t>
            </w:r>
          </w:p>
        </w:tc>
      </w:tr>
    </w:tbl>
    <w:bookmarkEnd w:id="199"/>
    <w:bookmarkStart w:id="200" w:name="X135542b13439e703d6ed7fe8606ded55d7918cf"/>
    <w:p>
      <w:pPr>
        <w:pStyle w:val="Heading3"/>
      </w:pPr>
      <w:r>
        <w:t xml:space="preserve">D. Nhóm nguyên nhân từ lực lượng chức năng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Nguyên nhân</w:t>
            </w:r>
          </w:p>
        </w:tc>
        <w:tc>
          <w:tcPr/>
          <w:p>
            <w:pPr>
              <w:pStyle w:val="TableText"/>
              <w:ind w:firstLine="0" w:left="0"/>
              <w:jc w:val="left"/>
            </w:pPr>
            <w:r>
              <w:rPr>
                <w:b/>
                <w:sz w:val="22"/>
              </w:rPr>
              <w:t xml:space="preserve">Biểu hiện</w:t>
            </w:r>
          </w:p>
        </w:tc>
        <w:tc>
          <w:tcPr/>
          <w:p>
            <w:pPr>
              <w:pStyle w:val="TableText"/>
              <w:ind w:firstLine="0" w:left="0"/>
              <w:jc w:val="left"/>
            </w:pPr>
            <w:r>
              <w:rPr>
                <w:b/>
                <w:sz w:val="22"/>
              </w:rPr>
              <w:t xml:space="preserve">Hướng khắc phục</w:t>
            </w:r>
          </w:p>
        </w:tc>
      </w:tr>
      <w:tr>
        <w:trPr>
          <w:cantSplit/>
        </w:trPr>
        <w:tc>
          <w:tcPr/>
          <w:p>
            <w:pPr>
              <w:pStyle w:val="TableText"/>
              <w:ind w:firstLine="0" w:left="0"/>
              <w:jc w:val="left"/>
            </w:pPr>
            <w:r>
              <w:rPr>
                <w:sz w:val="22"/>
              </w:rPr>
              <w:t xml:space="preserve">D1</w:t>
            </w:r>
          </w:p>
        </w:tc>
        <w:tc>
          <w:tcPr/>
          <w:p>
            <w:pPr>
              <w:pStyle w:val="TableText"/>
              <w:ind w:firstLine="0" w:left="0"/>
              <w:jc w:val="left"/>
            </w:pPr>
            <w:r>
              <w:rPr>
                <w:b/>
                <w:bCs/>
                <w:sz w:val="22"/>
              </w:rPr>
              <w:t xml:space="preserve">Hạn chế kiến thức chuyên ngành</w:t>
            </w:r>
          </w:p>
        </w:tc>
        <w:tc>
          <w:tcPr/>
          <w:p>
            <w:pPr>
              <w:pStyle w:val="TableText"/>
              <w:ind w:firstLine="0" w:left="0"/>
              <w:jc w:val="left"/>
            </w:pPr>
            <w:r>
              <w:rPr>
                <w:sz w:val="22"/>
              </w:rPr>
              <w:t xml:space="preserve">Cán bộ khó đánh giá thông số thiết bị y tế, kiến trúc phần mềm, dự toán xây dựng</w:t>
            </w:r>
          </w:p>
        </w:tc>
        <w:tc>
          <w:tcPr/>
          <w:p>
            <w:pPr>
              <w:pStyle w:val="TableText"/>
              <w:ind w:firstLine="0" w:left="0"/>
              <w:jc w:val="left"/>
            </w:pPr>
            <w:r>
              <w:rPr>
                <w:sz w:val="22"/>
              </w:rPr>
              <w:t xml:space="preserve">Sử dụng người có chuyên môn, chuyên gia độc lập; đào tạo chuyên sâu theo lĩnh vực</w:t>
            </w:r>
          </w:p>
        </w:tc>
      </w:tr>
      <w:tr>
        <w:trPr>
          <w:cantSplit/>
        </w:trPr>
        <w:tc>
          <w:tcPr/>
          <w:p>
            <w:pPr>
              <w:pStyle w:val="TableText"/>
              <w:ind w:firstLine="0" w:left="0"/>
              <w:jc w:val="left"/>
            </w:pPr>
            <w:r>
              <w:rPr>
                <w:sz w:val="22"/>
              </w:rPr>
              <w:t xml:space="preserve">D2</w:t>
            </w:r>
          </w:p>
        </w:tc>
        <w:tc>
          <w:tcPr/>
          <w:p>
            <w:pPr>
              <w:pStyle w:val="TableText"/>
              <w:ind w:firstLine="0" w:left="0"/>
              <w:jc w:val="left"/>
            </w:pPr>
            <w:r>
              <w:rPr>
                <w:b/>
                <w:bCs/>
                <w:sz w:val="22"/>
              </w:rPr>
              <w:t xml:space="preserve">Tiếp cận theo hồ sơ, không theo dòng tiền</w:t>
            </w:r>
          </w:p>
        </w:tc>
        <w:tc>
          <w:tcPr/>
          <w:p>
            <w:pPr>
              <w:pStyle w:val="TableText"/>
              <w:ind w:firstLine="0" w:left="0"/>
              <w:jc w:val="left"/>
            </w:pPr>
            <w:r>
              <w:rPr>
                <w:sz w:val="22"/>
              </w:rPr>
              <w:t xml:space="preserve">Chỉ chứng minh sai quy trình, không chứng minh được vụ lợi và thu hồi tài sản</w:t>
            </w:r>
          </w:p>
        </w:tc>
        <w:tc>
          <w:tcPr/>
          <w:p>
            <w:pPr>
              <w:pStyle w:val="TableText"/>
              <w:ind w:firstLine="0" w:left="0"/>
              <w:jc w:val="left"/>
            </w:pPr>
            <w:r>
              <w:rPr>
                <w:sz w:val="22"/>
              </w:rPr>
              <w:t xml:space="preserve">Điều tra dòng tiền song song ngay từ đầu</w:t>
            </w:r>
          </w:p>
        </w:tc>
      </w:tr>
      <w:tr>
        <w:trPr>
          <w:cantSplit/>
        </w:trPr>
        <w:tc>
          <w:tcPr/>
          <w:p>
            <w:pPr>
              <w:pStyle w:val="TableText"/>
              <w:ind w:firstLine="0" w:left="0"/>
              <w:jc w:val="left"/>
            </w:pPr>
            <w:r>
              <w:rPr>
                <w:sz w:val="22"/>
              </w:rPr>
              <w:t xml:space="preserve">D3</w:t>
            </w:r>
          </w:p>
        </w:tc>
        <w:tc>
          <w:tcPr/>
          <w:p>
            <w:pPr>
              <w:pStyle w:val="TableText"/>
              <w:ind w:firstLine="0" w:left="0"/>
              <w:jc w:val="left"/>
            </w:pPr>
            <w:r>
              <w:rPr>
                <w:b/>
                <w:bCs/>
                <w:sz w:val="22"/>
              </w:rPr>
              <w:t xml:space="preserve">Dừng ở người trực tiếp thực hiện</w:t>
            </w:r>
          </w:p>
        </w:tc>
        <w:tc>
          <w:tcPr/>
          <w:p>
            <w:pPr>
              <w:pStyle w:val="TableText"/>
              <w:ind w:firstLine="0" w:left="0"/>
              <w:jc w:val="left"/>
            </w:pPr>
            <w:r>
              <w:rPr>
                <w:sz w:val="22"/>
              </w:rPr>
              <w:t xml:space="preserve">Xử lý cán bộ tổ chuyên gia, cấp phòng, không làm rõ người chỉ đạo, người hưởng lợi chính</w:t>
            </w:r>
          </w:p>
        </w:tc>
        <w:tc>
          <w:tcPr/>
          <w:p>
            <w:pPr>
              <w:pStyle w:val="TableText"/>
              <w:ind w:firstLine="0" w:left="0"/>
              <w:jc w:val="left"/>
            </w:pPr>
            <w:r>
              <w:rPr>
                <w:sz w:val="22"/>
              </w:rPr>
              <w:t xml:space="preserve">Dựng sơ đồ quyền lực và lợi ích; chứng minh chuỗi chỉ đạo</w:t>
            </w:r>
          </w:p>
        </w:tc>
      </w:tr>
      <w:tr>
        <w:trPr>
          <w:cantSplit/>
        </w:trPr>
        <w:tc>
          <w:tcPr/>
          <w:p>
            <w:pPr>
              <w:pStyle w:val="TableText"/>
              <w:ind w:firstLine="0" w:left="0"/>
              <w:jc w:val="left"/>
            </w:pPr>
            <w:r>
              <w:rPr>
                <w:sz w:val="22"/>
              </w:rPr>
              <w:t xml:space="preserve">D4</w:t>
            </w:r>
          </w:p>
        </w:tc>
        <w:tc>
          <w:tcPr/>
          <w:p>
            <w:pPr>
              <w:pStyle w:val="TableText"/>
              <w:ind w:firstLine="0" w:left="0"/>
              <w:jc w:val="left"/>
            </w:pPr>
            <w:r>
              <w:rPr>
                <w:b/>
                <w:bCs/>
                <w:sz w:val="22"/>
              </w:rPr>
              <w:t xml:space="preserve">Không mở rộng sang gói thầu tương tự</w:t>
            </w:r>
          </w:p>
        </w:tc>
        <w:tc>
          <w:tcPr/>
          <w:p>
            <w:pPr>
              <w:pStyle w:val="TableText"/>
              <w:ind w:firstLine="0" w:left="0"/>
              <w:jc w:val="left"/>
            </w:pPr>
            <w:r>
              <w:rPr>
                <w:sz w:val="22"/>
              </w:rPr>
              <w:t xml:space="preserve">Xử lý một gói thầu trong khi doanh nghiệp đó có hàng chục gói thầu cùng phương thức ở nơi khác</w:t>
            </w:r>
          </w:p>
        </w:tc>
        <w:tc>
          <w:tcPr/>
          <w:p>
            <w:pPr>
              <w:pStyle w:val="TableText"/>
              <w:ind w:firstLine="0" w:left="0"/>
              <w:jc w:val="left"/>
            </w:pPr>
            <w:r>
              <w:rPr>
                <w:sz w:val="22"/>
              </w:rPr>
              <w:t xml:space="preserve">Tra lịch sử dự thầu toàn quốc trên Hệ thống mạng đấu thầu quốc gia; phối hợp liên tỉnh</w:t>
            </w:r>
          </w:p>
        </w:tc>
      </w:tr>
      <w:tr>
        <w:trPr>
          <w:cantSplit/>
        </w:trPr>
        <w:tc>
          <w:tcPr/>
          <w:p>
            <w:pPr>
              <w:pStyle w:val="TableText"/>
              <w:ind w:firstLine="0" w:left="0"/>
              <w:jc w:val="left"/>
            </w:pPr>
            <w:r>
              <w:rPr>
                <w:sz w:val="22"/>
              </w:rPr>
              <w:t xml:space="preserve">D5</w:t>
            </w:r>
          </w:p>
        </w:tc>
        <w:tc>
          <w:tcPr/>
          <w:p>
            <w:pPr>
              <w:pStyle w:val="TableText"/>
              <w:ind w:firstLine="0" w:left="0"/>
              <w:jc w:val="left"/>
            </w:pPr>
            <w:r>
              <w:rPr>
                <w:b/>
                <w:bCs/>
                <w:sz w:val="22"/>
              </w:rPr>
              <w:t xml:space="preserve">Giám định, định giá chậm</w:t>
            </w:r>
          </w:p>
        </w:tc>
        <w:tc>
          <w:tcPr/>
          <w:p>
            <w:pPr>
              <w:pStyle w:val="TableText"/>
              <w:ind w:firstLine="0" w:left="0"/>
              <w:jc w:val="left"/>
            </w:pPr>
            <w:r>
              <w:rPr>
                <w:sz w:val="22"/>
              </w:rPr>
              <w:t xml:space="preserve">Thiếu tổ chức giám định độc lập trong lĩnh vực chuyên sâu; chuyên gia ngại tham gia vì cùng ngành</w:t>
            </w:r>
          </w:p>
        </w:tc>
        <w:tc>
          <w:tcPr/>
          <w:p>
            <w:pPr>
              <w:pStyle w:val="TableText"/>
              <w:ind w:firstLine="0" w:left="0"/>
              <w:jc w:val="left"/>
            </w:pPr>
            <w:r>
              <w:rPr>
                <w:sz w:val="22"/>
              </w:rPr>
              <w:t xml:space="preserve">Chuẩn bị hồ sơ trưng cầu đầy đủ; đề xuất Hội đồng định giá cấp bộ khi cần; sử dụng tổ chức giám định ngoài ngành</w:t>
            </w:r>
          </w:p>
        </w:tc>
      </w:tr>
      <w:tr>
        <w:trPr>
          <w:cantSplit/>
        </w:trPr>
        <w:tc>
          <w:tcPr/>
          <w:p>
            <w:pPr>
              <w:pStyle w:val="TableText"/>
              <w:ind w:firstLine="0" w:left="0"/>
              <w:jc w:val="left"/>
            </w:pPr>
            <w:r>
              <w:rPr>
                <w:sz w:val="22"/>
              </w:rPr>
              <w:t xml:space="preserve">D6</w:t>
            </w:r>
          </w:p>
        </w:tc>
        <w:tc>
          <w:tcPr/>
          <w:p>
            <w:pPr>
              <w:pStyle w:val="TableText"/>
              <w:ind w:firstLine="0" w:left="0"/>
              <w:jc w:val="left"/>
            </w:pPr>
            <w:r>
              <w:rPr>
                <w:b/>
                <w:bCs/>
                <w:sz w:val="22"/>
              </w:rPr>
              <w:t xml:space="preserve">Áp lực thời hạn tố tụng</w:t>
            </w:r>
          </w:p>
        </w:tc>
        <w:tc>
          <w:tcPr/>
          <w:p>
            <w:pPr>
              <w:pStyle w:val="TableText"/>
              <w:ind w:firstLine="0" w:left="0"/>
              <w:jc w:val="left"/>
            </w:pPr>
            <w:r>
              <w:rPr>
                <w:sz w:val="22"/>
              </w:rPr>
              <w:t xml:space="preserve">Khối lượng tài liệu rất lớn so với thời hạn giải quyết nguồn tin, thời hạn điều tra</w:t>
            </w:r>
          </w:p>
        </w:tc>
        <w:tc>
          <w:tcPr/>
          <w:p>
            <w:pPr>
              <w:pStyle w:val="TableText"/>
              <w:ind w:firstLine="0" w:left="0"/>
              <w:jc w:val="left"/>
            </w:pPr>
            <w:r>
              <w:rPr>
                <w:sz w:val="22"/>
              </w:rPr>
              <w:t xml:space="preserve">Lập kế hoạch sớm; ưu tiên chứng cứ then chốt; tách vụ án khi phù hợp</w:t>
            </w:r>
          </w:p>
        </w:tc>
      </w:tr>
      <w:tr>
        <w:trPr>
          <w:cantSplit/>
        </w:trPr>
        <w:tc>
          <w:tcPr/>
          <w:p>
            <w:pPr>
              <w:pStyle w:val="TableText"/>
              <w:ind w:firstLine="0" w:left="0"/>
              <w:jc w:val="left"/>
            </w:pPr>
            <w:r>
              <w:rPr>
                <w:sz w:val="22"/>
              </w:rPr>
              <w:t xml:space="preserve">D7</w:t>
            </w:r>
          </w:p>
        </w:tc>
        <w:tc>
          <w:tcPr/>
          <w:p>
            <w:pPr>
              <w:pStyle w:val="TableText"/>
              <w:ind w:firstLine="0" w:left="0"/>
              <w:jc w:val="left"/>
            </w:pPr>
            <w:r>
              <w:rPr>
                <w:b/>
                <w:bCs/>
                <w:sz w:val="22"/>
              </w:rPr>
              <w:t xml:space="preserve">Tâm lý e ngại</w:t>
            </w:r>
            <w:r>
              <w:rPr>
                <w:sz w:val="22"/>
              </w:rPr>
              <w:t xml:space="preserve"> </w:t>
            </w:r>
            <w:r>
              <w:rPr>
                <w:sz w:val="22"/>
              </w:rPr>
              <w:t xml:space="preserve">khi xử lý đơn vị y tế, giáo dục</w:t>
            </w:r>
          </w:p>
        </w:tc>
        <w:tc>
          <w:tcPr/>
          <w:p>
            <w:pPr>
              <w:pStyle w:val="TableText"/>
              <w:ind w:firstLine="0" w:left="0"/>
              <w:jc w:val="left"/>
            </w:pPr>
            <w:r>
              <w:rPr>
                <w:sz w:val="22"/>
              </w:rPr>
              <w:t xml:space="preserve">Lo ngại ảnh hưởng hoạt động khám chữa bệnh, dạy học</w:t>
            </w:r>
          </w:p>
        </w:tc>
        <w:tc>
          <w:tcPr/>
          <w:p>
            <w:pPr>
              <w:pStyle w:val="TableText"/>
              <w:ind w:firstLine="0" w:left="0"/>
              <w:jc w:val="left"/>
            </w:pPr>
            <w:r>
              <w:rPr>
                <w:sz w:val="22"/>
              </w:rPr>
              <w:t xml:space="preserve">Thu giữ, làm việc có kế hoạch, giảm thiểu tác động; nhưng không vì thế mà không xử lý</w:t>
            </w:r>
          </w:p>
        </w:tc>
      </w:tr>
      <w:tr>
        <w:trPr>
          <w:cantSplit/>
        </w:trPr>
        <w:tc>
          <w:tcPr/>
          <w:p>
            <w:pPr>
              <w:pStyle w:val="TableText"/>
              <w:ind w:firstLine="0" w:left="0"/>
              <w:jc w:val="left"/>
            </w:pPr>
            <w:r>
              <w:rPr>
                <w:sz w:val="22"/>
              </w:rPr>
              <w:t xml:space="preserve">D8</w:t>
            </w:r>
          </w:p>
        </w:tc>
        <w:tc>
          <w:tcPr/>
          <w:p>
            <w:pPr>
              <w:pStyle w:val="TableText"/>
              <w:ind w:firstLine="0" w:left="0"/>
              <w:jc w:val="left"/>
            </w:pPr>
            <w:r>
              <w:rPr>
                <w:b/>
                <w:bCs/>
                <w:sz w:val="22"/>
              </w:rPr>
              <w:t xml:space="preserve">Phối hợp liên ngành chưa chặt</w:t>
            </w:r>
          </w:p>
        </w:tc>
        <w:tc>
          <w:tcPr/>
          <w:p>
            <w:pPr>
              <w:pStyle w:val="TableText"/>
              <w:ind w:firstLine="0" w:left="0"/>
              <w:jc w:val="left"/>
            </w:pPr>
            <w:r>
              <w:rPr>
                <w:sz w:val="22"/>
              </w:rPr>
              <w:t xml:space="preserve">Thiếu cơ chế trao đổi thường xuyên với thanh tra, kiểm toán, cơ quan tài chính, Kho bạc, bảo hiểm xã hội</w:t>
            </w:r>
          </w:p>
        </w:tc>
        <w:tc>
          <w:tcPr/>
          <w:p>
            <w:pPr>
              <w:pStyle w:val="TableText"/>
              <w:ind w:firstLine="0" w:left="0"/>
              <w:jc w:val="left"/>
            </w:pPr>
            <w:r>
              <w:rPr>
                <w:sz w:val="22"/>
              </w:rPr>
              <w:t xml:space="preserve">Xây dựng quy chế phối hợp, đầu mối liên lạc ổn định</w:t>
            </w:r>
          </w:p>
        </w:tc>
      </w:tr>
    </w:tbl>
    <w:p>
      <w:pPr>
        <w:pStyle w:val="BlockText"/>
      </w:pPr>
      <w:r>
        <w:rPr>
          <w:b/>
          <w:bCs/>
        </w:rPr>
        <w:t xml:space="preserve">[KINH NGHIỆM]</w:t>
      </w:r>
      <w:r>
        <w:t xml:space="preserve"> </w:t>
      </w:r>
      <w:r>
        <w:t xml:space="preserve">Trong ba nhóm nguyên nhân có thể tác động ngay trong phạm vi công tác của lực lượng Cảnh sát kinh tế, ba điểm có hiệu quả cao nhất là:</w:t>
      </w:r>
      <w:r>
        <w:t xml:space="preserve"> </w:t>
      </w:r>
      <w:r>
        <w:rPr>
          <w:b/>
          <w:bCs/>
        </w:rPr>
        <w:t xml:space="preserve">(1) điều tra dòng tiền song song từ đầu</w:t>
      </w:r>
      <w:r>
        <w:t xml:space="preserve">,</w:t>
      </w:r>
      <w:r>
        <w:t xml:space="preserve"> </w:t>
      </w:r>
      <w:r>
        <w:rPr>
          <w:b/>
          <w:bCs/>
        </w:rPr>
        <w:t xml:space="preserve">(2) mở rộng ra toàn bộ lịch sử dự thầu của nhóm nhà thầu</w:t>
      </w:r>
      <w:r>
        <w:t xml:space="preserve">, và</w:t>
      </w:r>
      <w:r>
        <w:t xml:space="preserve"> </w:t>
      </w:r>
      <w:r>
        <w:rPr>
          <w:b/>
          <w:bCs/>
        </w:rPr>
        <w:t xml:space="preserve">(3) chuẩn bị chứng cứ về lỗi bằng tài liệu khách quan</w:t>
      </w:r>
      <w:r>
        <w:t xml:space="preserve"> </w:t>
      </w:r>
      <w:r>
        <w:t xml:space="preserve">thay vì chỉ dựa vào lời khai.</w:t>
      </w:r>
    </w:p>
    <w:p>
      <w:r>
        <w:pict>
          <v:rect style="width:0;height:1.5pt" o:hralign="center" o:hrstd="t" o:hr="t"/>
        </w:pict>
      </w:r>
    </w:p>
    <w:bookmarkEnd w:id="200"/>
    <w:bookmarkEnd w:id="201"/>
    <w:bookmarkStart w:id="202" w:name="X75d2d13517162e18d5ed48ea28fdbb890ed1b61"/>
    <w:p>
      <w:pPr>
        <w:pStyle w:val="Heading2"/>
      </w:pPr>
      <w:r>
        <w:t xml:space="preserve">V. DỰ BÁO TÌNH HÌNH GIAI ĐOẠN 2026 ĐẾN 2030</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Xu hướng</w:t>
            </w:r>
          </w:p>
        </w:tc>
        <w:tc>
          <w:tcPr/>
          <w:p>
            <w:pPr>
              <w:pStyle w:val="TableText"/>
              <w:ind w:firstLine="0" w:left="0"/>
              <w:jc w:val="left"/>
            </w:pPr>
            <w:r>
              <w:rPr>
                <w:b/>
                <w:sz w:val="22"/>
              </w:rPr>
              <w:t xml:space="preserve">Cơ sở dự báo</w:t>
            </w:r>
          </w:p>
        </w:tc>
        <w:tc>
          <w:tcPr/>
          <w:p>
            <w:pPr>
              <w:pStyle w:val="TableText"/>
              <w:ind w:firstLine="0" w:left="0"/>
              <w:jc w:val="left"/>
            </w:pPr>
            <w:r>
              <w:rPr>
                <w:b/>
                <w:sz w:val="22"/>
              </w:rPr>
              <w:t xml:space="preserve">Nguy cơ tội phạm</w:t>
            </w:r>
          </w:p>
        </w:tc>
      </w:tr>
      <w:tr>
        <w:trPr>
          <w:cantSplit/>
        </w:trPr>
        <w:tc>
          <w:tcPr/>
          <w:p>
            <w:pPr>
              <w:pStyle w:val="TableText"/>
              <w:ind w:firstLine="0" w:left="0"/>
              <w:jc w:val="left"/>
            </w:pPr>
            <w:r>
              <w:rPr>
                <w:b/>
                <w:bCs/>
                <w:sz w:val="22"/>
              </w:rPr>
              <w:t xml:space="preserve">Tăng số gói thầu chỉ định, mua sắm giá trị nhỏ</w:t>
            </w:r>
          </w:p>
        </w:tc>
        <w:tc>
          <w:tcPr/>
          <w:p>
            <w:pPr>
              <w:pStyle w:val="TableText"/>
              <w:ind w:firstLine="0" w:left="0"/>
              <w:jc w:val="left"/>
            </w:pPr>
            <w:r>
              <w:rPr>
                <w:sz w:val="22"/>
              </w:rPr>
              <w:t xml:space="preserve">Hạn mức chỉ định thầu, ngưỡng mua sắm giá trị nhỏ nâng mạnh từ 09/9/2026</w:t>
            </w:r>
          </w:p>
        </w:tc>
        <w:tc>
          <w:tcPr/>
          <w:p>
            <w:pPr>
              <w:pStyle w:val="TableText"/>
              <w:ind w:firstLine="0" w:left="0"/>
              <w:jc w:val="left"/>
            </w:pPr>
            <w:r>
              <w:rPr>
                <w:sz w:val="22"/>
              </w:rPr>
              <w:t xml:space="preserve">Chỉ định nhà thầu thân quen, giá cao; chia nhỏ; khó phát hiện vì quy trình rút gọn</w:t>
            </w:r>
          </w:p>
        </w:tc>
      </w:tr>
      <w:tr>
        <w:trPr>
          <w:cantSplit/>
        </w:trPr>
        <w:tc>
          <w:tcPr/>
          <w:p>
            <w:pPr>
              <w:pStyle w:val="TableText"/>
              <w:ind w:firstLine="0" w:left="0"/>
              <w:jc w:val="left"/>
            </w:pPr>
            <w:r>
              <w:rPr>
                <w:b/>
                <w:bCs/>
                <w:sz w:val="22"/>
              </w:rPr>
              <w:t xml:space="preserve">Đầu tư công quy mô lớn, nhiều dự án trọng điểm</w:t>
            </w:r>
          </w:p>
        </w:tc>
        <w:tc>
          <w:tcPr/>
          <w:p>
            <w:pPr>
              <w:pStyle w:val="TableText"/>
              <w:ind w:firstLine="0" w:left="0"/>
              <w:jc w:val="left"/>
            </w:pPr>
            <w:r>
              <w:rPr>
                <w:sz w:val="22"/>
              </w:rPr>
              <w:t xml:space="preserve">Đường sắt đô thị, đường vành đai, cao tốc, phát triển đô thị theo định hướng giao thông công cộng, cảng, sân bay</w:t>
            </w:r>
          </w:p>
        </w:tc>
        <w:tc>
          <w:tcPr/>
          <w:p>
            <w:pPr>
              <w:pStyle w:val="TableText"/>
              <w:ind w:firstLine="0" w:left="0"/>
              <w:jc w:val="left"/>
            </w:pPr>
            <w:r>
              <w:rPr>
                <w:sz w:val="22"/>
              </w:rPr>
              <w:t xml:space="preserve">Gói thầu xây lắp, hỗn hợp giá trị lớn; nhóm nhà thầu chia nhau; phát sinh, điều chỉnh</w:t>
            </w:r>
          </w:p>
        </w:tc>
      </w:tr>
      <w:tr>
        <w:trPr>
          <w:cantSplit/>
        </w:trPr>
        <w:tc>
          <w:tcPr/>
          <w:p>
            <w:pPr>
              <w:pStyle w:val="TableText"/>
              <w:ind w:firstLine="0" w:left="0"/>
              <w:jc w:val="left"/>
            </w:pPr>
            <w:r>
              <w:rPr>
                <w:b/>
                <w:bCs/>
                <w:sz w:val="22"/>
              </w:rPr>
              <w:t xml:space="preserve">Phân cấp, tự chủ, hậu kiểm</w:t>
            </w:r>
          </w:p>
        </w:tc>
        <w:tc>
          <w:tcPr/>
          <w:p>
            <w:pPr>
              <w:pStyle w:val="TableText"/>
              <w:ind w:firstLine="0" w:left="0"/>
              <w:jc w:val="left"/>
            </w:pPr>
            <w:r>
              <w:rPr>
                <w:sz w:val="22"/>
              </w:rPr>
              <w:t xml:space="preserve">Dự án Luật Đấu thầu (sửa đổi), các nghị quyết về phân cấp</w:t>
            </w:r>
          </w:p>
        </w:tc>
        <w:tc>
          <w:tcPr/>
          <w:p>
            <w:pPr>
              <w:pStyle w:val="TableText"/>
              <w:ind w:firstLine="0" w:left="0"/>
              <w:jc w:val="left"/>
            </w:pPr>
            <w:r>
              <w:rPr>
                <w:sz w:val="22"/>
              </w:rPr>
              <w:t xml:space="preserve">Khoảng trống kiểm soát trong giai đoạn chuyển đổi</w:t>
            </w:r>
          </w:p>
        </w:tc>
      </w:tr>
      <w:tr>
        <w:trPr>
          <w:cantSplit/>
        </w:trPr>
        <w:tc>
          <w:tcPr/>
          <w:p>
            <w:pPr>
              <w:pStyle w:val="TableText"/>
              <w:ind w:firstLine="0" w:left="0"/>
              <w:jc w:val="left"/>
            </w:pPr>
            <w:r>
              <w:rPr>
                <w:b/>
                <w:bCs/>
                <w:sz w:val="22"/>
              </w:rPr>
              <w:t xml:space="preserve">BT, PPP, thanh toán bằng quỹ đất</w:t>
            </w:r>
          </w:p>
        </w:tc>
        <w:tc>
          <w:tcPr/>
          <w:p>
            <w:pPr>
              <w:pStyle w:val="TableText"/>
              <w:ind w:firstLine="0" w:left="0"/>
              <w:jc w:val="left"/>
            </w:pPr>
            <w:r>
              <w:rPr>
                <w:sz w:val="22"/>
              </w:rPr>
              <w:t xml:space="preserve">Pháp luật PPP sửa đổi, Chỉ thị số 12/CT-TTg yêu cầu xác định giá trị quỹ đất ngay từ khâu lập dự án</w:t>
            </w:r>
          </w:p>
        </w:tc>
        <w:tc>
          <w:tcPr/>
          <w:p>
            <w:pPr>
              <w:pStyle w:val="TableText"/>
              <w:ind w:firstLine="0" w:left="0"/>
              <w:jc w:val="left"/>
            </w:pPr>
            <w:r>
              <w:rPr>
                <w:sz w:val="22"/>
              </w:rPr>
              <w:t xml:space="preserve">Định giá thấp quỹ đất, định giá cao công trình</w:t>
            </w:r>
          </w:p>
        </w:tc>
      </w:tr>
      <w:tr>
        <w:trPr>
          <w:cantSplit/>
        </w:trPr>
        <w:tc>
          <w:tcPr/>
          <w:p>
            <w:pPr>
              <w:pStyle w:val="TableText"/>
              <w:ind w:firstLine="0" w:left="0"/>
              <w:jc w:val="left"/>
            </w:pPr>
            <w:r>
              <w:rPr>
                <w:b/>
                <w:bCs/>
                <w:sz w:val="22"/>
              </w:rPr>
              <w:t xml:space="preserve">Chuyển đổi số, dữ liệu lớn, trí tuệ nhân tạo</w:t>
            </w:r>
          </w:p>
        </w:tc>
        <w:tc>
          <w:tcPr/>
          <w:p>
            <w:pPr>
              <w:pStyle w:val="TableText"/>
              <w:ind w:firstLine="0" w:left="0"/>
              <w:jc w:val="left"/>
            </w:pPr>
            <w:r>
              <w:rPr>
                <w:sz w:val="22"/>
              </w:rPr>
              <w:t xml:space="preserve">Đầu tư mạnh vào hạ tầng số, dữ liệu, phần mềm; đơn vị dùng trí tuệ nhân tạo</w:t>
            </w:r>
          </w:p>
        </w:tc>
        <w:tc>
          <w:tcPr/>
          <w:p>
            <w:pPr>
              <w:pStyle w:val="TableText"/>
              <w:ind w:firstLine="0" w:left="0"/>
              <w:jc w:val="left"/>
            </w:pPr>
            <w:r>
              <w:rPr>
                <w:sz w:val="22"/>
              </w:rPr>
              <w:t xml:space="preserve">Gói thầu công nghệ thông tin khó định giá; hồ sơ gian lận tinh vi; tấn công mạng vào hệ thống đấu thầu</w:t>
            </w:r>
          </w:p>
        </w:tc>
      </w:tr>
      <w:tr>
        <w:trPr>
          <w:cantSplit/>
        </w:trPr>
        <w:tc>
          <w:tcPr/>
          <w:p>
            <w:pPr>
              <w:pStyle w:val="TableText"/>
              <w:ind w:firstLine="0" w:left="0"/>
              <w:jc w:val="left"/>
            </w:pPr>
            <w:r>
              <w:rPr>
                <w:b/>
                <w:bCs/>
                <w:sz w:val="22"/>
              </w:rPr>
              <w:t xml:space="preserve">Đổi mới giáo dục</w:t>
            </w:r>
          </w:p>
        </w:tc>
        <w:tc>
          <w:tcPr/>
          <w:p>
            <w:pPr>
              <w:pStyle w:val="TableText"/>
              <w:ind w:firstLine="0" w:left="0"/>
              <w:jc w:val="left"/>
            </w:pPr>
            <w:r>
              <w:rPr>
                <w:sz w:val="22"/>
              </w:rPr>
              <w:t xml:space="preserve">Năm học 2026 đến 2027 thống nhất một bộ sách giáo khoa toàn quốc theo Nghị quyết số 71-NQ/TW; chính sách hỗ trợ học sinh</w:t>
            </w:r>
          </w:p>
        </w:tc>
        <w:tc>
          <w:tcPr/>
          <w:p>
            <w:pPr>
              <w:pStyle w:val="TableText"/>
              <w:ind w:firstLine="0" w:left="0"/>
              <w:jc w:val="left"/>
            </w:pPr>
            <w:r>
              <w:rPr>
                <w:sz w:val="22"/>
              </w:rPr>
              <w:t xml:space="preserve">Rủi ro dịch chuyển sang khâu in ấn, phát hành, mua sách cấp phát, thiết bị dạy học đồng bộ (Chương 10)</w:t>
            </w:r>
          </w:p>
        </w:tc>
      </w:tr>
      <w:tr>
        <w:trPr>
          <w:cantSplit/>
        </w:trPr>
        <w:tc>
          <w:tcPr/>
          <w:p>
            <w:pPr>
              <w:pStyle w:val="TableText"/>
              <w:ind w:firstLine="0" w:left="0"/>
              <w:jc w:val="left"/>
            </w:pPr>
            <w:r>
              <w:rPr>
                <w:b/>
                <w:bCs/>
                <w:sz w:val="22"/>
              </w:rPr>
              <w:t xml:space="preserve">Y tế, bảo hiểm y tế</w:t>
            </w:r>
          </w:p>
        </w:tc>
        <w:tc>
          <w:tcPr/>
          <w:p>
            <w:pPr>
              <w:pStyle w:val="TableText"/>
              <w:ind w:firstLine="0" w:left="0"/>
              <w:jc w:val="left"/>
            </w:pPr>
            <w:r>
              <w:rPr>
                <w:sz w:val="22"/>
              </w:rPr>
              <w:t xml:space="preserve">Mở rộng quyền lợi bảo hiểm y tế, mua sắm tập trung thiết bị y tế, vật tư xét nghiệm cấp quốc gia</w:t>
            </w:r>
          </w:p>
        </w:tc>
        <w:tc>
          <w:tcPr/>
          <w:p>
            <w:pPr>
              <w:pStyle w:val="TableText"/>
              <w:ind w:firstLine="0" w:left="0"/>
              <w:jc w:val="left"/>
            </w:pPr>
            <w:r>
              <w:rPr>
                <w:sz w:val="22"/>
              </w:rPr>
              <w:t xml:space="preserve">Gói thầu tập trung giá trị rất lớn; áp lực lên quỹ BHYT (Chương 9, Chương 12)</w:t>
            </w:r>
          </w:p>
        </w:tc>
      </w:tr>
    </w:tbl>
    <w:p>
      <w:pPr>
        <w:pStyle w:val="BlockText"/>
      </w:pPr>
      <w:r>
        <w:rPr>
          <w:b/>
          <w:bCs/>
        </w:rPr>
        <w:t xml:space="preserve">[CẢNH BÁO]</w:t>
      </w:r>
      <w:r>
        <w:t xml:space="preserve"> </w:t>
      </w:r>
      <w:r>
        <w:t xml:space="preserve">Dự báo chỉ có giá trị định hướng công tác nắm tình hình. Mỗi đơn vị cần cập nhật dự báo trên cơ sở số liệu thực tế của địa bàn, danh mục dự án, kế hoạch vốn và kết quả thanh tra, kiểm toán hằng năm.</w:t>
      </w:r>
    </w:p>
    <w:p>
      <w:r>
        <w:br w:type="page"/>
      </w:r>
    </w:p>
    <w:bookmarkEnd w:id="202"/>
    <w:bookmarkEnd w:id="203"/>
    <w:bookmarkStart w:id="204" w:name="X179c6458397d716ff05190d1496196c6dc4a94a"/>
    <w:p>
      <w:pPr>
        <w:pStyle w:val="Heading1"/>
      </w:pPr>
      <w:r>
        <w:t xml:space="preserve">PHẦN THỨ HAI. NHỮNG VẤN ĐỀ CẦN CHÚ Ý TRONG ĐẤU TRANH THEO TỪNG LĨNH VỰC</w:t>
      </w:r>
    </w:p>
    <w:p>
      <w:pPr>
        <w:pStyle w:val="FirstParagraph"/>
      </w:pPr>
      <w:r>
        <w:t xml:space="preserve">Gồm Chương 8 đến Chương 16: phương pháp chung phát hiện, xác minh, điều tra; các lĩnh vực y tế; giáo dục và đào tạo; du lịch, thể dục, thể thao; bảo hiểm; đầu tư xây dựng, giao thông; công nghệ thông tin; dịch vụ công ích đô thị, môi trường; lựa chọn nhà đầu tư, dự án PPP, dự án có sử dụng đất.</w:t>
      </w:r>
    </w:p>
    <w:p>
      <w:r>
        <w:br w:type="page"/>
      </w:r>
    </w:p>
    <w:bookmarkEnd w:id="204"/>
    <w:bookmarkStart w:id="237" w:name="Xa0710eaddb95078c333bc0231ac7ebd5b9d88f8"/>
    <w:p>
      <w:pPr>
        <w:pStyle w:val="Heading1"/>
      </w:pPr>
      <w:r>
        <w:t xml:space="preserve">CHƯƠNG 8. PHƯƠNG PHÁP CHUNG PHÁT HIỆN, XÁC MINH, ĐIỀU TRA</w:t>
      </w:r>
    </w:p>
    <w:p>
      <w:r>
        <w:pict>
          <v:rect style="width:0;height:1.5pt" o:hralign="center" o:hrstd="t" o:hr="t"/>
        </w:pict>
      </w:r>
    </w:p>
    <w:bookmarkStart w:id="205" w:name="i-sáu-nguyên-tắc-tiếp-cận"/>
    <w:p>
      <w:pPr>
        <w:pStyle w:val="Heading2"/>
      </w:pPr>
      <w:r>
        <w:t xml:space="preserve">I. SÁU NGUYÊN TẮC TIẾP CẬN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Toàn vòng đời</w:t>
            </w:r>
          </w:p>
        </w:tc>
        <w:tc>
          <w:tcPr/>
          <w:p>
            <w:pPr>
              <w:pStyle w:val="TableText"/>
              <w:ind w:firstLine="0" w:left="0"/>
              <w:jc w:val="left"/>
            </w:pPr>
            <w:r>
              <w:rPr>
                <w:sz w:val="22"/>
              </w:rPr>
              <w:t xml:space="preserve">Xác minh từ khâu hình thành nhu cầu đến quyết toán, bảo hành; không chỉ khâu lựa chọn nhà thầu</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Ba lớp đối chiếu</w:t>
            </w:r>
          </w:p>
        </w:tc>
        <w:tc>
          <w:tcPr/>
          <w:p>
            <w:pPr>
              <w:pStyle w:val="TableText"/>
              <w:ind w:firstLine="0" w:left="0"/>
              <w:jc w:val="left"/>
            </w:pPr>
            <w:r>
              <w:rPr>
                <w:sz w:val="22"/>
              </w:rPr>
              <w:t xml:space="preserve">Lớp 1: quy định phải làm gì; Lớp 2: hồ sơ thể hiện đã làm gì; Lớp 3: thực tế đã xảy ra điều gì. Sai lệch giữa các lớp là dấu hiệu vi phạm</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Song song ba hướng</w:t>
            </w:r>
          </w:p>
        </w:tc>
        <w:tc>
          <w:tcPr/>
          <w:p>
            <w:pPr>
              <w:pStyle w:val="TableText"/>
              <w:ind w:firstLine="0" w:left="0"/>
              <w:jc w:val="left"/>
            </w:pPr>
            <w:r>
              <w:rPr>
                <w:sz w:val="22"/>
              </w:rPr>
              <w:t xml:space="preserve">Đồng thời đi từ hồ sơ (khung vụ án), từ dòng tiền (chứng cứ khó phản bác nhất), từ con người (chứng cứ về lỗi)</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Theo mạng lưới, không theo gói thầu đơn lẻ</w:t>
            </w:r>
          </w:p>
        </w:tc>
        <w:tc>
          <w:tcPr/>
          <w:p>
            <w:pPr>
              <w:pStyle w:val="TableText"/>
              <w:ind w:firstLine="0" w:left="0"/>
              <w:jc w:val="left"/>
            </w:pPr>
            <w:r>
              <w:rPr>
                <w:sz w:val="22"/>
              </w:rPr>
              <w:t xml:space="preserve">Một nhóm nhà thầu, một người có chức vụ thường gắn với nhiều gói thầu; mở rộng theo nhà thầu và theo người quyết định</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Khách quan, toàn diện</w:t>
            </w:r>
          </w:p>
        </w:tc>
        <w:tc>
          <w:tcPr/>
          <w:p>
            <w:pPr>
              <w:pStyle w:val="TableText"/>
              <w:ind w:firstLine="0" w:left="0"/>
              <w:jc w:val="left"/>
            </w:pPr>
            <w:r>
              <w:rPr>
                <w:sz w:val="22"/>
              </w:rPr>
              <w:t xml:space="preserve">Thu thập cả chứng cứ gỡ tội; đánh giá lập luận "đúng quy trình", "giá thị trường" một cách nghiêm túc để hồ sơ không bị phản bác</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Bảo đảm thu hồi</w:t>
            </w:r>
          </w:p>
        </w:tc>
        <w:tc>
          <w:tcPr/>
          <w:p>
            <w:pPr>
              <w:pStyle w:val="TableText"/>
              <w:ind w:firstLine="0" w:left="0"/>
              <w:jc w:val="left"/>
            </w:pPr>
            <w:r>
              <w:rPr>
                <w:sz w:val="22"/>
              </w:rPr>
              <w:t xml:space="preserve">Ngay khi đủ căn cứ, áp dụng biện pháp ngăn chặn tẩu tán; tỷ lệ thu hồi là chỉ tiêu song hành với xử lý người</w:t>
            </w:r>
          </w:p>
        </w:tc>
      </w:tr>
    </w:tbl>
    <w:p>
      <w:r>
        <w:pict>
          <v:rect style="width:0;height:1.5pt" o:hralign="center" o:hrstd="t" o:hr="t"/>
        </w:pict>
      </w:r>
    </w:p>
    <w:bookmarkEnd w:id="205"/>
    <w:bookmarkStart w:id="209" w:name="ii-nguồn-thông-tin-và-phát-hiện-dấu-hiệu"/>
    <w:p>
      <w:pPr>
        <w:pStyle w:val="Heading2"/>
      </w:pPr>
      <w:r>
        <w:t xml:space="preserve">II. NGUỒN THÔNG TIN VÀ PHÁT HIỆN DẤU HIỆU</w:t>
      </w:r>
    </w:p>
    <w:bookmarkStart w:id="206" w:name="Xf8f9c72b4aae21bcac46b907ac1e91dac591b3a"/>
    <w:p>
      <w:pPr>
        <w:pStyle w:val="Heading3"/>
      </w:pPr>
      <w:r>
        <w:t xml:space="preserve">1. Các nguồn thông tin chính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 thường có</w:t>
            </w:r>
          </w:p>
        </w:tc>
        <w:tc>
          <w:tcPr/>
          <w:p>
            <w:pPr>
              <w:pStyle w:val="TableText"/>
              <w:ind w:firstLine="0" w:left="0"/>
              <w:jc w:val="left"/>
            </w:pPr>
            <w:r>
              <w:rPr>
                <w:b/>
                <w:sz w:val="22"/>
              </w:rPr>
              <w:t xml:space="preserve">Giá trị và lưu ý</w:t>
            </w:r>
          </w:p>
        </w:tc>
      </w:tr>
      <w:tr>
        <w:trPr>
          <w:cantSplit/>
        </w:trPr>
        <w:tc>
          <w:tcPr/>
          <w:p>
            <w:pPr>
              <w:pStyle w:val="TableText"/>
              <w:ind w:firstLine="0" w:left="0"/>
              <w:jc w:val="left"/>
            </w:pPr>
            <w:r>
              <w:rPr>
                <w:b/>
                <w:bCs/>
                <w:sz w:val="22"/>
              </w:rPr>
              <w:t xml:space="preserve">Đơn tố giác, kiến nghị của nhà thầu bị loại</w:t>
            </w:r>
          </w:p>
        </w:tc>
        <w:tc>
          <w:tcPr/>
          <w:p>
            <w:pPr>
              <w:pStyle w:val="TableText"/>
              <w:ind w:firstLine="0" w:left="0"/>
              <w:jc w:val="left"/>
            </w:pPr>
            <w:r>
              <w:rPr>
                <w:sz w:val="22"/>
              </w:rPr>
              <w:t xml:space="preserve">Mô tả HSMT may đo, đánh giá thiên lệch, quân xanh</w:t>
            </w:r>
          </w:p>
        </w:tc>
        <w:tc>
          <w:tcPr/>
          <w:p>
            <w:pPr>
              <w:pStyle w:val="TableText"/>
              <w:ind w:firstLine="0" w:left="0"/>
              <w:jc w:val="left"/>
            </w:pPr>
            <w:r>
              <w:rPr>
                <w:sz w:val="22"/>
              </w:rPr>
              <w:t xml:space="preserve">Nguồn có giá trị cao nhất về thông thầu; người tố giác am hiểu thị trường; cần bảo vệ người tố giác</w:t>
            </w:r>
          </w:p>
        </w:tc>
      </w:tr>
      <w:tr>
        <w:trPr>
          <w:cantSplit/>
        </w:trPr>
        <w:tc>
          <w:tcPr/>
          <w:p>
            <w:pPr>
              <w:pStyle w:val="TableText"/>
              <w:ind w:firstLine="0" w:left="0"/>
              <w:jc w:val="left"/>
            </w:pPr>
            <w:r>
              <w:rPr>
                <w:b/>
                <w:bCs/>
                <w:sz w:val="22"/>
              </w:rPr>
              <w:t xml:space="preserve">Người trong nội bộ</w:t>
            </w:r>
            <w:r>
              <w:rPr>
                <w:sz w:val="22"/>
              </w:rPr>
              <w:t xml:space="preserve"> </w:t>
            </w:r>
            <w:r>
              <w:rPr>
                <w:sz w:val="22"/>
              </w:rPr>
              <w:t xml:space="preserve">(nhân viên chủ đầu tư, nhân viên nhà thầu, thành viên tổ chuyên gia)</w:t>
            </w:r>
          </w:p>
        </w:tc>
        <w:tc>
          <w:tcPr/>
          <w:p>
            <w:pPr>
              <w:pStyle w:val="TableText"/>
              <w:ind w:firstLine="0" w:left="0"/>
              <w:jc w:val="left"/>
            </w:pPr>
            <w:r>
              <w:rPr>
                <w:sz w:val="22"/>
              </w:rPr>
              <w:t xml:space="preserve">Chỉ đạo, thỏa thuận, dòng tiền</w:t>
            </w:r>
          </w:p>
        </w:tc>
        <w:tc>
          <w:tcPr/>
          <w:p>
            <w:pPr>
              <w:pStyle w:val="TableText"/>
              <w:ind w:firstLine="0" w:left="0"/>
              <w:jc w:val="left"/>
            </w:pPr>
            <w:r>
              <w:rPr>
                <w:sz w:val="22"/>
              </w:rPr>
              <w:t xml:space="preserve">Thông tin chi tiết nhưng có thể xuất phát từ mâu thuẫn cá nhân; phải kiểm chứng</w:t>
            </w:r>
          </w:p>
        </w:tc>
      </w:tr>
      <w:tr>
        <w:trPr>
          <w:cantSplit/>
        </w:trPr>
        <w:tc>
          <w:tcPr/>
          <w:p>
            <w:pPr>
              <w:pStyle w:val="TableText"/>
              <w:ind w:firstLine="0" w:left="0"/>
              <w:jc w:val="left"/>
            </w:pPr>
            <w:r>
              <w:rPr>
                <w:b/>
                <w:bCs/>
                <w:sz w:val="22"/>
              </w:rPr>
              <w:t xml:space="preserve">Kết luận thanh tra, báo cáo kiểm toán</w:t>
            </w:r>
          </w:p>
        </w:tc>
        <w:tc>
          <w:tcPr/>
          <w:p>
            <w:pPr>
              <w:pStyle w:val="TableText"/>
              <w:ind w:firstLine="0" w:left="0"/>
              <w:jc w:val="left"/>
            </w:pPr>
            <w:r>
              <w:rPr>
                <w:sz w:val="22"/>
              </w:rPr>
              <w:t xml:space="preserve">Sai phạm quy trình, chênh lệch giá, kiến nghị thu hồi</w:t>
            </w:r>
          </w:p>
        </w:tc>
        <w:tc>
          <w:tcPr/>
          <w:p>
            <w:pPr>
              <w:pStyle w:val="TableText"/>
              <w:ind w:firstLine="0" w:left="0"/>
              <w:jc w:val="left"/>
            </w:pPr>
            <w:r>
              <w:rPr>
                <w:sz w:val="22"/>
              </w:rPr>
              <w:t xml:space="preserve">Có số liệu sơ bộ; thường thiếu dòng tiền và quan hệ</w:t>
            </w:r>
          </w:p>
        </w:tc>
      </w:tr>
      <w:tr>
        <w:trPr>
          <w:cantSplit/>
        </w:trPr>
        <w:tc>
          <w:tcPr/>
          <w:p>
            <w:pPr>
              <w:pStyle w:val="TableText"/>
              <w:ind w:firstLine="0" w:left="0"/>
              <w:jc w:val="left"/>
            </w:pPr>
            <w:r>
              <w:rPr>
                <w:b/>
                <w:bCs/>
                <w:sz w:val="22"/>
              </w:rPr>
              <w:t xml:space="preserve">Báo chí, mạng xã hội</w:t>
            </w:r>
          </w:p>
        </w:tc>
        <w:tc>
          <w:tcPr/>
          <w:p>
            <w:pPr>
              <w:pStyle w:val="TableText"/>
              <w:ind w:firstLine="0" w:left="0"/>
              <w:jc w:val="left"/>
            </w:pPr>
            <w:r>
              <w:rPr>
                <w:sz w:val="22"/>
              </w:rPr>
              <w:t xml:space="preserve">Giá trúng thầu cao bất thường, thiết bị không sử dụng</w:t>
            </w:r>
          </w:p>
        </w:tc>
        <w:tc>
          <w:tcPr/>
          <w:p>
            <w:pPr>
              <w:pStyle w:val="TableText"/>
              <w:ind w:firstLine="0" w:left="0"/>
              <w:jc w:val="left"/>
            </w:pPr>
            <w:r>
              <w:rPr>
                <w:sz w:val="22"/>
              </w:rPr>
              <w:t xml:space="preserve">Cần xác minh độc lập</w:t>
            </w:r>
          </w:p>
        </w:tc>
      </w:tr>
      <w:tr>
        <w:trPr>
          <w:cantSplit/>
        </w:trPr>
        <w:tc>
          <w:tcPr/>
          <w:p>
            <w:pPr>
              <w:pStyle w:val="TableText"/>
              <w:ind w:firstLine="0" w:left="0"/>
              <w:jc w:val="left"/>
            </w:pPr>
            <w:r>
              <w:rPr>
                <w:b/>
                <w:bCs/>
                <w:sz w:val="22"/>
              </w:rPr>
              <w:t xml:space="preserve">Kho bạc Nhà nước, cơ quan tài chính</w:t>
            </w:r>
          </w:p>
        </w:tc>
        <w:tc>
          <w:tcPr/>
          <w:p>
            <w:pPr>
              <w:pStyle w:val="TableText"/>
              <w:ind w:firstLine="0" w:left="0"/>
              <w:jc w:val="left"/>
            </w:pPr>
            <w:r>
              <w:rPr>
                <w:sz w:val="22"/>
              </w:rPr>
              <w:t xml:space="preserve">Hồ sơ thanh toán bất thường</w:t>
            </w:r>
          </w:p>
        </w:tc>
        <w:tc>
          <w:tcPr/>
          <w:p>
            <w:pPr>
              <w:pStyle w:val="TableText"/>
              <w:ind w:firstLine="0" w:left="0"/>
              <w:jc w:val="left"/>
            </w:pPr>
            <w:r>
              <w:rPr>
                <w:sz w:val="22"/>
              </w:rPr>
              <w:t xml:space="preserve">Nguồn chứng từ gốc</w:t>
            </w:r>
          </w:p>
        </w:tc>
      </w:tr>
      <w:tr>
        <w:trPr>
          <w:cantSplit/>
        </w:trPr>
        <w:tc>
          <w:tcPr/>
          <w:p>
            <w:pPr>
              <w:pStyle w:val="TableText"/>
              <w:ind w:firstLine="0" w:left="0"/>
              <w:jc w:val="left"/>
            </w:pPr>
            <w:r>
              <w:rPr>
                <w:b/>
                <w:bCs/>
                <w:sz w:val="22"/>
              </w:rPr>
              <w:t xml:space="preserve">Cơ quan bảo hiểm xã hội</w:t>
            </w:r>
          </w:p>
        </w:tc>
        <w:tc>
          <w:tcPr/>
          <w:p>
            <w:pPr>
              <w:pStyle w:val="TableText"/>
              <w:ind w:firstLine="0" w:left="0"/>
              <w:jc w:val="left"/>
            </w:pPr>
            <w:r>
              <w:rPr>
                <w:sz w:val="22"/>
              </w:rPr>
              <w:t xml:space="preserve">Cảnh báo giá trúng thầu thuốc, vật tư y tế cao bất hợp lý; chênh lệch giữa các cơ sở</w:t>
            </w:r>
          </w:p>
        </w:tc>
        <w:tc>
          <w:tcPr/>
          <w:p>
            <w:pPr>
              <w:pStyle w:val="TableText"/>
              <w:ind w:firstLine="0" w:left="0"/>
              <w:jc w:val="left"/>
            </w:pPr>
            <w:r>
              <w:rPr>
                <w:sz w:val="22"/>
              </w:rPr>
              <w:t xml:space="preserve">Đặc biệt có giá trị trong lĩnh vực y tế (Chương 12)</w:t>
            </w:r>
          </w:p>
        </w:tc>
      </w:tr>
      <w:tr>
        <w:trPr>
          <w:cantSplit/>
        </w:trPr>
        <w:tc>
          <w:tcPr/>
          <w:p>
            <w:pPr>
              <w:pStyle w:val="TableText"/>
              <w:ind w:firstLine="0" w:left="0"/>
              <w:jc w:val="left"/>
            </w:pPr>
            <w:r>
              <w:rPr>
                <w:b/>
                <w:bCs/>
                <w:sz w:val="22"/>
              </w:rPr>
              <w:t xml:space="preserve">Cơ quan hải quan</w:t>
            </w:r>
          </w:p>
        </w:tc>
        <w:tc>
          <w:tcPr/>
          <w:p>
            <w:pPr>
              <w:pStyle w:val="TableText"/>
              <w:ind w:firstLine="0" w:left="0"/>
              <w:jc w:val="left"/>
            </w:pPr>
            <w:r>
              <w:rPr>
                <w:sz w:val="22"/>
              </w:rPr>
              <w:t xml:space="preserve">Giá nhập khẩu, xuất xứ, nhà nhập khẩu</w:t>
            </w:r>
          </w:p>
        </w:tc>
        <w:tc>
          <w:tcPr/>
          <w:p>
            <w:pPr>
              <w:pStyle w:val="TableText"/>
              <w:ind w:firstLine="0" w:left="0"/>
              <w:jc w:val="left"/>
            </w:pPr>
            <w:r>
              <w:rPr>
                <w:sz w:val="22"/>
              </w:rPr>
              <w:t xml:space="preserve">Căn cứ xác định giá vốn</w:t>
            </w:r>
          </w:p>
        </w:tc>
      </w:tr>
      <w:tr>
        <w:trPr>
          <w:cantSplit/>
        </w:trPr>
        <w:tc>
          <w:tcPr/>
          <w:p>
            <w:pPr>
              <w:pStyle w:val="TableText"/>
              <w:ind w:firstLine="0" w:left="0"/>
              <w:jc w:val="left"/>
            </w:pPr>
            <w:r>
              <w:rPr>
                <w:b/>
                <w:bCs/>
                <w:sz w:val="22"/>
              </w:rPr>
              <w:t xml:space="preserve">Cơ quan thuế</w:t>
            </w:r>
          </w:p>
        </w:tc>
        <w:tc>
          <w:tcPr/>
          <w:p>
            <w:pPr>
              <w:pStyle w:val="TableText"/>
              <w:ind w:firstLine="0" w:left="0"/>
              <w:jc w:val="left"/>
            </w:pPr>
            <w:r>
              <w:rPr>
                <w:sz w:val="22"/>
              </w:rPr>
              <w:t xml:space="preserve">Hóa đơn, doanh nghiệp có dấu hiệu mua bán hóa đơn</w:t>
            </w:r>
          </w:p>
        </w:tc>
        <w:tc>
          <w:tcPr/>
          <w:p>
            <w:pPr>
              <w:pStyle w:val="TableText"/>
              <w:ind w:firstLine="0" w:left="0"/>
              <w:jc w:val="left"/>
            </w:pPr>
            <w:r>
              <w:rPr>
                <w:sz w:val="22"/>
              </w:rPr>
              <w:t xml:space="preserve">Phát hiện chuỗi trung gian, chi phí khống</w:t>
            </w:r>
          </w:p>
        </w:tc>
      </w:tr>
      <w:tr>
        <w:trPr>
          <w:cantSplit/>
        </w:trPr>
        <w:tc>
          <w:tcPr/>
          <w:p>
            <w:pPr>
              <w:pStyle w:val="TableText"/>
              <w:ind w:firstLine="0" w:left="0"/>
              <w:jc w:val="left"/>
            </w:pPr>
            <w:r>
              <w:rPr>
                <w:b/>
                <w:bCs/>
                <w:sz w:val="22"/>
              </w:rPr>
              <w:t xml:space="preserve">Ngân hàng</w:t>
            </w:r>
            <w:r>
              <w:rPr>
                <w:sz w:val="22"/>
              </w:rPr>
              <w:t xml:space="preserve"> </w:t>
            </w:r>
            <w:r>
              <w:rPr>
                <w:sz w:val="22"/>
              </w:rPr>
              <w:t xml:space="preserve">(báo cáo giao dịch đáng ngờ theo pháp luật phòng, chống rửa tiền)</w:t>
            </w:r>
          </w:p>
        </w:tc>
        <w:tc>
          <w:tcPr/>
          <w:p>
            <w:pPr>
              <w:pStyle w:val="TableText"/>
              <w:ind w:firstLine="0" w:left="0"/>
              <w:jc w:val="left"/>
            </w:pPr>
            <w:r>
              <w:rPr>
                <w:sz w:val="22"/>
              </w:rPr>
              <w:t xml:space="preserve">Giao dịch tiền mặt lớn, chuyển tiền vòng</w:t>
            </w:r>
          </w:p>
        </w:tc>
        <w:tc>
          <w:tcPr/>
          <w:p>
            <w:pPr>
              <w:pStyle w:val="TableText"/>
              <w:ind w:firstLine="0" w:left="0"/>
              <w:jc w:val="left"/>
            </w:pPr>
            <w:r>
              <w:rPr>
                <w:sz w:val="22"/>
              </w:rPr>
              <w:t xml:space="preserve">Phát hiện dòng tiền lại quả</w:t>
            </w:r>
          </w:p>
        </w:tc>
      </w:tr>
      <w:tr>
        <w:trPr>
          <w:cantSplit/>
        </w:trPr>
        <w:tc>
          <w:tcPr/>
          <w:p>
            <w:pPr>
              <w:pStyle w:val="TableText"/>
              <w:ind w:firstLine="0" w:left="0"/>
              <w:jc w:val="left"/>
            </w:pPr>
            <w:r>
              <w:rPr>
                <w:b/>
                <w:bCs/>
                <w:sz w:val="22"/>
              </w:rPr>
              <w:t xml:space="preserve">Công tác nắm tình hình, điều tra cơ bản</w:t>
            </w:r>
            <w:r>
              <w:rPr>
                <w:sz w:val="22"/>
              </w:rPr>
              <w:t xml:space="preserve"> </w:t>
            </w:r>
            <w:r>
              <w:rPr>
                <w:sz w:val="22"/>
              </w:rPr>
              <w:t xml:space="preserve">của lực lượng Cảnh sát kinh tế</w:t>
            </w:r>
          </w:p>
        </w:tc>
        <w:tc>
          <w:tcPr/>
          <w:p>
            <w:pPr>
              <w:pStyle w:val="TableText"/>
              <w:ind w:firstLine="0" w:left="0"/>
              <w:jc w:val="left"/>
            </w:pPr>
            <w:r>
              <w:rPr>
                <w:sz w:val="22"/>
              </w:rPr>
              <w:t xml:space="preserve">Tình hình địa bàn, lĩnh vực, đối tượng</w:t>
            </w:r>
          </w:p>
        </w:tc>
        <w:tc>
          <w:tcPr/>
          <w:p>
            <w:pPr>
              <w:pStyle w:val="TableText"/>
              <w:ind w:firstLine="0" w:left="0"/>
              <w:jc w:val="left"/>
            </w:pPr>
            <w:r>
              <w:rPr>
                <w:sz w:val="22"/>
              </w:rPr>
              <w:t xml:space="preserve">Thực hiện theo quy định của Bộ Công an</w:t>
            </w:r>
          </w:p>
        </w:tc>
      </w:tr>
    </w:tbl>
    <w:bookmarkEnd w:id="206"/>
    <w:bookmarkStart w:id="207" w:name="X1daf0f4d039234e9a24b785a240a2aba826a56a"/>
    <w:p>
      <w:pPr>
        <w:pStyle w:val="Heading3"/>
      </w:pPr>
      <w:r>
        <w:t xml:space="preserve">2. Sàng lọc gói thầu có rủi ro cao</w:t>
      </w:r>
    </w:p>
    <w:p>
      <w:pPr>
        <w:pStyle w:val="FirstParagraph"/>
      </w:pPr>
      <w:r>
        <w:t xml:space="preserve">Do số lượng gói thầu rất lớn, cần một bộ tiêu chí để</w:t>
      </w:r>
      <w:r>
        <w:t xml:space="preserve"> </w:t>
      </w:r>
      <w:r>
        <w:rPr>
          <w:b/>
          <w:bCs/>
        </w:rPr>
        <w:t xml:space="preserve">ưu tiên</w:t>
      </w:r>
      <w:r>
        <w:t xml:space="preserve"> </w:t>
      </w:r>
      <w:r>
        <w:t xml:space="preserve">gói thầu cần xác minh. Bảng dưới là bộ tiêu chí tham khảo; mỗi tiêu chí đạt được tính điểm, tổng điểm càng cao càng cần ưu tiên. Bộ chỉ báo đầy đủ tại Phụ lục B.</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Tiêu chí</w:t>
            </w:r>
          </w:p>
        </w:tc>
        <w:tc>
          <w:tcPr/>
          <w:p>
            <w:pPr>
              <w:pStyle w:val="TableText"/>
              <w:ind w:firstLine="0" w:left="0"/>
              <w:jc w:val="left"/>
            </w:pPr>
            <w:r>
              <w:rPr>
                <w:b/>
                <w:sz w:val="22"/>
              </w:rPr>
              <w:t xml:space="preserve">Điểm gợi ý</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Chỉ có</w:t>
            </w:r>
            <w:r>
              <w:rPr>
                <w:sz w:val="22"/>
              </w:rPr>
              <w:t xml:space="preserve"> </w:t>
            </w:r>
            <w:r>
              <w:rPr>
                <w:b/>
                <w:bCs/>
                <w:sz w:val="22"/>
              </w:rPr>
              <w:t xml:space="preserve">một nhà thầu</w:t>
            </w:r>
            <w:r>
              <w:rPr>
                <w:sz w:val="22"/>
              </w:rPr>
              <w:t xml:space="preserve"> </w:t>
            </w:r>
            <w:r>
              <w:rPr>
                <w:sz w:val="22"/>
              </w:rPr>
              <w:t xml:space="preserve">tham dự hoặc chỉ một nhà thầu đáp ứng kỹ thuật</w:t>
            </w:r>
          </w:p>
        </w:tc>
        <w:tc>
          <w:tcPr/>
          <w:p>
            <w:pPr>
              <w:pStyle w:val="TableText"/>
              <w:ind w:firstLine="0" w:left="0"/>
              <w:jc w:val="left"/>
            </w:pPr>
            <w:r>
              <w:rPr>
                <w:sz w:val="22"/>
              </w:rPr>
              <w:t xml:space="preserve">3</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Tỷ lệ tiết kiệm</w:t>
            </w:r>
            <w:r>
              <w:rPr>
                <w:sz w:val="22"/>
              </w:rPr>
              <w:t xml:space="preserve"> </w:t>
            </w:r>
            <w:r>
              <w:rPr>
                <w:b/>
                <w:bCs/>
                <w:sz w:val="22"/>
              </w:rPr>
              <w:t xml:space="preserve">dưới 1%</w:t>
            </w:r>
            <w:r>
              <w:rPr>
                <w:sz w:val="22"/>
              </w:rPr>
              <w:t xml:space="preserve"> </w:t>
            </w:r>
            <w:r>
              <w:rPr>
                <w:sz w:val="22"/>
              </w:rPr>
              <w:t xml:space="preserve">dù có từ hai nhà thầu trở lên</w:t>
            </w:r>
          </w:p>
        </w:tc>
        <w:tc>
          <w:tcPr/>
          <w:p>
            <w:pPr>
              <w:pStyle w:val="TableText"/>
              <w:ind w:firstLine="0" w:left="0"/>
              <w:jc w:val="left"/>
            </w:pPr>
            <w:r>
              <w:rPr>
                <w:sz w:val="22"/>
              </w:rPr>
              <w:t xml:space="preserve">3</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Giá trị gói thầu</w:t>
            </w:r>
            <w:r>
              <w:rPr>
                <w:sz w:val="22"/>
              </w:rPr>
              <w:t xml:space="preserve"> </w:t>
            </w:r>
            <w:r>
              <w:rPr>
                <w:b/>
                <w:bCs/>
                <w:sz w:val="22"/>
              </w:rPr>
              <w:t xml:space="preserve">sát dưới hạn mức</w:t>
            </w:r>
            <w:r>
              <w:rPr>
                <w:sz w:val="22"/>
              </w:rPr>
              <w:t xml:space="preserve"> </w:t>
            </w:r>
            <w:r>
              <w:rPr>
                <w:sz w:val="22"/>
              </w:rPr>
              <w:t xml:space="preserve">chỉ định thầu, mua sắm giá trị nhỏ; nhiều gói cùng loại, cùng nhà thầu, cùng thời điểm</w:t>
            </w:r>
          </w:p>
        </w:tc>
        <w:tc>
          <w:tcPr/>
          <w:p>
            <w:pPr>
              <w:pStyle w:val="TableText"/>
              <w:ind w:firstLine="0" w:left="0"/>
              <w:jc w:val="left"/>
            </w:pPr>
            <w:r>
              <w:rPr>
                <w:sz w:val="22"/>
              </w:rPr>
              <w:t xml:space="preserve">3</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Chỉ định thầu sau khi mời thầu không thành công</w:t>
            </w:r>
          </w:p>
        </w:tc>
        <w:tc>
          <w:tcPr/>
          <w:p>
            <w:pPr>
              <w:pStyle w:val="TableText"/>
              <w:ind w:firstLine="0" w:left="0"/>
              <w:jc w:val="left"/>
            </w:pPr>
            <w:r>
              <w:rPr>
                <w:sz w:val="22"/>
              </w:rPr>
              <w:t xml:space="preserve">2</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Nhà thầu trúng thầu</w:t>
            </w:r>
            <w:r>
              <w:rPr>
                <w:sz w:val="22"/>
              </w:rPr>
              <w:t xml:space="preserve"> </w:t>
            </w:r>
            <w:r>
              <w:rPr>
                <w:b/>
                <w:bCs/>
                <w:sz w:val="22"/>
              </w:rPr>
              <w:t xml:space="preserve">mới thành lập</w:t>
            </w:r>
            <w:r>
              <w:rPr>
                <w:sz w:val="22"/>
              </w:rPr>
              <w:t xml:space="preserve">, vốn nhỏ, ít nhân sự so với giá trị gói thầu</w:t>
            </w:r>
          </w:p>
        </w:tc>
        <w:tc>
          <w:tcPr/>
          <w:p>
            <w:pPr>
              <w:pStyle w:val="TableText"/>
              <w:ind w:firstLine="0" w:left="0"/>
              <w:jc w:val="left"/>
            </w:pPr>
            <w:r>
              <w:rPr>
                <w:sz w:val="22"/>
              </w:rPr>
              <w:t xml:space="preserve">2</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Nhóm nhà thầu lặp lại</w:t>
            </w:r>
            <w:r>
              <w:rPr>
                <w:sz w:val="22"/>
              </w:rPr>
              <w:t xml:space="preserve"> </w:t>
            </w:r>
            <w:r>
              <w:rPr>
                <w:sz w:val="22"/>
              </w:rPr>
              <w:t xml:space="preserve">qua nhiều gói thầu, luân phiên trúng</w:t>
            </w:r>
          </w:p>
        </w:tc>
        <w:tc>
          <w:tcPr/>
          <w:p>
            <w:pPr>
              <w:pStyle w:val="TableText"/>
              <w:ind w:firstLine="0" w:left="0"/>
              <w:jc w:val="left"/>
            </w:pPr>
            <w:r>
              <w:rPr>
                <w:sz w:val="22"/>
              </w:rPr>
              <w:t xml:space="preserve">3</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Sửa đổi HSMT</w:t>
            </w:r>
            <w:r>
              <w:rPr>
                <w:sz w:val="22"/>
              </w:rPr>
              <w:t xml:space="preserve"> </w:t>
            </w:r>
            <w:r>
              <w:rPr>
                <w:sz w:val="22"/>
              </w:rPr>
              <w:t xml:space="preserve">sát thời điểm đóng thầu; thời gian chuẩn bị HSDT ở mức tối thiểu; phát hành dịp lễ, Tết</w:t>
            </w:r>
          </w:p>
        </w:tc>
        <w:tc>
          <w:tcPr/>
          <w:p>
            <w:pPr>
              <w:pStyle w:val="TableText"/>
              <w:ind w:firstLine="0" w:left="0"/>
              <w:jc w:val="left"/>
            </w:pPr>
            <w:r>
              <w:rPr>
                <w:sz w:val="22"/>
              </w:rPr>
              <w:t xml:space="preserve">1</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Giá trúng thầu cao</w:t>
            </w:r>
            <w:r>
              <w:rPr>
                <w:sz w:val="22"/>
              </w:rPr>
              <w:t xml:space="preserve"> </w:t>
            </w:r>
            <w:r>
              <w:rPr>
                <w:sz w:val="22"/>
              </w:rPr>
              <w:t xml:space="preserve">hơn rõ rệt so với cùng hàng hóa ở đơn vị khác cùng thời điểm</w:t>
            </w:r>
          </w:p>
        </w:tc>
        <w:tc>
          <w:tcPr/>
          <w:p>
            <w:pPr>
              <w:pStyle w:val="TableText"/>
              <w:ind w:firstLine="0" w:left="0"/>
              <w:jc w:val="left"/>
            </w:pPr>
            <w:r>
              <w:rPr>
                <w:sz w:val="22"/>
              </w:rPr>
              <w:t xml:space="preserve">3</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Có</w:t>
            </w:r>
            <w:r>
              <w:rPr>
                <w:sz w:val="22"/>
              </w:rPr>
              <w:t xml:space="preserve"> </w:t>
            </w:r>
            <w:r>
              <w:rPr>
                <w:b/>
                <w:bCs/>
                <w:sz w:val="22"/>
              </w:rPr>
              <w:t xml:space="preserve">kiến nghị, tố cáo</w:t>
            </w:r>
            <w:r>
              <w:rPr>
                <w:sz w:val="22"/>
              </w:rPr>
              <w:t xml:space="preserve"> </w:t>
            </w:r>
            <w:r>
              <w:rPr>
                <w:sz w:val="22"/>
              </w:rPr>
              <w:t xml:space="preserve">của nhà thầu; báo chí phản ánh</w:t>
            </w:r>
          </w:p>
        </w:tc>
        <w:tc>
          <w:tcPr/>
          <w:p>
            <w:pPr>
              <w:pStyle w:val="TableText"/>
              <w:ind w:firstLine="0" w:left="0"/>
              <w:jc w:val="left"/>
            </w:pPr>
            <w:r>
              <w:rPr>
                <w:sz w:val="22"/>
              </w:rPr>
              <w:t xml:space="preserve">2</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Nhà thầu trúng thầu có</w:t>
            </w:r>
            <w:r>
              <w:rPr>
                <w:sz w:val="22"/>
              </w:rPr>
              <w:t xml:space="preserve"> </w:t>
            </w:r>
            <w:r>
              <w:rPr>
                <w:b/>
                <w:bCs/>
                <w:sz w:val="22"/>
              </w:rPr>
              <w:t xml:space="preserve">quan hệ</w:t>
            </w:r>
            <w:r>
              <w:rPr>
                <w:sz w:val="22"/>
              </w:rPr>
              <w:t xml:space="preserve"> </w:t>
            </w:r>
            <w:r>
              <w:rPr>
                <w:sz w:val="22"/>
              </w:rPr>
              <w:t xml:space="preserve">với người có chức vụ của chủ đầu tư</w:t>
            </w:r>
          </w:p>
        </w:tc>
        <w:tc>
          <w:tcPr/>
          <w:p>
            <w:pPr>
              <w:pStyle w:val="TableText"/>
              <w:ind w:firstLine="0" w:left="0"/>
              <w:jc w:val="left"/>
            </w:pPr>
            <w:r>
              <w:rPr>
                <w:sz w:val="22"/>
              </w:rPr>
              <w:t xml:space="preserve">3</w:t>
            </w:r>
          </w:p>
        </w:tc>
      </w:tr>
      <w:tr>
        <w:trPr>
          <w:cantSplit/>
        </w:trPr>
        <w:tc>
          <w:tcPr/>
          <w:p>
            <w:pPr>
              <w:pStyle w:val="TableText"/>
              <w:ind w:firstLine="0" w:left="0"/>
              <w:jc w:val="left"/>
            </w:pPr>
            <w:r>
              <w:rPr>
                <w:sz w:val="22"/>
              </w:rPr>
              <w:t xml:space="preserve">11</w:t>
            </w:r>
          </w:p>
        </w:tc>
        <w:tc>
          <w:tcPr/>
          <w:p>
            <w:pPr>
              <w:pStyle w:val="TableText"/>
              <w:ind w:firstLine="0" w:left="0"/>
              <w:jc w:val="left"/>
            </w:pPr>
            <w:r>
              <w:rPr>
                <w:b/>
                <w:bCs/>
                <w:sz w:val="22"/>
              </w:rPr>
              <w:t xml:space="preserve">Phát sinh, phụ lục tăng giá</w:t>
            </w:r>
            <w:r>
              <w:rPr>
                <w:sz w:val="22"/>
              </w:rPr>
              <w:t xml:space="preserve"> </w:t>
            </w:r>
            <w:r>
              <w:rPr>
                <w:sz w:val="22"/>
              </w:rPr>
              <w:t xml:space="preserve">lớn sau ký hợp đồng</w:t>
            </w:r>
          </w:p>
        </w:tc>
        <w:tc>
          <w:tcPr/>
          <w:p>
            <w:pPr>
              <w:pStyle w:val="TableText"/>
              <w:ind w:firstLine="0" w:left="0"/>
              <w:jc w:val="left"/>
            </w:pPr>
            <w:r>
              <w:rPr>
                <w:sz w:val="22"/>
              </w:rPr>
              <w:t xml:space="preserve">2</w:t>
            </w: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Hàng hóa</w:t>
            </w:r>
            <w:r>
              <w:rPr>
                <w:sz w:val="22"/>
              </w:rPr>
              <w:t xml:space="preserve"> </w:t>
            </w:r>
            <w:r>
              <w:rPr>
                <w:b/>
                <w:bCs/>
                <w:sz w:val="22"/>
              </w:rPr>
              <w:t xml:space="preserve">không được sử dụng</w:t>
            </w:r>
            <w:r>
              <w:rPr>
                <w:sz w:val="22"/>
              </w:rPr>
              <w:t xml:space="preserve"> </w:t>
            </w:r>
            <w:r>
              <w:rPr>
                <w:sz w:val="22"/>
              </w:rPr>
              <w:t xml:space="preserve">sau khi nghiệm thu</w:t>
            </w:r>
          </w:p>
        </w:tc>
        <w:tc>
          <w:tcPr/>
          <w:p>
            <w:pPr>
              <w:pStyle w:val="TableText"/>
              <w:ind w:firstLine="0" w:left="0"/>
              <w:jc w:val="left"/>
            </w:pPr>
            <w:r>
              <w:rPr>
                <w:sz w:val="22"/>
              </w:rPr>
              <w:t xml:space="preserve">2</w:t>
            </w:r>
          </w:p>
        </w:tc>
      </w:tr>
      <w:tr>
        <w:trPr>
          <w:cantSplit/>
        </w:trPr>
        <w:tc>
          <w:tcPr/>
          <w:p>
            <w:pPr>
              <w:pStyle w:val="TableText"/>
              <w:ind w:firstLine="0" w:left="0"/>
              <w:jc w:val="left"/>
            </w:pPr>
            <w:r>
              <w:rPr>
                <w:sz w:val="22"/>
              </w:rPr>
              <w:t xml:space="preserve">13</w:t>
            </w:r>
          </w:p>
        </w:tc>
        <w:tc>
          <w:tcPr/>
          <w:p>
            <w:pPr>
              <w:pStyle w:val="TableText"/>
              <w:ind w:firstLine="0" w:left="0"/>
              <w:jc w:val="left"/>
            </w:pPr>
            <w:r>
              <w:rPr>
                <w:sz w:val="22"/>
              </w:rPr>
              <w:t xml:space="preserve">Hàng hóa</w:t>
            </w:r>
            <w:r>
              <w:rPr>
                <w:sz w:val="22"/>
              </w:rPr>
              <w:t xml:space="preserve"> </w:t>
            </w:r>
            <w:r>
              <w:rPr>
                <w:b/>
                <w:bCs/>
                <w:sz w:val="22"/>
              </w:rPr>
              <w:t xml:space="preserve">chuyên sâu, khó định giá</w:t>
            </w:r>
            <w:r>
              <w:rPr>
                <w:sz w:val="22"/>
              </w:rPr>
              <w:t xml:space="preserve"> </w:t>
            </w:r>
            <w:r>
              <w:rPr>
                <w:sz w:val="22"/>
              </w:rPr>
              <w:t xml:space="preserve">(thiết bị y tế, phòng thí nghiệm, công nghệ thông tin)</w:t>
            </w:r>
          </w:p>
        </w:tc>
        <w:tc>
          <w:tcPr/>
          <w:p>
            <w:pPr>
              <w:pStyle w:val="TableText"/>
              <w:ind w:firstLine="0" w:left="0"/>
              <w:jc w:val="left"/>
            </w:pPr>
            <w:r>
              <w:rPr>
                <w:sz w:val="22"/>
              </w:rPr>
              <w:t xml:space="preserve">1</w:t>
            </w:r>
          </w:p>
        </w:tc>
      </w:tr>
      <w:tr>
        <w:trPr>
          <w:cantSplit/>
        </w:trPr>
        <w:tc>
          <w:tcPr/>
          <w:p>
            <w:pPr>
              <w:pStyle w:val="TableText"/>
              <w:ind w:firstLine="0" w:left="0"/>
              <w:jc w:val="left"/>
            </w:pPr>
            <w:r>
              <w:rPr>
                <w:sz w:val="22"/>
              </w:rPr>
              <w:t xml:space="preserve">14</w:t>
            </w:r>
          </w:p>
        </w:tc>
        <w:tc>
          <w:tcPr/>
          <w:p>
            <w:pPr>
              <w:pStyle w:val="TableText"/>
              <w:ind w:firstLine="0" w:left="0"/>
              <w:jc w:val="left"/>
            </w:pPr>
            <w:r>
              <w:rPr>
                <w:sz w:val="22"/>
              </w:rPr>
              <w:t xml:space="preserve">Giai đoạn</w:t>
            </w:r>
            <w:r>
              <w:rPr>
                <w:sz w:val="22"/>
              </w:rPr>
              <w:t xml:space="preserve"> </w:t>
            </w:r>
            <w:r>
              <w:rPr>
                <w:b/>
                <w:bCs/>
                <w:sz w:val="22"/>
              </w:rPr>
              <w:t xml:space="preserve">khẩn cấp</w:t>
            </w:r>
            <w:r>
              <w:rPr>
                <w:sz w:val="22"/>
              </w:rPr>
              <w:t xml:space="preserve"> </w:t>
            </w:r>
            <w:r>
              <w:rPr>
                <w:sz w:val="22"/>
              </w:rPr>
              <w:t xml:space="preserve">(dịch bệnh, thiên tai) hoặc áp dụng</w:t>
            </w:r>
            <w:r>
              <w:rPr>
                <w:sz w:val="22"/>
              </w:rPr>
              <w:t xml:space="preserve"> </w:t>
            </w:r>
            <w:r>
              <w:rPr>
                <w:b/>
                <w:bCs/>
                <w:sz w:val="22"/>
              </w:rPr>
              <w:t xml:space="preserve">cơ chế đặc thù</w:t>
            </w:r>
          </w:p>
        </w:tc>
        <w:tc>
          <w:tcPr/>
          <w:p>
            <w:pPr>
              <w:pStyle w:val="TableText"/>
              <w:ind w:firstLine="0" w:left="0"/>
              <w:jc w:val="left"/>
            </w:pPr>
            <w:r>
              <w:rPr>
                <w:sz w:val="22"/>
              </w:rPr>
              <w:t xml:space="preserve">1</w:t>
            </w:r>
          </w:p>
        </w:tc>
      </w:tr>
    </w:tbl>
    <w:p>
      <w:pPr>
        <w:pStyle w:val="BlockText"/>
      </w:pPr>
      <w:r>
        <w:rPr>
          <w:b/>
          <w:bCs/>
        </w:rPr>
        <w:t xml:space="preserve">[KINH NGHIỆM]</w:t>
      </w:r>
      <w:r>
        <w:t xml:space="preserve"> </w:t>
      </w:r>
      <w:r>
        <w:t xml:space="preserve">Bộ tiêu chí sàng lọc không phải căn cứ kết luận vi phạm. Nó giúp phân bổ lực lượng có hạn vào những gói thầu có xác suất sai phạm cao nhất. Những gói thầu đạt từ 08 điểm trở lên nên được đưa vào danh sách theo dõi, thu thập thông tin sâu.</w:t>
      </w:r>
    </w:p>
    <w:bookmarkEnd w:id="207"/>
    <w:bookmarkStart w:id="208" w:name="X515e6bc0979771c5953862c1275b7aad75107ab"/>
    <w:p>
      <w:pPr>
        <w:pStyle w:val="Heading3"/>
      </w:pPr>
      <w:r>
        <w:t xml:space="preserve">3. Khai thác Hệ thống mạng đấu thầu quốc gia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 khai thác</w:t>
            </w:r>
          </w:p>
        </w:tc>
        <w:tc>
          <w:tcPr/>
          <w:p>
            <w:pPr>
              <w:pStyle w:val="TableText"/>
              <w:ind w:firstLine="0" w:left="0"/>
              <w:jc w:val="left"/>
            </w:pPr>
            <w:r>
              <w:rPr>
                <w:b/>
                <w:sz w:val="22"/>
              </w:rPr>
              <w:t xml:space="preserve">Câu hỏi nghiệp vụ</w:t>
            </w:r>
          </w:p>
        </w:tc>
      </w:tr>
      <w:tr>
        <w:trPr>
          <w:cantSplit/>
        </w:trPr>
        <w:tc>
          <w:tcPr/>
          <w:p>
            <w:pPr>
              <w:pStyle w:val="TableText"/>
              <w:ind w:firstLine="0" w:left="0"/>
              <w:jc w:val="left"/>
            </w:pPr>
            <w:r>
              <w:rPr>
                <w:sz w:val="22"/>
              </w:rPr>
              <w:t xml:space="preserve">Lịch sử dự thầu, trúng thầu của nhà thầu</w:t>
            </w:r>
          </w:p>
        </w:tc>
        <w:tc>
          <w:tcPr/>
          <w:p>
            <w:pPr>
              <w:pStyle w:val="TableText"/>
              <w:ind w:firstLine="0" w:left="0"/>
              <w:jc w:val="left"/>
            </w:pPr>
            <w:r>
              <w:rPr>
                <w:sz w:val="22"/>
              </w:rPr>
              <w:t xml:space="preserve">Nhà thầu này dự thầu ở đâu, cùng với ai, trúng bao nhiêu, thua bao nhiêu? Có phải "quân xanh chuyên nghiệp" không?</w:t>
            </w:r>
          </w:p>
        </w:tc>
      </w:tr>
      <w:tr>
        <w:trPr>
          <w:cantSplit/>
        </w:trPr>
        <w:tc>
          <w:tcPr/>
          <w:p>
            <w:pPr>
              <w:pStyle w:val="TableText"/>
              <w:ind w:firstLine="0" w:left="0"/>
              <w:jc w:val="left"/>
            </w:pPr>
            <w:r>
              <w:rPr>
                <w:sz w:val="22"/>
              </w:rPr>
              <w:t xml:space="preserve">Danh sách gói thầu của bên mời thầu, chủ đầu tư</w:t>
            </w:r>
          </w:p>
        </w:tc>
        <w:tc>
          <w:tcPr/>
          <w:p>
            <w:pPr>
              <w:pStyle w:val="TableText"/>
              <w:ind w:firstLine="0" w:left="0"/>
              <w:jc w:val="left"/>
            </w:pPr>
            <w:r>
              <w:rPr>
                <w:sz w:val="22"/>
              </w:rPr>
              <w:t xml:space="preserve">Đơn vị này thường chọn hình thức gì? Nhà thầu nào trúng nhiều nhất? Tỷ lệ tiết kiệm bình quân?</w:t>
            </w:r>
          </w:p>
        </w:tc>
      </w:tr>
      <w:tr>
        <w:trPr>
          <w:cantSplit/>
        </w:trPr>
        <w:tc>
          <w:tcPr/>
          <w:p>
            <w:pPr>
              <w:pStyle w:val="TableText"/>
              <w:ind w:firstLine="0" w:left="0"/>
              <w:jc w:val="left"/>
            </w:pPr>
            <w:r>
              <w:rPr>
                <w:sz w:val="22"/>
              </w:rPr>
              <w:t xml:space="preserve">Kết quả lựa chọn nhà thầu theo hàng hóa</w:t>
            </w:r>
          </w:p>
        </w:tc>
        <w:tc>
          <w:tcPr/>
          <w:p>
            <w:pPr>
              <w:pStyle w:val="TableText"/>
              <w:ind w:firstLine="0" w:left="0"/>
              <w:jc w:val="left"/>
            </w:pPr>
            <w:r>
              <w:rPr>
                <w:sz w:val="22"/>
              </w:rPr>
              <w:t xml:space="preserve">Cùng một model thiết bị trúng thầu với giá bao nhiêu ở các đơn vị khác nhau?</w:t>
            </w:r>
          </w:p>
        </w:tc>
      </w:tr>
      <w:tr>
        <w:trPr>
          <w:cantSplit/>
        </w:trPr>
        <w:tc>
          <w:tcPr/>
          <w:p>
            <w:pPr>
              <w:pStyle w:val="TableText"/>
              <w:ind w:firstLine="0" w:left="0"/>
              <w:jc w:val="left"/>
            </w:pPr>
            <w:r>
              <w:rPr>
                <w:sz w:val="22"/>
              </w:rPr>
              <w:t xml:space="preserve">Thông tin kiến nghị, xử lý vi phạm</w:t>
            </w:r>
          </w:p>
        </w:tc>
        <w:tc>
          <w:tcPr/>
          <w:p>
            <w:pPr>
              <w:pStyle w:val="TableText"/>
              <w:ind w:firstLine="0" w:left="0"/>
              <w:jc w:val="left"/>
            </w:pPr>
            <w:r>
              <w:rPr>
                <w:sz w:val="22"/>
              </w:rPr>
              <w:t xml:space="preserve">Nhà thầu, bên mời thầu đã từng bị kiến nghị, xử lý chưa?</w:t>
            </w:r>
          </w:p>
        </w:tc>
      </w:tr>
      <w:tr>
        <w:trPr>
          <w:cantSplit/>
        </w:trPr>
        <w:tc>
          <w:tcPr/>
          <w:p>
            <w:pPr>
              <w:pStyle w:val="TableText"/>
              <w:ind w:firstLine="0" w:left="0"/>
              <w:jc w:val="left"/>
            </w:pPr>
            <w:r>
              <w:rPr>
                <w:sz w:val="22"/>
              </w:rPr>
              <w:t xml:space="preserve">Dữ liệu kỹ thuật (theo yêu cầu cung cấp)</w:t>
            </w:r>
          </w:p>
        </w:tc>
        <w:tc>
          <w:tcPr/>
          <w:p>
            <w:pPr>
              <w:pStyle w:val="TableText"/>
              <w:ind w:firstLine="0" w:left="0"/>
              <w:jc w:val="left"/>
            </w:pPr>
            <w:r>
              <w:rPr>
                <w:sz w:val="22"/>
              </w:rPr>
              <w:t xml:space="preserve">Địa chỉ truy cập, thiết bị, thời điểm thao tác, chứng thư số của từng tài khoản</w:t>
            </w:r>
          </w:p>
        </w:tc>
      </w:tr>
    </w:tbl>
    <w:p>
      <w:pPr>
        <w:pStyle w:val="BlockText"/>
      </w:pPr>
      <w:r>
        <w:rPr>
          <w:b/>
          <w:bCs/>
        </w:rPr>
        <w:t xml:space="preserve">[BẮT BUỘC]</w:t>
      </w:r>
      <w:r>
        <w:t xml:space="preserve"> </w:t>
      </w:r>
      <w:r>
        <w:t xml:space="preserve">Dữ liệu công khai trên hệ thống chỉ dùng để định hướng. Khi sử dụng làm chứng cứ, phải có văn bản yêu cầu cung cấp gửi cơ quan quản lý, vận hành hệ thống; dữ liệu nhận được phải lập biên bản, bảo đảm tính toàn vẹn theo quy định về thu thập dữ liệu điện tử.</w:t>
      </w:r>
    </w:p>
    <w:p>
      <w:r>
        <w:pict>
          <v:rect style="width:0;height:1.5pt" o:hralign="center" o:hrstd="t" o:hr="t"/>
        </w:pict>
      </w:r>
    </w:p>
    <w:bookmarkEnd w:id="208"/>
    <w:bookmarkEnd w:id="209"/>
    <w:bookmarkStart w:id="212" w:name="X2a0c0701215d48374c2d2dc48c509d14254452b"/>
    <w:p>
      <w:pPr>
        <w:pStyle w:val="Heading2"/>
      </w:pPr>
      <w:r>
        <w:t xml:space="preserve">III. XÁC MINH BAN ĐẦU TRONG GIAI ĐOẠN GIẢI QUYẾT NGUỒN TIN</w:t>
      </w:r>
    </w:p>
    <w:bookmarkStart w:id="210" w:name="Xa1abb8d8ecd643bca00011b9059cf58d798ac42"/>
    <w:p>
      <w:pPr>
        <w:pStyle w:val="Heading3"/>
      </w:pPr>
      <w:r>
        <w:t xml:space="preserve">1. Mục tiêu</w:t>
      </w:r>
    </w:p>
    <w:p>
      <w:pPr>
        <w:pStyle w:val="FirstParagraph"/>
      </w:pPr>
      <w:r>
        <w:t xml:space="preserve">Trong thời hạn giải quyết nguồn tin (20 ngày, có thể gia hạn theo quy định của BLTTHS), phải trả lời được bốn câu hỏi:</w:t>
      </w:r>
    </w:p>
    <w:p>
      <w:pPr>
        <w:pStyle w:val="Compact"/>
        <w:numPr>
          <w:ilvl w:val="0"/>
          <w:numId w:val="1057"/>
        </w:numPr>
      </w:pPr>
      <w:r>
        <w:t xml:space="preserve">Gói thầu có thuộc phạm vi điều chỉnh của pháp luật đấu thầu, và văn bản nào áp dụng?</w:t>
      </w:r>
    </w:p>
    <w:p>
      <w:pPr>
        <w:pStyle w:val="Compact"/>
        <w:numPr>
          <w:ilvl w:val="0"/>
          <w:numId w:val="1057"/>
        </w:numPr>
      </w:pPr>
      <w:r>
        <w:t xml:space="preserve">Có hành vi nào thuộc bảy hành vi khách quan của Điều 222 hoặc hành vi của tội danh liên quan không?</w:t>
      </w:r>
    </w:p>
    <w:p>
      <w:pPr>
        <w:pStyle w:val="Compact"/>
        <w:numPr>
          <w:ilvl w:val="0"/>
          <w:numId w:val="1057"/>
        </w:numPr>
      </w:pPr>
      <w:r>
        <w:t xml:space="preserve">Có thiệt hại hay lợi ích bất chính không, ước lượng sơ bộ bao nhiêu?</w:t>
      </w:r>
    </w:p>
    <w:p>
      <w:pPr>
        <w:pStyle w:val="Compact"/>
        <w:numPr>
          <w:ilvl w:val="0"/>
          <w:numId w:val="1057"/>
        </w:numPr>
      </w:pPr>
      <w:r>
        <w:t xml:space="preserve">Có nguy cơ tẩu tán tài sản, tiêu hủy chứng cứ, bỏ trốn không?</w:t>
      </w:r>
    </w:p>
    <w:bookmarkEnd w:id="210"/>
    <w:bookmarkStart w:id="211" w:name="X62db0588cf092ae76eb9be52e3bd12711d26a63"/>
    <w:p>
      <w:pPr>
        <w:pStyle w:val="Heading3"/>
      </w:pPr>
      <w:r>
        <w:t xml:space="preserve">2. Kế hoạch xác minh ban đầu</w:t>
      </w:r>
    </w:p>
    <w:p>
      <w:pPr>
        <w:pStyle w:val="SourceCode"/>
      </w:pPr>
      <w:r>
        <w:rPr>
          <w:rStyle w:val="VerbatimChar"/>
        </w:rPr>
        <w:t xml:space="preserve">TUẦN 1. DỰNG BẢN ĐỒ VỤ VIỆC</w:t>
      </w:r>
      <w:r>
        <w:br/>
      </w:r>
      <w:r>
        <w:rPr>
          <w:rStyle w:val="VerbatimChar"/>
        </w:rPr>
        <w:t xml:space="preserve">  - Danh sách chủ thể: người có thẩm quyền, chủ đầu tư, bên mời thầu, tổ</w:t>
      </w:r>
      <w:r>
        <w:br/>
      </w:r>
      <w:r>
        <w:rPr>
          <w:rStyle w:val="VerbatimChar"/>
        </w:rPr>
        <w:t xml:space="preserve">    chuyên gia, tổ thẩm định, tư vấn, thẩm định giá, các nhà thầu tham dự</w:t>
      </w:r>
      <w:r>
        <w:br/>
      </w:r>
      <w:r>
        <w:rPr>
          <w:rStyle w:val="VerbatimChar"/>
        </w:rPr>
        <w:t xml:space="preserve">  - Trục thời gian từ chủ trương đến thanh toán</w:t>
      </w:r>
      <w:r>
        <w:br/>
      </w:r>
      <w:r>
        <w:rPr>
          <w:rStyle w:val="VerbatimChar"/>
        </w:rPr>
        <w:t xml:space="preserve">  - Bảng văn bản pháp luật áp dụng theo thời điểm</w:t>
      </w:r>
      <w:r>
        <w:br/>
      </w:r>
      <w:r>
        <w:rPr>
          <w:rStyle w:val="VerbatimChar"/>
        </w:rPr>
        <w:t xml:space="preserve">  - Tra cứu Hệ thống mạng đấu thầu quốc gia: lịch sử của các nhà thầu</w:t>
      </w:r>
      <w:r>
        <w:br/>
      </w:r>
      <w:r>
        <w:br/>
      </w:r>
      <w:r>
        <w:rPr>
          <w:rStyle w:val="VerbatimChar"/>
        </w:rPr>
        <w:t xml:space="preserve">TUẦN 2. THU THẬP TÀI LIỆU NỀN</w:t>
      </w:r>
      <w:r>
        <w:br/>
      </w:r>
      <w:r>
        <w:rPr>
          <w:rStyle w:val="VerbatimChar"/>
        </w:rPr>
        <w:t xml:space="preserve">  - Yêu cầu cung cấp hồ sơ gói thầu (bản sao có xác nhận ở giai đoạn này;</w:t>
      </w:r>
      <w:r>
        <w:br/>
      </w:r>
      <w:r>
        <w:rPr>
          <w:rStyle w:val="VerbatimChar"/>
        </w:rPr>
        <w:t xml:space="preserve">    bản chính khi cần thiết theo thủ tục)</w:t>
      </w:r>
      <w:r>
        <w:br/>
      </w:r>
      <w:r>
        <w:rPr>
          <w:rStyle w:val="VerbatimChar"/>
        </w:rPr>
        <w:t xml:space="preserve">  - Yêu cầu dữ liệu từ Hệ thống mạng đấu thầu quốc gia</w:t>
      </w:r>
      <w:r>
        <w:br/>
      </w:r>
      <w:r>
        <w:rPr>
          <w:rStyle w:val="VerbatimChar"/>
        </w:rPr>
        <w:t xml:space="preserve">  - Hồ sơ thanh toán tại Kho bạc</w:t>
      </w:r>
      <w:r>
        <w:br/>
      </w:r>
      <w:r>
        <w:rPr>
          <w:rStyle w:val="VerbatimChar"/>
        </w:rPr>
        <w:t xml:space="preserve">  - Thông tin đăng ký doanh nghiệp, thuế, bảo hiểm xã hội của các nhà thầu</w:t>
      </w:r>
      <w:r>
        <w:br/>
      </w:r>
      <w:r>
        <w:br/>
      </w:r>
      <w:r>
        <w:rPr>
          <w:rStyle w:val="VerbatimChar"/>
        </w:rPr>
        <w:t xml:space="preserve">TUẦN 3. KIỂM TRA GIÁ VÀ QUAN HỆ</w:t>
      </w:r>
      <w:r>
        <w:br/>
      </w:r>
      <w:r>
        <w:rPr>
          <w:rStyle w:val="VerbatimChar"/>
        </w:rPr>
        <w:t xml:space="preserve">  - Giá nhập khẩu (hải quan), hóa đơn đầu vào (thuế)</w:t>
      </w:r>
      <w:r>
        <w:br/>
      </w:r>
      <w:r>
        <w:rPr>
          <w:rStyle w:val="VerbatimChar"/>
        </w:rPr>
        <w:t xml:space="preserve">  - Giá trúng thầu cùng hàng hóa ở đơn vị khác</w:t>
      </w:r>
      <w:r>
        <w:br/>
      </w:r>
      <w:r>
        <w:rPr>
          <w:rStyle w:val="VerbatimChar"/>
        </w:rPr>
        <w:t xml:space="preserve">  - Quan hệ sở hữu, nhân sự, địa chỉ giữa các nhà thầu và với cán bộ</w:t>
      </w:r>
      <w:r>
        <w:br/>
      </w:r>
      <w:r>
        <w:br/>
      </w:r>
      <w:r>
        <w:rPr>
          <w:rStyle w:val="VerbatimChar"/>
        </w:rPr>
        <w:t xml:space="preserve">TUẦN 4 TRỞ ĐI. ĐÁNH GIÁ VÀ ĐỀ XUẤT</w:t>
      </w:r>
      <w:r>
        <w:br/>
      </w:r>
      <w:r>
        <w:rPr>
          <w:rStyle w:val="VerbatimChar"/>
        </w:rPr>
        <w:t xml:space="preserve">  - Đánh giá ba trụ cột: hành vi, lỗi, thiệt hại</w:t>
      </w:r>
      <w:r>
        <w:br/>
      </w:r>
      <w:r>
        <w:rPr>
          <w:rStyle w:val="VerbatimChar"/>
        </w:rPr>
        <w:t xml:space="preserve">  - Trưng cầu giám định, yêu cầu định giá nếu cần (có thể tạm đình chỉ giải</w:t>
      </w:r>
      <w:r>
        <w:br/>
      </w:r>
      <w:r>
        <w:rPr>
          <w:rStyle w:val="VerbatimChar"/>
        </w:rPr>
        <w:t xml:space="preserve">    quyết nguồn tin theo quy định khi chờ kết quả)</w:t>
      </w:r>
      <w:r>
        <w:br/>
      </w:r>
      <w:r>
        <w:rPr>
          <w:rStyle w:val="VerbatimChar"/>
        </w:rPr>
        <w:t xml:space="preserve">  - Đề xuất khởi tố, biện pháp ngăn chặn, biện pháp bảo đảm thu hồi tài sản</w:t>
      </w:r>
    </w:p>
    <w:p>
      <w:pPr>
        <w:pStyle w:val="BlockText"/>
      </w:pPr>
      <w:r>
        <w:rPr>
          <w:b/>
          <w:bCs/>
        </w:rPr>
        <w:t xml:space="preserve">[CẢNH BÁO]</w:t>
      </w:r>
      <w:r>
        <w:t xml:space="preserve"> </w:t>
      </w:r>
      <w:r>
        <w:t xml:space="preserve">Làm việc trực tiếp với chủ đầu tư, nhà thầu quá sớm, trước khi đã thu giữ được tài liệu then chốt và dữ liệu điện tử, dễ dẫn đến hợp thức hóa hồ sơ, xóa dữ liệu, thống nhất lời khai. Cần cân nhắc thứ tự: thu thập từ bên thứ ba (Hệ thống mạng đấu thầu quốc gia, Kho bạc, hải quan, thuế, ngân hàng) trước, làm việc với đối tượng sau.</w:t>
      </w:r>
    </w:p>
    <w:p>
      <w:r>
        <w:pict>
          <v:rect style="width:0;height:1.5pt" o:hralign="center" o:hrstd="t" o:hr="t"/>
        </w:pict>
      </w:r>
    </w:p>
    <w:bookmarkEnd w:id="211"/>
    <w:bookmarkEnd w:id="212"/>
    <w:bookmarkStart w:id="216" w:name="iv-chứng-minh-thông-thầu"/>
    <w:p>
      <w:pPr>
        <w:pStyle w:val="Heading2"/>
      </w:pPr>
      <w:r>
        <w:t xml:space="preserve">IV. CHỨNG MINH THÔNG THẦU</w:t>
      </w:r>
    </w:p>
    <w:bookmarkStart w:id="213" w:name="X2236ddc8d665c90a2059864ab8ad262cad8c334"/>
    <w:p>
      <w:pPr>
        <w:pStyle w:val="Heading3"/>
      </w:pPr>
      <w:r>
        <w:t xml:space="preserve">1. Sáu lớp chứng cứ</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Lớp</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Ví dụ chứng cứ</w:t>
            </w:r>
          </w:p>
        </w:tc>
      </w:tr>
      <w:tr>
        <w:trPr>
          <w:cantSplit/>
        </w:trPr>
        <w:tc>
          <w:tcPr/>
          <w:p>
            <w:pPr>
              <w:pStyle w:val="TableText"/>
              <w:ind w:firstLine="0" w:left="0"/>
              <w:jc w:val="left"/>
            </w:pPr>
            <w:r>
              <w:rPr>
                <w:b/>
                <w:bCs/>
                <w:sz w:val="22"/>
              </w:rPr>
              <w:t xml:space="preserve">1. Hồ sơ dự thầu</w:t>
            </w:r>
          </w:p>
        </w:tc>
        <w:tc>
          <w:tcPr/>
          <w:p>
            <w:pPr>
              <w:pStyle w:val="TableText"/>
              <w:ind w:firstLine="0" w:left="0"/>
              <w:jc w:val="left"/>
            </w:pPr>
            <w:r>
              <w:rPr>
                <w:sz w:val="22"/>
              </w:rPr>
              <w:t xml:space="preserve">Sự giống nhau bất thường giữa HSDT của các nhà thầu</w:t>
            </w:r>
          </w:p>
        </w:tc>
        <w:tc>
          <w:tcPr/>
          <w:p>
            <w:pPr>
              <w:pStyle w:val="TableText"/>
              <w:ind w:firstLine="0" w:left="0"/>
              <w:jc w:val="left"/>
            </w:pPr>
            <w:r>
              <w:rPr>
                <w:sz w:val="22"/>
              </w:rPr>
              <w:t xml:space="preserve">Bảng so sánh HSDT; kết luận giám định về nguồn gốc tài liệu</w:t>
            </w:r>
          </w:p>
        </w:tc>
      </w:tr>
      <w:tr>
        <w:trPr>
          <w:cantSplit/>
        </w:trPr>
        <w:tc>
          <w:tcPr/>
          <w:p>
            <w:pPr>
              <w:pStyle w:val="TableText"/>
              <w:ind w:firstLine="0" w:left="0"/>
              <w:jc w:val="left"/>
            </w:pPr>
            <w:r>
              <w:rPr>
                <w:b/>
                <w:bCs/>
                <w:sz w:val="22"/>
              </w:rPr>
              <w:t xml:space="preserve">2. Dữ liệu điện tử</w:t>
            </w:r>
          </w:p>
        </w:tc>
        <w:tc>
          <w:tcPr/>
          <w:p>
            <w:pPr>
              <w:pStyle w:val="TableText"/>
              <w:ind w:firstLine="0" w:left="0"/>
              <w:jc w:val="left"/>
            </w:pPr>
            <w:r>
              <w:rPr>
                <w:sz w:val="22"/>
              </w:rPr>
              <w:t xml:space="preserve">Cùng nguồn soạn thảo, cùng thiết bị, cùng địa chỉ nộp</w:t>
            </w:r>
          </w:p>
        </w:tc>
        <w:tc>
          <w:tcPr/>
          <w:p>
            <w:pPr>
              <w:pStyle w:val="TableText"/>
              <w:ind w:firstLine="0" w:left="0"/>
              <w:jc w:val="left"/>
            </w:pPr>
            <w:r>
              <w:rPr>
                <w:sz w:val="22"/>
              </w:rPr>
              <w:t xml:space="preserve">Siêu dữ liệu tệp; nhật ký Hệ thống mạng đấu thầu quốc gia; dữ liệu nhà cung cấp dịch vụ internet về chủ thuê bao của địa chỉ IP; dữ liệu trong máy tính thu giữ</w:t>
            </w:r>
          </w:p>
        </w:tc>
      </w:tr>
      <w:tr>
        <w:trPr>
          <w:cantSplit/>
        </w:trPr>
        <w:tc>
          <w:tcPr/>
          <w:p>
            <w:pPr>
              <w:pStyle w:val="TableText"/>
              <w:ind w:firstLine="0" w:left="0"/>
              <w:jc w:val="left"/>
            </w:pPr>
            <w:r>
              <w:rPr>
                <w:b/>
                <w:bCs/>
                <w:sz w:val="22"/>
              </w:rPr>
              <w:t xml:space="preserve">3. Quan hệ</w:t>
            </w:r>
          </w:p>
        </w:tc>
        <w:tc>
          <w:tcPr/>
          <w:p>
            <w:pPr>
              <w:pStyle w:val="TableText"/>
              <w:ind w:firstLine="0" w:left="0"/>
              <w:jc w:val="left"/>
            </w:pPr>
            <w:r>
              <w:rPr>
                <w:sz w:val="22"/>
              </w:rPr>
              <w:t xml:space="preserve">Liên kết sở hữu, nhân sự, tài chính giữa các nhà thầu</w:t>
            </w:r>
          </w:p>
        </w:tc>
        <w:tc>
          <w:tcPr/>
          <w:p>
            <w:pPr>
              <w:pStyle w:val="TableText"/>
              <w:ind w:firstLine="0" w:left="0"/>
              <w:jc w:val="left"/>
            </w:pPr>
            <w:r>
              <w:rPr>
                <w:sz w:val="22"/>
              </w:rPr>
              <w:t xml:space="preserve">Hồ sơ đăng ký doanh nghiệp; danh sách lao động đóng bảo hiểm xã hội; hợp đồng lao động; kế toán chung</w:t>
            </w:r>
          </w:p>
        </w:tc>
      </w:tr>
      <w:tr>
        <w:trPr>
          <w:cantSplit/>
        </w:trPr>
        <w:tc>
          <w:tcPr/>
          <w:p>
            <w:pPr>
              <w:pStyle w:val="TableText"/>
              <w:ind w:firstLine="0" w:left="0"/>
              <w:jc w:val="left"/>
            </w:pPr>
            <w:r>
              <w:rPr>
                <w:b/>
                <w:bCs/>
                <w:sz w:val="22"/>
              </w:rPr>
              <w:t xml:space="preserve">4. Dòng tiền</w:t>
            </w:r>
          </w:p>
        </w:tc>
        <w:tc>
          <w:tcPr/>
          <w:p>
            <w:pPr>
              <w:pStyle w:val="TableText"/>
              <w:ind w:firstLine="0" w:left="0"/>
              <w:jc w:val="left"/>
            </w:pPr>
            <w:r>
              <w:rPr>
                <w:sz w:val="22"/>
              </w:rPr>
              <w:t xml:space="preserve">Tiền giữa các nhà thầu với nhau, giữa nhà thầu với cán bộ</w:t>
            </w:r>
          </w:p>
        </w:tc>
        <w:tc>
          <w:tcPr/>
          <w:p>
            <w:pPr>
              <w:pStyle w:val="TableText"/>
              <w:ind w:firstLine="0" w:left="0"/>
              <w:jc w:val="left"/>
            </w:pPr>
            <w:r>
              <w:rPr>
                <w:sz w:val="22"/>
              </w:rPr>
              <w:t xml:space="preserve">Sao kê, chứng từ ngân hàng; phí bảo lãnh dự thầu do một người trả</w:t>
            </w:r>
          </w:p>
        </w:tc>
      </w:tr>
      <w:tr>
        <w:trPr>
          <w:cantSplit/>
        </w:trPr>
        <w:tc>
          <w:tcPr/>
          <w:p>
            <w:pPr>
              <w:pStyle w:val="TableText"/>
              <w:ind w:firstLine="0" w:left="0"/>
              <w:jc w:val="left"/>
            </w:pPr>
            <w:r>
              <w:rPr>
                <w:b/>
                <w:bCs/>
                <w:sz w:val="22"/>
              </w:rPr>
              <w:t xml:space="preserve">5. Kết quả</w:t>
            </w:r>
          </w:p>
        </w:tc>
        <w:tc>
          <w:tcPr/>
          <w:p>
            <w:pPr>
              <w:pStyle w:val="TableText"/>
              <w:ind w:firstLine="0" w:left="0"/>
              <w:jc w:val="left"/>
            </w:pPr>
            <w:r>
              <w:rPr>
                <w:sz w:val="22"/>
              </w:rPr>
              <w:t xml:space="preserve">Mô hình luân phiên, thầu phụ trả công, chia thị trường</w:t>
            </w:r>
          </w:p>
        </w:tc>
        <w:tc>
          <w:tcPr/>
          <w:p>
            <w:pPr>
              <w:pStyle w:val="TableText"/>
              <w:ind w:firstLine="0" w:left="0"/>
              <w:jc w:val="left"/>
            </w:pPr>
            <w:r>
              <w:rPr>
                <w:sz w:val="22"/>
              </w:rPr>
              <w:t xml:space="preserve">Phân tích lịch sử đấu thầu; hợp đồng thầu phụ</w:t>
            </w:r>
          </w:p>
        </w:tc>
      </w:tr>
      <w:tr>
        <w:trPr>
          <w:cantSplit/>
        </w:trPr>
        <w:tc>
          <w:tcPr/>
          <w:p>
            <w:pPr>
              <w:pStyle w:val="TableText"/>
              <w:ind w:firstLine="0" w:left="0"/>
              <w:jc w:val="left"/>
            </w:pPr>
            <w:r>
              <w:rPr>
                <w:b/>
                <w:bCs/>
                <w:sz w:val="22"/>
              </w:rPr>
              <w:t xml:space="preserve">6. Lời khai</w:t>
            </w:r>
          </w:p>
        </w:tc>
        <w:tc>
          <w:tcPr/>
          <w:p>
            <w:pPr>
              <w:pStyle w:val="TableText"/>
              <w:ind w:firstLine="0" w:left="0"/>
              <w:jc w:val="left"/>
            </w:pPr>
            <w:r>
              <w:rPr>
                <w:sz w:val="22"/>
              </w:rPr>
              <w:t xml:space="preserve">Thừa nhận thỏa thuận</w:t>
            </w:r>
          </w:p>
        </w:tc>
        <w:tc>
          <w:tcPr/>
          <w:p>
            <w:pPr>
              <w:pStyle w:val="TableText"/>
              <w:ind w:firstLine="0" w:left="0"/>
              <w:jc w:val="left"/>
            </w:pPr>
            <w:r>
              <w:rPr>
                <w:sz w:val="22"/>
              </w:rPr>
              <w:t xml:space="preserve">Lời khai của quân xanh, nhân viên soạn hồ sơ, người trung gian</w:t>
            </w:r>
          </w:p>
        </w:tc>
      </w:tr>
    </w:tbl>
    <w:p>
      <w:pPr>
        <w:pStyle w:val="BlockText"/>
      </w:pPr>
      <w:r>
        <w:rPr>
          <w:b/>
          <w:bCs/>
        </w:rPr>
        <w:t xml:space="preserve">[BẮT BUỘC]</w:t>
      </w:r>
      <w:r>
        <w:t xml:space="preserve"> </w:t>
      </w:r>
      <w:r>
        <w:t xml:space="preserve">Không để chứng minh thông thầu</w:t>
      </w:r>
      <w:r>
        <w:t xml:space="preserve"> </w:t>
      </w:r>
      <w:r>
        <w:rPr>
          <w:b/>
          <w:bCs/>
        </w:rPr>
        <w:t xml:space="preserve">chỉ dựa vào lời khai</w:t>
      </w:r>
      <w:r>
        <w:t xml:space="preserve">. Lời khai có thể bị thay đổi tại phiên tòa. Lớp 1 đến lớp 5 là chứng cứ khách quan; lời khai có giá trị cao nhất khi phù hợp và được củng cố bởi các lớp còn lại.</w:t>
      </w:r>
    </w:p>
    <w:bookmarkEnd w:id="213"/>
    <w:bookmarkStart w:id="214" w:name="Xa313fed0b05fdaf2c7739de74f85df13c785ae2"/>
    <w:p>
      <w:pPr>
        <w:pStyle w:val="Heading3"/>
      </w:pPr>
      <w:r>
        <w:t xml:space="preserve">2. Kỹ thuật so sánh hồ sơ dự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Điểm so sánh</w:t>
            </w:r>
          </w:p>
        </w:tc>
        <w:tc>
          <w:tcPr/>
          <w:p>
            <w:pPr>
              <w:pStyle w:val="TableText"/>
              <w:ind w:firstLine="0" w:left="0"/>
              <w:jc w:val="left"/>
            </w:pPr>
            <w:r>
              <w:rPr>
                <w:b/>
                <w:sz w:val="22"/>
              </w:rPr>
              <w:t xml:space="preserve">Cách kiểm tra</w:t>
            </w:r>
          </w:p>
        </w:tc>
      </w:tr>
      <w:tr>
        <w:trPr>
          <w:cantSplit/>
        </w:trPr>
        <w:tc>
          <w:tcPr/>
          <w:p>
            <w:pPr>
              <w:pStyle w:val="TableText"/>
              <w:ind w:firstLine="0" w:left="0"/>
              <w:jc w:val="left"/>
            </w:pPr>
            <w:r>
              <w:rPr>
                <w:sz w:val="22"/>
              </w:rPr>
              <w:t xml:space="preserve">Lỗi chính tả, lỗi ngữ pháp, lỗi đánh số trùng nhau</w:t>
            </w:r>
          </w:p>
        </w:tc>
        <w:tc>
          <w:tcPr/>
          <w:p>
            <w:pPr>
              <w:pStyle w:val="TableText"/>
              <w:ind w:firstLine="0" w:left="0"/>
              <w:jc w:val="left"/>
            </w:pPr>
            <w:r>
              <w:rPr>
                <w:sz w:val="22"/>
              </w:rPr>
              <w:t xml:space="preserve">Đọc đối chiếu; dùng phần mềm so sánh văn bản</w:t>
            </w:r>
          </w:p>
        </w:tc>
      </w:tr>
      <w:tr>
        <w:trPr>
          <w:cantSplit/>
        </w:trPr>
        <w:tc>
          <w:tcPr/>
          <w:p>
            <w:pPr>
              <w:pStyle w:val="TableText"/>
              <w:ind w:firstLine="0" w:left="0"/>
              <w:jc w:val="left"/>
            </w:pPr>
            <w:r>
              <w:rPr>
                <w:sz w:val="22"/>
              </w:rPr>
              <w:t xml:space="preserve">Định dạng (phông chữ, lề, bảng biểu, mẫu tự tạo không theo HSMT)</w:t>
            </w:r>
          </w:p>
        </w:tc>
        <w:tc>
          <w:tcPr/>
          <w:p>
            <w:pPr>
              <w:pStyle w:val="TableText"/>
              <w:ind w:firstLine="0" w:left="0"/>
              <w:jc w:val="left"/>
            </w:pPr>
            <w:r>
              <w:rPr>
                <w:sz w:val="22"/>
              </w:rPr>
              <w:t xml:space="preserve">So sánh trực quan; trích xuất thuộc tính tệp</w:t>
            </w:r>
          </w:p>
        </w:tc>
      </w:tr>
      <w:tr>
        <w:trPr>
          <w:cantSplit/>
        </w:trPr>
        <w:tc>
          <w:tcPr/>
          <w:p>
            <w:pPr>
              <w:pStyle w:val="TableText"/>
              <w:ind w:firstLine="0" w:left="0"/>
              <w:jc w:val="left"/>
            </w:pPr>
            <w:r>
              <w:rPr>
                <w:sz w:val="22"/>
              </w:rPr>
              <w:t xml:space="preserve">Bảng tính giá: cùng công thức, cùng cấu trúc ô, cùng sai sót làm tròn</w:t>
            </w:r>
          </w:p>
        </w:tc>
        <w:tc>
          <w:tcPr/>
          <w:p>
            <w:pPr>
              <w:pStyle w:val="TableText"/>
              <w:ind w:firstLine="0" w:left="0"/>
              <w:jc w:val="left"/>
            </w:pPr>
            <w:r>
              <w:rPr>
                <w:sz w:val="22"/>
              </w:rPr>
              <w:t xml:space="preserve">Mở tệp bảng tính gốc, kiểm tra công thức ẩn; giá các nhà thầu có thể được tính bằng cùng một hệ số nhân</w:t>
            </w:r>
          </w:p>
        </w:tc>
      </w:tr>
      <w:tr>
        <w:trPr>
          <w:cantSplit/>
        </w:trPr>
        <w:tc>
          <w:tcPr/>
          <w:p>
            <w:pPr>
              <w:pStyle w:val="TableText"/>
              <w:ind w:firstLine="0" w:left="0"/>
              <w:jc w:val="left"/>
            </w:pPr>
            <w:r>
              <w:rPr>
                <w:sz w:val="22"/>
              </w:rPr>
              <w:t xml:space="preserve">Hình ảnh, catalogue, bản vẽ: cùng tệp ảnh, cùng tên tệp, cùng ảnh chụp thiết bị</w:t>
            </w:r>
          </w:p>
        </w:tc>
        <w:tc>
          <w:tcPr/>
          <w:p>
            <w:pPr>
              <w:pStyle w:val="TableText"/>
              <w:ind w:firstLine="0" w:left="0"/>
              <w:jc w:val="left"/>
            </w:pPr>
            <w:r>
              <w:rPr>
                <w:sz w:val="22"/>
              </w:rPr>
              <w:t xml:space="preserve">So sánh mã băm tệp ảnh; siêu dữ liệu ảnh (thiết bị chụp, thời điểm chụp)</w:t>
            </w:r>
          </w:p>
        </w:tc>
      </w:tr>
      <w:tr>
        <w:trPr>
          <w:cantSplit/>
        </w:trPr>
        <w:tc>
          <w:tcPr/>
          <w:p>
            <w:pPr>
              <w:pStyle w:val="TableText"/>
              <w:ind w:firstLine="0" w:left="0"/>
              <w:jc w:val="left"/>
            </w:pPr>
            <w:r>
              <w:rPr>
                <w:sz w:val="22"/>
              </w:rPr>
              <w:t xml:space="preserve">Siêu dữ liệu tệp: tác giả, tổ chức, phần mềm, thời điểm tạo, thời điểm sửa</w:t>
            </w:r>
          </w:p>
        </w:tc>
        <w:tc>
          <w:tcPr/>
          <w:p>
            <w:pPr>
              <w:pStyle w:val="TableText"/>
              <w:ind w:firstLine="0" w:left="0"/>
              <w:jc w:val="left"/>
            </w:pPr>
            <w:r>
              <w:rPr>
                <w:sz w:val="22"/>
              </w:rPr>
              <w:t xml:space="preserve">Trích xuất và lập bảng; trưng cầu giám định</w:t>
            </w:r>
          </w:p>
        </w:tc>
      </w:tr>
      <w:tr>
        <w:trPr>
          <w:cantSplit/>
        </w:trPr>
        <w:tc>
          <w:tcPr/>
          <w:p>
            <w:pPr>
              <w:pStyle w:val="TableText"/>
              <w:ind w:firstLine="0" w:left="0"/>
              <w:jc w:val="left"/>
            </w:pPr>
            <w:r>
              <w:rPr>
                <w:sz w:val="22"/>
              </w:rPr>
              <w:t xml:space="preserve">Tài liệu năng lực: cùng một hợp đồng tương tự được "mượn"; cùng nhân sự chủ chốt</w:t>
            </w:r>
          </w:p>
        </w:tc>
        <w:tc>
          <w:tcPr/>
          <w:p>
            <w:pPr>
              <w:pStyle w:val="TableText"/>
              <w:ind w:firstLine="0" w:left="0"/>
              <w:jc w:val="left"/>
            </w:pPr>
            <w:r>
              <w:rPr>
                <w:sz w:val="22"/>
              </w:rPr>
              <w:t xml:space="preserve">Đối chiếu danh sách nhân sự, hợp đồng tương tự giữa các HSDT</w:t>
            </w:r>
          </w:p>
        </w:tc>
      </w:tr>
      <w:tr>
        <w:trPr>
          <w:cantSplit/>
        </w:trPr>
        <w:tc>
          <w:tcPr/>
          <w:p>
            <w:pPr>
              <w:pStyle w:val="TableText"/>
              <w:ind w:firstLine="0" w:left="0"/>
              <w:jc w:val="left"/>
            </w:pPr>
            <w:r>
              <w:rPr>
                <w:sz w:val="22"/>
              </w:rPr>
              <w:t xml:space="preserve">Bảo đảm dự thầu: cùng ngân hàng, cùng chi nhánh, cùng ngày, số thứ tự liền nhau</w:t>
            </w:r>
          </w:p>
        </w:tc>
        <w:tc>
          <w:tcPr/>
          <w:p>
            <w:pPr>
              <w:pStyle w:val="TableText"/>
              <w:ind w:firstLine="0" w:left="0"/>
              <w:jc w:val="left"/>
            </w:pPr>
            <w:r>
              <w:rPr>
                <w:sz w:val="22"/>
              </w:rPr>
              <w:t xml:space="preserve">Xác minh tại ngân hàng: ai nộp hồ sơ, ai trả phí</w:t>
            </w:r>
          </w:p>
        </w:tc>
      </w:tr>
    </w:tbl>
    <w:p>
      <w:pPr>
        <w:pStyle w:val="BlockText"/>
      </w:pPr>
      <w:r>
        <w:rPr>
          <w:b/>
          <w:bCs/>
        </w:rPr>
        <w:t xml:space="preserve">[CẢNH BÁO]</w:t>
      </w:r>
      <w:r>
        <w:t xml:space="preserve"> </w:t>
      </w:r>
      <w:r>
        <w:t xml:space="preserve">Đối tượng có thể dùng công cụ tạo văn bản để làm khác biệt câu chữ giữa các HSDT. Khi bề mặt văn bản không giống nhau, vẫn phải kiểm tra các lớp sâu hơn: cấu trúc giá, siêu dữ liệu, thiết bị, địa chỉ nộp thầu, dòng tiền.</w:t>
      </w:r>
    </w:p>
    <w:bookmarkEnd w:id="214"/>
    <w:bookmarkStart w:id="215" w:name="X613f459569a3eb8b5945afc5ca6f0596d8ae7d9"/>
    <w:p>
      <w:pPr>
        <w:pStyle w:val="Heading3"/>
      </w:pPr>
      <w:r>
        <w:t xml:space="preserve">3. Khai thác dữ liệu điện tử</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Dữ liệu</w:t>
            </w:r>
          </w:p>
        </w:tc>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 yêu cầu</w:t>
            </w:r>
          </w:p>
        </w:tc>
      </w:tr>
      <w:tr>
        <w:trPr>
          <w:cantSplit/>
        </w:trPr>
        <w:tc>
          <w:tcPr/>
          <w:p>
            <w:pPr>
              <w:pStyle w:val="TableText"/>
              <w:ind w:firstLine="0" w:left="0"/>
              <w:jc w:val="left"/>
            </w:pPr>
            <w:r>
              <w:rPr>
                <w:sz w:val="22"/>
              </w:rPr>
              <w:t xml:space="preserve">Nhật ký Hệ thống mạng đấu thầu quốc gia</w:t>
            </w:r>
          </w:p>
        </w:tc>
        <w:tc>
          <w:tcPr/>
          <w:p>
            <w:pPr>
              <w:pStyle w:val="TableText"/>
              <w:ind w:firstLine="0" w:left="0"/>
              <w:jc w:val="left"/>
            </w:pPr>
            <w:r>
              <w:rPr>
                <w:sz w:val="22"/>
              </w:rPr>
              <w:t xml:space="preserve">Cơ quan quản lý, vận hành hệ thống thuộc Bộ Tài chính</w:t>
            </w:r>
          </w:p>
        </w:tc>
        <w:tc>
          <w:tcPr/>
          <w:p>
            <w:pPr>
              <w:pStyle w:val="TableText"/>
              <w:ind w:firstLine="0" w:left="0"/>
              <w:jc w:val="left"/>
            </w:pPr>
            <w:r>
              <w:rPr>
                <w:sz w:val="22"/>
              </w:rPr>
              <w:t xml:space="preserve">Thời điểm đăng nhập, tải HSMT, nộp, sửa, rút HSDT; địa chỉ IP; thông tin chứng thư số sử dụng</w:t>
            </w:r>
          </w:p>
        </w:tc>
      </w:tr>
      <w:tr>
        <w:trPr>
          <w:cantSplit/>
        </w:trPr>
        <w:tc>
          <w:tcPr/>
          <w:p>
            <w:pPr>
              <w:pStyle w:val="TableText"/>
              <w:ind w:firstLine="0" w:left="0"/>
              <w:jc w:val="left"/>
            </w:pPr>
            <w:r>
              <w:rPr>
                <w:sz w:val="22"/>
              </w:rPr>
              <w:t xml:space="preserve">Chủ thuê bao địa chỉ IP</w:t>
            </w:r>
          </w:p>
        </w:tc>
        <w:tc>
          <w:tcPr/>
          <w:p>
            <w:pPr>
              <w:pStyle w:val="TableText"/>
              <w:ind w:firstLine="0" w:left="0"/>
              <w:jc w:val="left"/>
            </w:pPr>
            <w:r>
              <w:rPr>
                <w:sz w:val="22"/>
              </w:rPr>
              <w:t xml:space="preserve">Doanh nghiệp cung cấp dịch vụ internet</w:t>
            </w:r>
          </w:p>
        </w:tc>
        <w:tc>
          <w:tcPr/>
          <w:p>
            <w:pPr>
              <w:pStyle w:val="TableText"/>
              <w:ind w:firstLine="0" w:left="0"/>
              <w:jc w:val="left"/>
            </w:pPr>
            <w:r>
              <w:rPr>
                <w:sz w:val="22"/>
              </w:rPr>
              <w:t xml:space="preserve">Chủ thuê bao, địa chỉ lắp đặt tại thời điểm truy cập</w:t>
            </w:r>
          </w:p>
        </w:tc>
      </w:tr>
      <w:tr>
        <w:trPr>
          <w:cantSplit/>
        </w:trPr>
        <w:tc>
          <w:tcPr/>
          <w:p>
            <w:pPr>
              <w:pStyle w:val="TableText"/>
              <w:ind w:firstLine="0" w:left="0"/>
              <w:jc w:val="left"/>
            </w:pPr>
            <w:r>
              <w:rPr>
                <w:sz w:val="22"/>
              </w:rPr>
              <w:t xml:space="preserve">Chứng thư số</w:t>
            </w:r>
          </w:p>
        </w:tc>
        <w:tc>
          <w:tcPr/>
          <w:p>
            <w:pPr>
              <w:pStyle w:val="TableText"/>
              <w:ind w:firstLine="0" w:left="0"/>
              <w:jc w:val="left"/>
            </w:pPr>
            <w:r>
              <w:rPr>
                <w:sz w:val="22"/>
              </w:rPr>
              <w:t xml:space="preserve">Tổ chức cung cấp dịch vụ chứng thực chữ ký số</w:t>
            </w:r>
          </w:p>
        </w:tc>
        <w:tc>
          <w:tcPr/>
          <w:p>
            <w:pPr>
              <w:pStyle w:val="TableText"/>
              <w:ind w:firstLine="0" w:left="0"/>
              <w:jc w:val="left"/>
            </w:pPr>
            <w:r>
              <w:rPr>
                <w:sz w:val="22"/>
              </w:rPr>
              <w:t xml:space="preserve">Hồ sơ cấp chứng thư; người nhận thiết bị, người đăng ký</w:t>
            </w:r>
          </w:p>
        </w:tc>
      </w:tr>
      <w:tr>
        <w:trPr>
          <w:cantSplit/>
        </w:trPr>
        <w:tc>
          <w:tcPr/>
          <w:p>
            <w:pPr>
              <w:pStyle w:val="TableText"/>
              <w:ind w:firstLine="0" w:left="0"/>
              <w:jc w:val="left"/>
            </w:pPr>
            <w:r>
              <w:rPr>
                <w:sz w:val="22"/>
              </w:rPr>
              <w:t xml:space="preserve">Thư điện tử, tin nhắn</w:t>
            </w:r>
          </w:p>
        </w:tc>
        <w:tc>
          <w:tcPr/>
          <w:p>
            <w:pPr>
              <w:pStyle w:val="TableText"/>
              <w:ind w:firstLine="0" w:left="0"/>
              <w:jc w:val="left"/>
            </w:pPr>
            <w:r>
              <w:rPr>
                <w:sz w:val="22"/>
              </w:rPr>
              <w:t xml:space="preserve">Thiết bị thu giữ; nhà cung cấp dịch vụ (theo thủ tục)</w:t>
            </w:r>
          </w:p>
        </w:tc>
        <w:tc>
          <w:tcPr/>
          <w:p>
            <w:pPr>
              <w:pStyle w:val="TableText"/>
              <w:ind w:firstLine="0" w:left="0"/>
              <w:jc w:val="left"/>
            </w:pPr>
            <w:r>
              <w:rPr>
                <w:sz w:val="22"/>
              </w:rPr>
              <w:t xml:space="preserve">Trao đổi giữa các nhà thầu, giữa nhà thầu với cán bộ</w:t>
            </w:r>
          </w:p>
        </w:tc>
      </w:tr>
      <w:tr>
        <w:trPr>
          <w:cantSplit/>
        </w:trPr>
        <w:tc>
          <w:tcPr/>
          <w:p>
            <w:pPr>
              <w:pStyle w:val="TableText"/>
              <w:ind w:firstLine="0" w:left="0"/>
              <w:jc w:val="left"/>
            </w:pPr>
            <w:r>
              <w:rPr>
                <w:sz w:val="22"/>
              </w:rPr>
              <w:t xml:space="preserve">Máy tính của nhà thầu, bên mời thầu</w:t>
            </w:r>
          </w:p>
        </w:tc>
        <w:tc>
          <w:tcPr/>
          <w:p>
            <w:pPr>
              <w:pStyle w:val="TableText"/>
              <w:ind w:firstLine="0" w:left="0"/>
              <w:jc w:val="left"/>
            </w:pPr>
            <w:r>
              <w:rPr>
                <w:sz w:val="22"/>
              </w:rPr>
              <w:t xml:space="preserve">Thu giữ khi khám xét</w:t>
            </w:r>
          </w:p>
        </w:tc>
        <w:tc>
          <w:tcPr/>
          <w:p>
            <w:pPr>
              <w:pStyle w:val="TableText"/>
              <w:ind w:firstLine="0" w:left="0"/>
              <w:jc w:val="left"/>
            </w:pPr>
            <w:r>
              <w:rPr>
                <w:sz w:val="22"/>
              </w:rPr>
              <w:t xml:space="preserve">Bản nháp HSDT của nhiều nhà thầu trên cùng một máy; dự thảo HSMT trước ngày phát hành</w:t>
            </w:r>
          </w:p>
        </w:tc>
      </w:tr>
      <w:tr>
        <w:trPr>
          <w:cantSplit/>
        </w:trPr>
        <w:tc>
          <w:tcPr/>
          <w:p>
            <w:pPr>
              <w:pStyle w:val="TableText"/>
              <w:ind w:firstLine="0" w:left="0"/>
              <w:jc w:val="left"/>
            </w:pPr>
            <w:r>
              <w:rPr>
                <w:sz w:val="22"/>
              </w:rPr>
              <w:t xml:space="preserve">Hệ thống văn phòng điện tử của chủ đầu tư</w:t>
            </w:r>
          </w:p>
        </w:tc>
        <w:tc>
          <w:tcPr/>
          <w:p>
            <w:pPr>
              <w:pStyle w:val="TableText"/>
              <w:ind w:firstLine="0" w:left="0"/>
              <w:jc w:val="left"/>
            </w:pPr>
            <w:r>
              <w:rPr>
                <w:sz w:val="22"/>
              </w:rPr>
              <w:t xml:space="preserve">Chủ đầu tư</w:t>
            </w:r>
          </w:p>
        </w:tc>
        <w:tc>
          <w:tcPr/>
          <w:p>
            <w:pPr>
              <w:pStyle w:val="TableText"/>
              <w:ind w:firstLine="0" w:left="0"/>
              <w:jc w:val="left"/>
            </w:pPr>
            <w:r>
              <w:rPr>
                <w:sz w:val="22"/>
              </w:rPr>
              <w:t xml:space="preserve">Lịch sử xử lý văn bản, thời điểm ký số</w:t>
            </w:r>
          </w:p>
        </w:tc>
      </w:tr>
    </w:tbl>
    <w:p>
      <w:r>
        <w:pict>
          <v:rect style="width:0;height:1.5pt" o:hralign="center" o:hrstd="t" o:hr="t"/>
        </w:pict>
      </w:r>
    </w:p>
    <w:bookmarkEnd w:id="215"/>
    <w:bookmarkEnd w:id="216"/>
    <w:bookmarkStart w:id="219" w:name="v-thu-thập-và-tổ-chức-tài-liệu"/>
    <w:p>
      <w:pPr>
        <w:pStyle w:val="Heading2"/>
      </w:pPr>
      <w:r>
        <w:t xml:space="preserve">V. THU THẬP VÀ TỔ CHỨC TÀI LIỆU</w:t>
      </w:r>
    </w:p>
    <w:bookmarkStart w:id="217" w:name="X7794ccf62695968d8af2c5a7b7dad53d9df8dff"/>
    <w:p>
      <w:pPr>
        <w:pStyle w:val="Heading3"/>
      </w:pPr>
      <w:r>
        <w:t xml:space="preserve">1. Bốn nguyên tắc thu giữ</w:t>
      </w:r>
    </w:p>
    <w:p>
      <w:pPr>
        <w:pStyle w:val="BlockText"/>
      </w:pPr>
      <w:r>
        <w:rPr>
          <w:b/>
          <w:bCs/>
        </w:rPr>
        <w:t xml:space="preserve">[BẮT BUỘC]</w:t>
      </w:r>
      <w:r>
        <w:t xml:space="preserve"> </w:t>
      </w:r>
      <w:r>
        <w:rPr>
          <w:b/>
          <w:bCs/>
        </w:rPr>
        <w:t xml:space="preserve">Thu bản chính</w:t>
      </w:r>
      <w:r>
        <w:t xml:space="preserve"> </w:t>
      </w:r>
      <w:r>
        <w:t xml:space="preserve">đối với tài liệu then chốt (HSMT đã phê duyệt, HSDT, báo cáo đánh giá, quyết định phê duyệt, hợp đồng, biên bản nghiệm thu, chứng từ thanh toán).</w:t>
      </w:r>
      <w:r>
        <w:t xml:space="preserve"> </w:t>
      </w:r>
      <w:r>
        <w:rPr>
          <w:b/>
          <w:bCs/>
        </w:rPr>
        <w:t xml:space="preserve">Thu toàn bộ</w:t>
      </w:r>
      <w:r>
        <w:t xml:space="preserve">, không thu chọn lọc theo định hướng ban đầu.</w:t>
      </w:r>
      <w:r>
        <w:t xml:space="preserve"> </w:t>
      </w:r>
      <w:r>
        <w:rPr>
          <w:b/>
          <w:bCs/>
        </w:rPr>
        <w:t xml:space="preserve">Thu cả dữ liệu điện tử</w:t>
      </w:r>
      <w:r>
        <w:t xml:space="preserve"> </w:t>
      </w:r>
      <w:r>
        <w:t xml:space="preserve">(bản mềm, thư điện tử, phần mềm quản lý).</w:t>
      </w:r>
      <w:r>
        <w:t xml:space="preserve"> </w:t>
      </w:r>
      <w:r>
        <w:rPr>
          <w:b/>
          <w:bCs/>
        </w:rPr>
        <w:t xml:space="preserve">Lập bảng kê chi tiết</w:t>
      </w:r>
      <w:r>
        <w:t xml:space="preserve"> </w:t>
      </w:r>
      <w:r>
        <w:t xml:space="preserve">từng tài liệu, số trang, nơi thu giữ.</w:t>
      </w:r>
    </w:p>
    <w:bookmarkEnd w:id="217"/>
    <w:bookmarkStart w:id="218" w:name="Xac163e96420852612e17ff30471370276540a15"/>
    <w:p>
      <w:pPr>
        <w:pStyle w:val="Heading3"/>
      </w:pPr>
      <w:r>
        <w:t xml:space="preserve">2. Bộ hồ sơ tối thiểu của một gói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Chuẩn bị</w:t>
            </w:r>
          </w:p>
        </w:tc>
        <w:tc>
          <w:tcPr/>
          <w:p>
            <w:pPr>
              <w:pStyle w:val="TableText"/>
              <w:ind w:firstLine="0" w:left="0"/>
              <w:jc w:val="left"/>
            </w:pPr>
            <w:r>
              <w:rPr>
                <w:sz w:val="22"/>
              </w:rPr>
              <w:t xml:space="preserve">Chủ trương, quyết định phê duyệt dự án hoặc dự toán mua sắm; văn bản đề xuất nhu cầu; biên bản khảo sát nhu cầu</w:t>
            </w:r>
          </w:p>
        </w:tc>
      </w:tr>
      <w:tr>
        <w:trPr>
          <w:cantSplit/>
        </w:trPr>
        <w:tc>
          <w:tcPr/>
          <w:p>
            <w:pPr>
              <w:pStyle w:val="TableText"/>
              <w:ind w:firstLine="0" w:left="0"/>
              <w:jc w:val="left"/>
            </w:pPr>
            <w:r>
              <w:rPr>
                <w:sz w:val="22"/>
              </w:rPr>
              <w:t xml:space="preserve">Lập giá</w:t>
            </w:r>
          </w:p>
        </w:tc>
        <w:tc>
          <w:tcPr/>
          <w:p>
            <w:pPr>
              <w:pStyle w:val="TableText"/>
              <w:ind w:firstLine="0" w:left="0"/>
              <w:jc w:val="left"/>
            </w:pPr>
            <w:r>
              <w:rPr>
                <w:sz w:val="22"/>
              </w:rPr>
              <w:t xml:space="preserve">Văn bản đề nghị báo giá; tất cả báo giá nhận được; chứng thư và hồ sơ thẩm định giá; dự toán gói thầu</w:t>
            </w:r>
          </w:p>
        </w:tc>
      </w:tr>
      <w:tr>
        <w:trPr>
          <w:cantSplit/>
        </w:trPr>
        <w:tc>
          <w:tcPr/>
          <w:p>
            <w:pPr>
              <w:pStyle w:val="TableText"/>
              <w:ind w:firstLine="0" w:left="0"/>
              <w:jc w:val="left"/>
            </w:pPr>
            <w:r>
              <w:rPr>
                <w:sz w:val="22"/>
              </w:rPr>
              <w:t xml:space="preserve">Kế hoạch</w:t>
            </w:r>
          </w:p>
        </w:tc>
        <w:tc>
          <w:tcPr/>
          <w:p>
            <w:pPr>
              <w:pStyle w:val="TableText"/>
              <w:ind w:firstLine="0" w:left="0"/>
              <w:jc w:val="left"/>
            </w:pPr>
            <w:r>
              <w:rPr>
                <w:sz w:val="22"/>
              </w:rPr>
              <w:t xml:space="preserve">Tờ trình, báo cáo thẩm định, quyết định phê duyệt KHLCNT và các lần điều chỉnh</w:t>
            </w:r>
          </w:p>
        </w:tc>
      </w:tr>
      <w:tr>
        <w:trPr>
          <w:cantSplit/>
        </w:trPr>
        <w:tc>
          <w:tcPr/>
          <w:p>
            <w:pPr>
              <w:pStyle w:val="TableText"/>
              <w:ind w:firstLine="0" w:left="0"/>
              <w:jc w:val="left"/>
            </w:pPr>
            <w:r>
              <w:rPr>
                <w:sz w:val="22"/>
              </w:rPr>
              <w:t xml:space="preserve">HSMT</w:t>
            </w:r>
          </w:p>
        </w:tc>
        <w:tc>
          <w:tcPr/>
          <w:p>
            <w:pPr>
              <w:pStyle w:val="TableText"/>
              <w:ind w:firstLine="0" w:left="0"/>
              <w:jc w:val="left"/>
            </w:pPr>
            <w:r>
              <w:rPr>
                <w:sz w:val="22"/>
              </w:rPr>
              <w:t xml:space="preserve">Dự thảo các phiên bản; báo cáo thẩm định; quyết định phê duyệt; văn bản sửa đổi, làm rõ</w:t>
            </w:r>
          </w:p>
        </w:tc>
      </w:tr>
      <w:tr>
        <w:trPr>
          <w:cantSplit/>
        </w:trPr>
        <w:tc>
          <w:tcPr/>
          <w:p>
            <w:pPr>
              <w:pStyle w:val="TableText"/>
              <w:ind w:firstLine="0" w:left="0"/>
              <w:jc w:val="left"/>
            </w:pPr>
            <w:r>
              <w:rPr>
                <w:sz w:val="22"/>
              </w:rPr>
              <w:t xml:space="preserve">Lựa chọn</w:t>
            </w:r>
          </w:p>
        </w:tc>
        <w:tc>
          <w:tcPr/>
          <w:p>
            <w:pPr>
              <w:pStyle w:val="TableText"/>
              <w:ind w:firstLine="0" w:left="0"/>
              <w:jc w:val="left"/>
            </w:pPr>
            <w:r>
              <w:rPr>
                <w:sz w:val="22"/>
              </w:rPr>
              <w:t xml:space="preserve">Biên bản mở thầu; toàn bộ HSDT của</w:t>
            </w:r>
            <w:r>
              <w:rPr>
                <w:sz w:val="22"/>
              </w:rPr>
              <w:t xml:space="preserve"> </w:t>
            </w:r>
            <w:r>
              <w:rPr>
                <w:b/>
                <w:bCs/>
                <w:sz w:val="22"/>
              </w:rPr>
              <w:t xml:space="preserve">tất cả</w:t>
            </w:r>
            <w:r>
              <w:rPr>
                <w:sz w:val="22"/>
              </w:rPr>
              <w:t xml:space="preserve"> </w:t>
            </w:r>
            <w:r>
              <w:rPr>
                <w:sz w:val="22"/>
              </w:rPr>
              <w:t xml:space="preserve">nhà thầu; văn bản làm rõ; nhận xét, chấm điểm của từng thành viên tổ chuyên gia; báo cáo đánh giá; biên bản thương thảo; báo cáo thẩm định; quyết định phê duyệt kết quả; hồ sơ giải quyết kiến nghị</w:t>
            </w:r>
          </w:p>
        </w:tc>
      </w:tr>
      <w:tr>
        <w:trPr>
          <w:cantSplit/>
        </w:trPr>
        <w:tc>
          <w:tcPr/>
          <w:p>
            <w:pPr>
              <w:pStyle w:val="TableText"/>
              <w:ind w:firstLine="0" w:left="0"/>
              <w:jc w:val="left"/>
            </w:pPr>
            <w:r>
              <w:rPr>
                <w:sz w:val="22"/>
              </w:rPr>
              <w:t xml:space="preserve">Tổ chức thực hiện</w:t>
            </w:r>
          </w:p>
        </w:tc>
        <w:tc>
          <w:tcPr/>
          <w:p>
            <w:pPr>
              <w:pStyle w:val="TableText"/>
              <w:ind w:firstLine="0" w:left="0"/>
              <w:jc w:val="left"/>
            </w:pPr>
            <w:r>
              <w:rPr>
                <w:sz w:val="22"/>
              </w:rPr>
              <w:t xml:space="preserve">Quyết định thành lập tổ chuyên gia, tổ thẩm định; chứng chỉ đào tạo đấu thầu; bản cam kết của các thành viên</w:t>
            </w:r>
          </w:p>
        </w:tc>
      </w:tr>
      <w:tr>
        <w:trPr>
          <w:cantSplit/>
        </w:trPr>
        <w:tc>
          <w:tcPr/>
          <w:p>
            <w:pPr>
              <w:pStyle w:val="TableText"/>
              <w:ind w:firstLine="0" w:left="0"/>
              <w:jc w:val="left"/>
            </w:pPr>
            <w:r>
              <w:rPr>
                <w:sz w:val="22"/>
              </w:rPr>
              <w:t xml:space="preserve">Hợp đồng</w:t>
            </w:r>
          </w:p>
        </w:tc>
        <w:tc>
          <w:tcPr/>
          <w:p>
            <w:pPr>
              <w:pStyle w:val="TableText"/>
              <w:ind w:firstLine="0" w:left="0"/>
              <w:jc w:val="left"/>
            </w:pPr>
            <w:r>
              <w:rPr>
                <w:sz w:val="22"/>
              </w:rPr>
              <w:t xml:space="preserve">Hợp đồng; phụ lục; bảo lãnh thực hiện, bảo lãnh tạm ứng; hồ sơ nhập khẩu; CO, CQ</w:t>
            </w:r>
          </w:p>
        </w:tc>
      </w:tr>
      <w:tr>
        <w:trPr>
          <w:cantSplit/>
        </w:trPr>
        <w:tc>
          <w:tcPr/>
          <w:p>
            <w:pPr>
              <w:pStyle w:val="TableText"/>
              <w:ind w:firstLine="0" w:left="0"/>
              <w:jc w:val="left"/>
            </w:pPr>
            <w:r>
              <w:rPr>
                <w:sz w:val="22"/>
              </w:rPr>
              <w:t xml:space="preserve">Nghiệm thu, thanh toán</w:t>
            </w:r>
          </w:p>
        </w:tc>
        <w:tc>
          <w:tcPr/>
          <w:p>
            <w:pPr>
              <w:pStyle w:val="TableText"/>
              <w:ind w:firstLine="0" w:left="0"/>
              <w:jc w:val="left"/>
            </w:pPr>
            <w:r>
              <w:rPr>
                <w:sz w:val="22"/>
              </w:rPr>
              <w:t xml:space="preserve">Biên bản giao nhận, nghiệm thu, bàn giao; hồ sơ đề nghị thanh toán; chứng từ Kho bạc; quyết toán</w:t>
            </w:r>
          </w:p>
        </w:tc>
      </w:tr>
      <w:tr>
        <w:trPr>
          <w:cantSplit/>
        </w:trPr>
        <w:tc>
          <w:tcPr/>
          <w:p>
            <w:pPr>
              <w:pStyle w:val="TableText"/>
              <w:ind w:firstLine="0" w:left="0"/>
              <w:jc w:val="left"/>
            </w:pPr>
            <w:r>
              <w:rPr>
                <w:sz w:val="22"/>
              </w:rPr>
              <w:t xml:space="preserve">Sử dụng</w:t>
            </w:r>
          </w:p>
        </w:tc>
        <w:tc>
          <w:tcPr/>
          <w:p>
            <w:pPr>
              <w:pStyle w:val="TableText"/>
              <w:ind w:firstLine="0" w:left="0"/>
              <w:jc w:val="left"/>
            </w:pPr>
            <w:r>
              <w:rPr>
                <w:sz w:val="22"/>
              </w:rPr>
              <w:t xml:space="preserve">Sổ theo dõi sử dụng thiết bị, nhật ký vận hành; hồ sơ bảo hành, sửa chữa</w:t>
            </w:r>
          </w:p>
        </w:tc>
      </w:tr>
    </w:tbl>
    <w:p>
      <w:pPr>
        <w:pStyle w:val="BodyText"/>
      </w:pPr>
      <w:r>
        <w:t xml:space="preserve">Danh mục chi tiết theo từng nguồn tại Phụ lục C.</w:t>
      </w:r>
    </w:p>
    <w:p>
      <w:r>
        <w:pict>
          <v:rect style="width:0;height:1.5pt" o:hralign="center" o:hrstd="t" o:hr="t"/>
        </w:pict>
      </w:r>
    </w:p>
    <w:bookmarkEnd w:id="218"/>
    <w:bookmarkEnd w:id="219"/>
    <w:bookmarkStart w:id="223" w:name="Xb6d02b59b0a2d9500929bfb683e1b8045c8a6f1"/>
    <w:p>
      <w:pPr>
        <w:pStyle w:val="Heading2"/>
      </w:pPr>
      <w:r>
        <w:t xml:space="preserve">VI. CHỨNG MINH LỖI VÀ VAI TRÒ CỦA NGƯỜI CÓ CHỨC VỤ</w:t>
      </w:r>
    </w:p>
    <w:bookmarkStart w:id="220" w:name="X5b4d281dc7e7d2ba39dc11d2be2b6c6fedba213"/>
    <w:p>
      <w:pPr>
        <w:pStyle w:val="Heading3"/>
      </w:pPr>
      <w:r>
        <w:t xml:space="preserve">1. Bốn lập luận bào chữa phổ biến và chứng cứ phản bác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Lập luận</w:t>
            </w:r>
          </w:p>
        </w:tc>
        <w:tc>
          <w:tcPr/>
          <w:p>
            <w:pPr>
              <w:pStyle w:val="TableText"/>
              <w:ind w:firstLine="0" w:left="0"/>
              <w:jc w:val="left"/>
            </w:pPr>
            <w:r>
              <w:rPr>
                <w:b/>
                <w:sz w:val="22"/>
              </w:rPr>
              <w:t xml:space="preserve">Chứng cứ cần thu thập</w:t>
            </w:r>
          </w:p>
        </w:tc>
      </w:tr>
      <w:tr>
        <w:trPr>
          <w:cantSplit/>
        </w:trPr>
        <w:tc>
          <w:tcPr/>
          <w:p>
            <w:pPr>
              <w:pStyle w:val="TableText"/>
              <w:ind w:firstLine="0" w:left="0"/>
              <w:jc w:val="left"/>
            </w:pPr>
            <w:r>
              <w:rPr>
                <w:b/>
                <w:bCs/>
                <w:sz w:val="22"/>
              </w:rPr>
              <w:t xml:space="preserve">"Tôi ký theo tham mưu của cấp dưới, tổ chuyên gia, tư vấn"</w:t>
            </w:r>
          </w:p>
        </w:tc>
        <w:tc>
          <w:tcPr/>
          <w:p>
            <w:pPr>
              <w:pStyle w:val="TableText"/>
              <w:ind w:firstLine="0" w:left="0"/>
              <w:jc w:val="left"/>
            </w:pPr>
            <w:r>
              <w:rPr>
                <w:sz w:val="22"/>
              </w:rPr>
              <w:t xml:space="preserve">Quy chế nội bộ, quyết định phân công xác định trách nhiệm kiểm tra của người ký; tài liệu thể hiện người ký đã được báo cáo vấn đề; ý kiến bảo lưu của thành viên tổ chuyên gia, tổ thẩm định; văn bản người ký chỉ đạo cụ thể nội dung</w:t>
            </w:r>
          </w:p>
        </w:tc>
      </w:tr>
      <w:tr>
        <w:trPr>
          <w:cantSplit/>
        </w:trPr>
        <w:tc>
          <w:tcPr/>
          <w:p>
            <w:pPr>
              <w:pStyle w:val="TableText"/>
              <w:ind w:firstLine="0" w:left="0"/>
              <w:jc w:val="left"/>
            </w:pPr>
            <w:r>
              <w:rPr>
                <w:b/>
                <w:bCs/>
                <w:sz w:val="22"/>
              </w:rPr>
              <w:t xml:space="preserve">"Tôi không biết nhà thầu có quan hệ với ai"</w:t>
            </w:r>
          </w:p>
        </w:tc>
        <w:tc>
          <w:tcPr/>
          <w:p>
            <w:pPr>
              <w:pStyle w:val="TableText"/>
              <w:ind w:firstLine="0" w:left="0"/>
              <w:jc w:val="left"/>
            </w:pPr>
            <w:r>
              <w:rPr>
                <w:sz w:val="22"/>
              </w:rPr>
              <w:t xml:space="preserve">Quan hệ gia đình, sở hữu; lịch sử gặp gỡ, liên lạc; người thân làm việc cho nhà thầu; bản kê khai tài sản, thu nhập; bản cam kết không xung đột lợi ích đã ký</w:t>
            </w:r>
          </w:p>
        </w:tc>
      </w:tr>
      <w:tr>
        <w:trPr>
          <w:cantSplit/>
        </w:trPr>
        <w:tc>
          <w:tcPr/>
          <w:p>
            <w:pPr>
              <w:pStyle w:val="TableText"/>
              <w:ind w:firstLine="0" w:left="0"/>
              <w:jc w:val="left"/>
            </w:pPr>
            <w:r>
              <w:rPr>
                <w:b/>
                <w:bCs/>
                <w:sz w:val="22"/>
              </w:rPr>
              <w:t xml:space="preserve">"Giá do thẩm định giá xác định, tôi không có chuyên môn"</w:t>
            </w:r>
          </w:p>
        </w:tc>
        <w:tc>
          <w:tcPr/>
          <w:p>
            <w:pPr>
              <w:pStyle w:val="TableText"/>
              <w:ind w:firstLine="0" w:left="0"/>
              <w:jc w:val="left"/>
            </w:pPr>
            <w:r>
              <w:rPr>
                <w:sz w:val="22"/>
              </w:rPr>
              <w:t xml:space="preserve">Tài liệu thể hiện người ký đã biết giá cao (kiến nghị của nhà thầu khác, báo chí, cảnh báo của cơ quan bảo hiểm xã hội, giá trúng thầu nơi khác đã được báo cáo); việc người ký chỉ đạo chọn đơn vị thẩm định giá</w:t>
            </w:r>
          </w:p>
        </w:tc>
      </w:tr>
      <w:tr>
        <w:trPr>
          <w:cantSplit/>
        </w:trPr>
        <w:tc>
          <w:tcPr/>
          <w:p>
            <w:pPr>
              <w:pStyle w:val="TableText"/>
              <w:ind w:firstLine="0" w:left="0"/>
              <w:jc w:val="left"/>
            </w:pPr>
            <w:r>
              <w:rPr>
                <w:b/>
                <w:bCs/>
                <w:sz w:val="22"/>
              </w:rPr>
              <w:t xml:space="preserve">"Tôi không được lợi gì"</w:t>
            </w:r>
          </w:p>
        </w:tc>
        <w:tc>
          <w:tcPr/>
          <w:p>
            <w:pPr>
              <w:pStyle w:val="TableText"/>
              <w:ind w:firstLine="0" w:left="0"/>
              <w:jc w:val="left"/>
            </w:pPr>
            <w:r>
              <w:rPr>
                <w:sz w:val="22"/>
              </w:rPr>
              <w:t xml:space="preserve">Dòng tiền đến người ký, người thân; tài sản tăng thêm không tương xứng; lợi ích phi vật chất. Lưu ý: Điều 222 khoản 1 và Điều 360 không đòi hỏi chứng minh vụ lợi</w:t>
            </w:r>
          </w:p>
        </w:tc>
      </w:tr>
    </w:tbl>
    <w:bookmarkEnd w:id="220"/>
    <w:bookmarkStart w:id="221" w:name="X9e27000e440f23b79d6c561ee5b2fe05a6a0271"/>
    <w:p>
      <w:pPr>
        <w:pStyle w:val="Heading3"/>
      </w:pPr>
      <w:r>
        <w:t xml:space="preserve">2. Chuỗi nhận thức trong vụ án đấu thầu</w:t>
      </w:r>
    </w:p>
    <w:p>
      <w:pPr>
        <w:pStyle w:val="SourceCode"/>
      </w:pPr>
      <w:r>
        <w:rPr>
          <w:rStyle w:val="VerbatimChar"/>
        </w:rPr>
        <w:t xml:space="preserve">TÀI LIỆU A. Kiến nghị của nhà thầu bị loại nêu rõ HSMT hạn chế cạnh tranh,</w:t>
      </w:r>
      <w:r>
        <w:br/>
      </w:r>
      <w:r>
        <w:rPr>
          <w:rStyle w:val="VerbatimChar"/>
        </w:rPr>
        <w:t xml:space="preserve">            có dấu đến ngày X</w:t>
      </w:r>
      <w:r>
        <w:br/>
      </w:r>
      <w:r>
        <w:rPr>
          <w:rStyle w:val="VerbatimChar"/>
        </w:rPr>
        <w:t xml:space="preserve">      ↓</w:t>
      </w:r>
      <w:r>
        <w:br/>
      </w:r>
      <w:r>
        <w:rPr>
          <w:rStyle w:val="VerbatimChar"/>
        </w:rPr>
        <w:t xml:space="preserve">TÀI LIỆU B. Ý kiến bảo lưu của thành viên tổ thẩm định về tiêu chí kỹ thuật,</w:t>
      </w:r>
      <w:r>
        <w:br/>
      </w:r>
      <w:r>
        <w:rPr>
          <w:rStyle w:val="VerbatimChar"/>
        </w:rPr>
        <w:t xml:space="preserve">            ngày X+2</w:t>
      </w:r>
      <w:r>
        <w:br/>
      </w:r>
      <w:r>
        <w:rPr>
          <w:rStyle w:val="VerbatimChar"/>
        </w:rPr>
        <w:t xml:space="preserve">      ↓</w:t>
      </w:r>
      <w:r>
        <w:br/>
      </w:r>
      <w:r>
        <w:rPr>
          <w:rStyle w:val="VerbatimChar"/>
        </w:rPr>
        <w:t xml:space="preserve">TÀI LIỆU C. Biên bản họp do người có thẩm quyền chủ trì, nội dung kiến nghị</w:t>
      </w:r>
      <w:r>
        <w:br/>
      </w:r>
      <w:r>
        <w:rPr>
          <w:rStyle w:val="VerbatimChar"/>
        </w:rPr>
        <w:t xml:space="preserve">            và ý kiến bảo lưu được báo cáo, ngày X+4</w:t>
      </w:r>
      <w:r>
        <w:br/>
      </w:r>
      <w:r>
        <w:rPr>
          <w:rStyle w:val="VerbatimChar"/>
        </w:rPr>
        <w:t xml:space="preserve">      ↓</w:t>
      </w:r>
      <w:r>
        <w:br/>
      </w:r>
      <w:r>
        <w:rPr>
          <w:rStyle w:val="VerbatimChar"/>
        </w:rPr>
        <w:t xml:space="preserve">TÀI LIỆU D. Tin nhắn người có thẩm quyền gửi trưởng tổ chuyên gia "giữ nguyên</w:t>
      </w:r>
      <w:r>
        <w:br/>
      </w:r>
      <w:r>
        <w:rPr>
          <w:rStyle w:val="VerbatimChar"/>
        </w:rPr>
        <w:t xml:space="preserve">            kết quả", ngày X+5</w:t>
      </w:r>
      <w:r>
        <w:br/>
      </w:r>
      <w:r>
        <w:rPr>
          <w:rStyle w:val="VerbatimChar"/>
        </w:rPr>
        <w:t xml:space="preserve">      ↓</w:t>
      </w:r>
      <w:r>
        <w:br/>
      </w:r>
      <w:r>
        <w:rPr>
          <w:rStyle w:val="VerbatimChar"/>
        </w:rPr>
        <w:t xml:space="preserve">TÀI LIỆU E. Quyết định phê duyệt kết quả lựa chọn nhà thầu, ngày X+6</w:t>
      </w:r>
      <w:r>
        <w:br/>
      </w:r>
      <w:r>
        <w:rPr>
          <w:rStyle w:val="VerbatimChar"/>
        </w:rPr>
        <w:t xml:space="preserve">      ↓</w:t>
      </w:r>
      <w:r>
        <w:br/>
      </w:r>
      <w:r>
        <w:rPr>
          <w:rStyle w:val="VerbatimChar"/>
        </w:rPr>
        <w:t xml:space="preserve">KẾT LUẬN.   Người phê duyệt đã biết dấu hiệu vi phạm nhưng vẫn quyết định</w:t>
      </w:r>
      <w:r>
        <w:br/>
      </w:r>
      <w:r>
        <w:rPr>
          <w:rStyle w:val="VerbatimChar"/>
        </w:rPr>
        <w:t xml:space="preserve">            → lỗi cố ý</w:t>
      </w:r>
    </w:p>
    <w:p>
      <w:pPr>
        <w:pStyle w:val="BlockText"/>
      </w:pPr>
      <w:r>
        <w:rPr>
          <w:b/>
          <w:bCs/>
        </w:rPr>
        <w:t xml:space="preserve">[BẮT BUỘC]</w:t>
      </w:r>
      <w:r>
        <w:t xml:space="preserve"> </w:t>
      </w:r>
      <w:r>
        <w:t xml:space="preserve">Mỗi mắt của chuỗi phải là</w:t>
      </w:r>
      <w:r>
        <w:t xml:space="preserve"> </w:t>
      </w:r>
      <w:r>
        <w:rPr>
          <w:b/>
          <w:bCs/>
        </w:rPr>
        <w:t xml:space="preserve">tài liệu khách quan có trong hồ sơ</w:t>
      </w:r>
      <w:r>
        <w:t xml:space="preserve">. Chuỗi dựa hoàn toàn vào lời khai sẽ sụp đổ khi người khai thay đổi lời khai.</w:t>
      </w:r>
    </w:p>
    <w:bookmarkEnd w:id="221"/>
    <w:bookmarkStart w:id="222" w:name="X343201d829e9da85ac091a686a93e2d1f76419c"/>
    <w:p>
      <w:pPr>
        <w:pStyle w:val="Heading3"/>
      </w:pPr>
      <w:r>
        <w:t xml:space="preserve">3. Dựng sơ đồ quyền lực và lợi ích</w:t>
      </w:r>
    </w:p>
    <w:p>
      <w:pPr>
        <w:pStyle w:val="SourceCode"/>
      </w:pPr>
      <w:r>
        <w:rPr>
          <w:rStyle w:val="VerbatimChar"/>
        </w:rPr>
        <w:t xml:space="preserve">          NGƯỜI CÓ THẨM QUYỀN ─── quan hệ ─── NGƯỜI TRUNG GIAN</w:t>
      </w:r>
      <w:r>
        <w:br/>
      </w:r>
      <w:r>
        <w:rPr>
          <w:rStyle w:val="VerbatimChar"/>
        </w:rPr>
        <w:t xml:space="preserve">                 │ phê duyệt                         │</w:t>
      </w:r>
      <w:r>
        <w:br/>
      </w:r>
      <w:r>
        <w:rPr>
          <w:rStyle w:val="VerbatimChar"/>
        </w:rPr>
        <w:t xml:space="preserve">                 ▼                                   │ "lo quan hệ"</w:t>
      </w:r>
      <w:r>
        <w:br/>
      </w:r>
      <w:r>
        <w:rPr>
          <w:rStyle w:val="VerbatimChar"/>
        </w:rPr>
        <w:t xml:space="preserve">          CHỦ ĐẦU TƯ, BÊN MỜI THẦU                    │</w:t>
      </w:r>
      <w:r>
        <w:br/>
      </w:r>
      <w:r>
        <w:rPr>
          <w:rStyle w:val="VerbatimChar"/>
        </w:rPr>
        <w:t xml:space="preserve">                 │ thành lập, chỉ đạo                 │</w:t>
      </w:r>
      <w:r>
        <w:br/>
      </w:r>
      <w:r>
        <w:rPr>
          <w:rStyle w:val="VerbatimChar"/>
        </w:rPr>
        <w:t xml:space="preserve">                 ▼                                   ▼</w:t>
      </w:r>
      <w:r>
        <w:br/>
      </w:r>
      <w:r>
        <w:rPr>
          <w:rStyle w:val="VerbatimChar"/>
        </w:rPr>
        <w:t xml:space="preserve">          TỔ CHUYÊN GIA, TỔ THẨM ĐỊNH ◄──── NHÀ THẦU CHÍNH ────► QUÂN XANH</w:t>
      </w:r>
      <w:r>
        <w:br/>
      </w:r>
      <w:r>
        <w:rPr>
          <w:rStyle w:val="VerbatimChar"/>
        </w:rPr>
        <w:t xml:space="preserve">                                               │      ▲</w:t>
      </w:r>
      <w:r>
        <w:br/>
      </w:r>
      <w:r>
        <w:rPr>
          <w:rStyle w:val="VerbatimChar"/>
        </w:rPr>
        <w:t xml:space="preserve">                                               │      │ báo giá, thẩm định giá</w:t>
      </w:r>
      <w:r>
        <w:br/>
      </w:r>
      <w:r>
        <w:rPr>
          <w:rStyle w:val="VerbatimChar"/>
        </w:rPr>
        <w:t xml:space="preserve">                                               ▼      │</w:t>
      </w:r>
      <w:r>
        <w:br/>
      </w:r>
      <w:r>
        <w:rPr>
          <w:rStyle w:val="VerbatimChar"/>
        </w:rPr>
        <w:t xml:space="preserve">                                          TƯ VẤN, THẨM ĐỊNH GIÁ</w:t>
      </w:r>
    </w:p>
    <w:p>
      <w:pPr>
        <w:pStyle w:val="FirstParagraph"/>
      </w:pPr>
      <w:r>
        <w:t xml:space="preserve">Trên sơ đồ, ghi rõ trên từng mũi tên: loại quan hệ (chỉ đạo, quan hệ gia đình, sở hữu, dòng tiền), thời điểm, tài liệu chứng minh (bút lục).</w:t>
      </w:r>
    </w:p>
    <w:p>
      <w:r>
        <w:pict>
          <v:rect style="width:0;height:1.5pt" o:hralign="center" o:hrstd="t" o:hr="t"/>
        </w:pict>
      </w:r>
    </w:p>
    <w:bookmarkEnd w:id="222"/>
    <w:bookmarkEnd w:id="223"/>
    <w:bookmarkStart w:id="226" w:name="vii-xác-định-thiệt-hại"/>
    <w:p>
      <w:pPr>
        <w:pStyle w:val="Heading2"/>
      </w:pPr>
      <w:r>
        <w:t xml:space="preserve">VII. XÁC ĐỊNH THIỆT HẠI</w:t>
      </w:r>
    </w:p>
    <w:bookmarkStart w:id="224" w:name="X69266142b468e385f114508ee3bb8b9e109cd75"/>
    <w:p>
      <w:pPr>
        <w:pStyle w:val="Heading3"/>
      </w:pPr>
      <w:r>
        <w:t xml:space="preserve">1. Quy trình</w:t>
      </w:r>
    </w:p>
    <w:p>
      <w:pPr>
        <w:pStyle w:val="SourceCode"/>
      </w:pPr>
      <w:r>
        <w:rPr>
          <w:rStyle w:val="VerbatimChar"/>
        </w:rPr>
        <w:t xml:space="preserve">BƯỚC 1. Xác định đối tượng cần định giá, giám định: từng mặt hàng, hạng mục,</w:t>
      </w:r>
      <w:r>
        <w:br/>
      </w:r>
      <w:r>
        <w:rPr>
          <w:rStyle w:val="VerbatimChar"/>
        </w:rPr>
        <w:t xml:space="preserve">        khối lượng; thời điểm cần xác định giá trị</w:t>
      </w:r>
      <w:r>
        <w:br/>
      </w:r>
      <w:r>
        <w:rPr>
          <w:rStyle w:val="VerbatimChar"/>
        </w:rPr>
        <w:t xml:space="preserve">BƯỚC 2. Thu thập hồ sơ phục vụ định giá: tài liệu kỹ thuật (catalogue, cấu</w:t>
      </w:r>
      <w:r>
        <w:br/>
      </w:r>
      <w:r>
        <w:rPr>
          <w:rStyle w:val="VerbatimChar"/>
        </w:rPr>
        <w:t xml:space="preserve">        hình), hợp đồng, hóa đơn, tờ khai hải quan, giá trúng thầu nơi khác,</w:t>
      </w:r>
      <w:r>
        <w:br/>
      </w:r>
      <w:r>
        <w:rPr>
          <w:rStyle w:val="VerbatimChar"/>
        </w:rPr>
        <w:t xml:space="preserve">        bảng giá của nhà sản xuất</w:t>
      </w:r>
      <w:r>
        <w:br/>
      </w:r>
      <w:r>
        <w:rPr>
          <w:rStyle w:val="VerbatimChar"/>
        </w:rPr>
        <w:t xml:space="preserve">BƯỚC 3. Kiểm tra thực tế hàng hóa, công trình: chủng loại, số sê-ri, xuất</w:t>
      </w:r>
      <w:r>
        <w:br/>
      </w:r>
      <w:r>
        <w:rPr>
          <w:rStyle w:val="VerbatimChar"/>
        </w:rPr>
        <w:t xml:space="preserve">        xứ, tình trạng, khối lượng (lập biên bản, chụp ảnh, có người chứng kiến)</w:t>
      </w:r>
      <w:r>
        <w:br/>
      </w:r>
      <w:r>
        <w:rPr>
          <w:rStyle w:val="VerbatimChar"/>
        </w:rPr>
        <w:t xml:space="preserve">BƯỚC 4. Ra văn bản yêu cầu định giá (Hội đồng định giá tài sản theo Nghị định</w:t>
      </w:r>
      <w:r>
        <w:br/>
      </w:r>
      <w:r>
        <w:rPr>
          <w:rStyle w:val="VerbatimChar"/>
        </w:rPr>
        <w:t xml:space="preserve">        số 250/2025/NĐ-CP) hoặc trưng cầu giám định (tài chính, xây dựng,</w:t>
      </w:r>
      <w:r>
        <w:br/>
      </w:r>
      <w:r>
        <w:rPr>
          <w:rStyle w:val="VerbatimChar"/>
        </w:rPr>
        <w:t xml:space="preserve">        chất lượng, dữ liệu điện tử)</w:t>
      </w:r>
      <w:r>
        <w:br/>
      </w:r>
      <w:r>
        <w:rPr>
          <w:rStyle w:val="VerbatimChar"/>
        </w:rPr>
        <w:t xml:space="preserve">BƯỚC 5. Làm việc với Hội đồng định giá, tổ chức giám định để cung cấp bổ sung</w:t>
      </w:r>
      <w:r>
        <w:br/>
      </w:r>
      <w:r>
        <w:rPr>
          <w:rStyle w:val="VerbatimChar"/>
        </w:rPr>
        <w:t xml:space="preserve">BƯỚC 6. Đánh giá kết luận: phương pháp, căn cứ, có phản bác được không;</w:t>
      </w:r>
      <w:r>
        <w:br/>
      </w:r>
      <w:r>
        <w:rPr>
          <w:rStyle w:val="VerbatimChar"/>
        </w:rPr>
        <w:t xml:space="preserve">        yêu cầu giải thích, định giá lại, giám định bổ sung khi cần</w:t>
      </w:r>
    </w:p>
    <w:bookmarkEnd w:id="224"/>
    <w:bookmarkStart w:id="225" w:name="Xd59fc790c5e0e501fe1e98d7a685802d5cea3c0"/>
    <w:p>
      <w:pPr>
        <w:pStyle w:val="Heading3"/>
      </w:pPr>
      <w:r>
        <w:t xml:space="preserve">2. Nội dung văn bản yêu cầu định giá cần nêu rõ</w:t>
      </w:r>
    </w:p>
    <w:p>
      <w:pPr>
        <w:pStyle w:val="Compact"/>
        <w:numPr>
          <w:ilvl w:val="0"/>
          <w:numId w:val="1058"/>
        </w:numPr>
      </w:pPr>
      <w:r>
        <w:t xml:space="preserve">Tài sản cần định giá: tên, chủng loại, model, cấu hình, xuất xứ, số lượng, tình trạng.</w:t>
      </w:r>
    </w:p>
    <w:p>
      <w:pPr>
        <w:pStyle w:val="Compact"/>
        <w:numPr>
          <w:ilvl w:val="0"/>
          <w:numId w:val="1058"/>
        </w:numPr>
      </w:pPr>
      <w:r>
        <w:t xml:space="preserve">Thời điểm cần xác định giá (thời điểm ký hợp đồng, thời điểm thanh toán).</w:t>
      </w:r>
    </w:p>
    <w:p>
      <w:pPr>
        <w:pStyle w:val="Compact"/>
        <w:numPr>
          <w:ilvl w:val="0"/>
          <w:numId w:val="1058"/>
        </w:numPr>
      </w:pPr>
      <w:r>
        <w:t xml:space="preserve">Điều kiện giao hàng (đã bao gồm vận chuyển, lắp đặt, đào tạo, bảo hành hay chưa), để Hội đồng xác định cùng điều kiện với hợp đồng.</w:t>
      </w:r>
    </w:p>
    <w:p>
      <w:pPr>
        <w:pStyle w:val="Compact"/>
        <w:numPr>
          <w:ilvl w:val="0"/>
          <w:numId w:val="1058"/>
        </w:numPr>
      </w:pPr>
      <w:r>
        <w:t xml:space="preserve">Các tài liệu kèm theo và nguồn gốc của từng tài liệu.</w:t>
      </w:r>
    </w:p>
    <w:p>
      <w:pPr>
        <w:pStyle w:val="BlockText"/>
      </w:pPr>
      <w:r>
        <w:rPr>
          <w:b/>
          <w:bCs/>
        </w:rPr>
        <w:t xml:space="preserve">[KINH NGHIỆM]</w:t>
      </w:r>
      <w:r>
        <w:t xml:space="preserve"> </w:t>
      </w:r>
      <w:r>
        <w:t xml:space="preserve">Kết luận định giá bị phản bác nhiều nhất ở điểm</w:t>
      </w:r>
      <w:r>
        <w:t xml:space="preserve"> </w:t>
      </w:r>
      <w:r>
        <w:rPr>
          <w:b/>
          <w:bCs/>
        </w:rPr>
        <w:t xml:space="preserve">"không cùng điều kiện so sánh"</w:t>
      </w:r>
      <w:r>
        <w:t xml:space="preserve">: so giá trúng thầu (đã gồm lắp đặt, đào tạo, bảo hành 3 năm, thuế) với giá nhập khẩu trần. Phải yêu cầu Hội đồng định giá xác định giá trị thực tế</w:t>
      </w:r>
      <w:r>
        <w:t xml:space="preserve"> </w:t>
      </w:r>
      <w:r>
        <w:rPr>
          <w:b/>
          <w:bCs/>
        </w:rPr>
        <w:t xml:space="preserve">trong cùng điều kiện</w:t>
      </w:r>
      <w:r>
        <w:t xml:space="preserve"> </w:t>
      </w:r>
      <w:r>
        <w:t xml:space="preserve">của hợp đồng, có tính chi phí hợp lý và lợi nhuận hợp lý.</w:t>
      </w:r>
    </w:p>
    <w:p>
      <w:r>
        <w:pict>
          <v:rect style="width:0;height:1.5pt" o:hralign="center" o:hrstd="t" o:hr="t"/>
        </w:pict>
      </w:r>
    </w:p>
    <w:bookmarkEnd w:id="225"/>
    <w:bookmarkEnd w:id="226"/>
    <w:bookmarkStart w:id="230" w:name="Xb9abb422c865a66464ff3872aa92d9d55040291"/>
    <w:p>
      <w:pPr>
        <w:pStyle w:val="Heading2"/>
      </w:pPr>
      <w:r>
        <w:t xml:space="preserve">VIII. ĐIỀU TRA DÒNG TIỀN VÀ THU HỒI TÀI SẢN</w:t>
      </w:r>
    </w:p>
    <w:bookmarkStart w:id="227" w:name="X052e684abc8f5bb51df05beb82e858339724660"/>
    <w:p>
      <w:pPr>
        <w:pStyle w:val="Heading3"/>
      </w:pPr>
      <w:r>
        <w:t xml:space="preserve">1. Tập tài khoản cần làm rõ</w:t>
      </w:r>
    </w:p>
    <w:p>
      <w:pPr>
        <w:pStyle w:val="Compact"/>
        <w:numPr>
          <w:ilvl w:val="0"/>
          <w:numId w:val="1059"/>
        </w:numPr>
      </w:pPr>
      <w:r>
        <w:t xml:space="preserve">Tài khoản của chủ đầu tư nhận vốn, chi trả cho nhà thầu.</w:t>
      </w:r>
    </w:p>
    <w:p>
      <w:pPr>
        <w:pStyle w:val="Compact"/>
        <w:numPr>
          <w:ilvl w:val="0"/>
          <w:numId w:val="1059"/>
        </w:numPr>
      </w:pPr>
      <w:r>
        <w:t xml:space="preserve">Tài khoản của nhà thầu trúng thầu, các nhà thầu tham dự khác, các công ty trung gian trong chuỗi cung ứng.</w:t>
      </w:r>
    </w:p>
    <w:p>
      <w:pPr>
        <w:pStyle w:val="Compact"/>
        <w:numPr>
          <w:ilvl w:val="0"/>
          <w:numId w:val="1059"/>
        </w:numPr>
      </w:pPr>
      <w:r>
        <w:t xml:space="preserve">Tài khoản cá nhân của người quản lý doanh nghiệp, kế toán, người "lo quan hệ".</w:t>
      </w:r>
    </w:p>
    <w:p>
      <w:pPr>
        <w:pStyle w:val="Compact"/>
        <w:numPr>
          <w:ilvl w:val="0"/>
          <w:numId w:val="1059"/>
        </w:numPr>
      </w:pPr>
      <w:r>
        <w:t xml:space="preserve">Tài khoản cá nhân của người có chức vụ liên quan và người thân thích.</w:t>
      </w:r>
    </w:p>
    <w:p>
      <w:pPr>
        <w:pStyle w:val="Compact"/>
        <w:numPr>
          <w:ilvl w:val="0"/>
          <w:numId w:val="1059"/>
        </w:numPr>
      </w:pPr>
      <w:r>
        <w:t xml:space="preserve">Tài khoản chứng khoán, ví điện tử, tài sản số khi có dấu hiệu.</w:t>
      </w:r>
    </w:p>
    <w:bookmarkEnd w:id="227"/>
    <w:bookmarkStart w:id="228" w:name="X7415a4aafe20c85442fd469946bb79c373596eb"/>
    <w:p>
      <w:pPr>
        <w:pStyle w:val="Heading3"/>
      </w:pPr>
      <w:r>
        <w:t xml:space="preserve">2. Bảng đối chiếu sự kiện đấu thầu và dòng tiền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Ngày</w:t>
            </w:r>
          </w:p>
        </w:tc>
        <w:tc>
          <w:tcPr/>
          <w:p>
            <w:pPr>
              <w:pStyle w:val="TableText"/>
              <w:ind w:firstLine="0" w:left="0"/>
              <w:jc w:val="left"/>
            </w:pPr>
            <w:r>
              <w:rPr>
                <w:b/>
                <w:sz w:val="22"/>
              </w:rPr>
              <w:t xml:space="preserve">Sự kiện đấu thầu</w:t>
            </w:r>
          </w:p>
        </w:tc>
        <w:tc>
          <w:tcPr/>
          <w:p>
            <w:pPr>
              <w:pStyle w:val="TableText"/>
              <w:ind w:firstLine="0" w:left="0"/>
              <w:jc w:val="left"/>
            </w:pPr>
            <w:r>
              <w:rPr>
                <w:b/>
                <w:sz w:val="22"/>
              </w:rPr>
              <w:t xml:space="preserve">Giao dịch tiền cùng thời điểm</w:t>
            </w:r>
          </w:p>
        </w:tc>
        <w:tc>
          <w:tcPr/>
          <w:p>
            <w:pPr>
              <w:pStyle w:val="TableText"/>
              <w:ind w:firstLine="0" w:left="0"/>
              <w:jc w:val="left"/>
            </w:pPr>
            <w:r>
              <w:rPr>
                <w:b/>
                <w:sz w:val="22"/>
              </w:rPr>
              <w:t xml:space="preserve">Khoảng cách</w:t>
            </w:r>
          </w:p>
        </w:tc>
        <w:tc>
          <w:tcPr/>
          <w:p>
            <w:pPr>
              <w:pStyle w:val="TableText"/>
              <w:ind w:firstLine="0" w:left="0"/>
              <w:jc w:val="left"/>
            </w:pPr>
            <w:r>
              <w:rPr>
                <w:b/>
                <w:sz w:val="22"/>
              </w:rPr>
              <w:t xml:space="preserve">Nhận định</w:t>
            </w:r>
          </w:p>
        </w:tc>
      </w:tr>
      <w:tr>
        <w:trPr>
          <w:cantSplit/>
        </w:trPr>
        <w:tc>
          <w:tcPr/>
          <w:p>
            <w:pPr>
              <w:pStyle w:val="TableText"/>
              <w:ind w:firstLine="0" w:left="0"/>
            </w:pPr>
          </w:p>
        </w:tc>
        <w:tc>
          <w:tcPr/>
          <w:p>
            <w:pPr>
              <w:pStyle w:val="TableText"/>
              <w:ind w:firstLine="0" w:left="0"/>
              <w:jc w:val="left"/>
            </w:pPr>
            <w:r>
              <w:rPr>
                <w:sz w:val="22"/>
              </w:rPr>
              <w:t xml:space="preserve">Phê duyệt KHLCNT</w:t>
            </w: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jc w:val="left"/>
            </w:pPr>
            <w:r>
              <w:rPr>
                <w:sz w:val="22"/>
              </w:rPr>
              <w:t xml:space="preserve">Phát hành HSMT</w:t>
            </w: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jc w:val="left"/>
            </w:pPr>
            <w:r>
              <w:rPr>
                <w:sz w:val="22"/>
              </w:rPr>
              <w:t xml:space="preserve">Phê duyệt kết quả</w:t>
            </w: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jc w:val="left"/>
            </w:pPr>
            <w:r>
              <w:rPr>
                <w:sz w:val="22"/>
              </w:rPr>
              <w:t xml:space="preserve">Thanh toán đợt 1</w:t>
            </w:r>
          </w:p>
        </w:tc>
        <w:tc>
          <w:tcPr/>
          <w:p>
            <w:pPr>
              <w:pStyle w:val="TableText"/>
              <w:ind w:firstLine="0" w:left="0"/>
              <w:jc w:val="left"/>
            </w:pPr>
            <w:r>
              <w:rPr>
                <w:sz w:val="22"/>
              </w:rPr>
              <w:t xml:space="preserve">Nhà thầu rút tiền mặt; chuyển tiền cho cá nhân</w:t>
            </w: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jc w:val="left"/>
            </w:pPr>
            <w:r>
              <w:rPr>
                <w:sz w:val="22"/>
              </w:rPr>
              <w:t xml:space="preserve">Thanh toán đợt 2</w:t>
            </w:r>
          </w:p>
        </w:tc>
        <w:tc>
          <w:tcPr/>
          <w:p>
            <w:pPr>
              <w:pStyle w:val="TableText"/>
              <w:ind w:firstLine="0" w:left="0"/>
            </w:pPr>
          </w:p>
        </w:tc>
        <w:tc>
          <w:tcPr/>
          <w:p>
            <w:pPr>
              <w:pStyle w:val="TableText"/>
              <w:ind w:firstLine="0" w:left="0"/>
            </w:pPr>
          </w:p>
        </w:tc>
        <w:tc>
          <w:tcPr/>
          <w:p>
            <w:pPr>
              <w:pStyle w:val="TableText"/>
              <w:ind w:firstLine="0" w:left="0"/>
            </w:pPr>
          </w:p>
        </w:tc>
      </w:tr>
    </w:tbl>
    <w:p>
      <w:pPr>
        <w:pStyle w:val="BlockText"/>
      </w:pPr>
      <w:r>
        <w:rPr>
          <w:b/>
          <w:bCs/>
        </w:rPr>
        <w:t xml:space="preserve">[BẮT BUỘC]</w:t>
      </w:r>
      <w:r>
        <w:t xml:space="preserve"> </w:t>
      </w:r>
      <w:r>
        <w:t xml:space="preserve">Bảng này là công cụ mạnh nhất để chứng minh quan hệ giữa khoản tiền và quyết định có lợi, tức là chứng minh</w:t>
      </w:r>
      <w:r>
        <w:t xml:space="preserve"> </w:t>
      </w:r>
      <w:r>
        <w:rPr>
          <w:b/>
          <w:bCs/>
        </w:rPr>
        <w:t xml:space="preserve">động cơ vụ lợi và lỗi</w:t>
      </w:r>
      <w:r>
        <w:t xml:space="preserve"> </w:t>
      </w:r>
      <w:r>
        <w:t xml:space="preserve">trong tội nhận hối lộ, đưa hối lộ, tình tiết vụ lợi của Điều 222.</w:t>
      </w:r>
    </w:p>
    <w:bookmarkEnd w:id="228"/>
    <w:bookmarkStart w:id="229" w:name="X513ce46ca0eea08359bb964cca71d4b8202d67e"/>
    <w:p>
      <w:pPr>
        <w:pStyle w:val="Heading3"/>
      </w:pPr>
      <w:r>
        <w:t xml:space="preserve">3. Thu hồi tài sản</w:t>
      </w:r>
    </w:p>
    <w:p>
      <w:pPr>
        <w:pStyle w:val="Compact"/>
        <w:numPr>
          <w:ilvl w:val="0"/>
          <w:numId w:val="1060"/>
        </w:numPr>
      </w:pPr>
      <w:r>
        <w:t xml:space="preserve">Kê biên, phong tỏa tài sản của bị can, của doanh nghiệp liên quan khi có căn cứ phải liên đới bồi thường.</w:t>
      </w:r>
    </w:p>
    <w:p>
      <w:pPr>
        <w:pStyle w:val="Compact"/>
        <w:numPr>
          <w:ilvl w:val="0"/>
          <w:numId w:val="1060"/>
        </w:numPr>
      </w:pPr>
      <w:r>
        <w:t xml:space="preserve">Kiến nghị chủ đầu tư</w:t>
      </w:r>
      <w:r>
        <w:t xml:space="preserve"> </w:t>
      </w:r>
      <w:r>
        <w:rPr>
          <w:b/>
          <w:bCs/>
        </w:rPr>
        <w:t xml:space="preserve">tạm dừng thanh toán</w:t>
      </w:r>
      <w:r>
        <w:t xml:space="preserve"> </w:t>
      </w:r>
      <w:r>
        <w:t xml:space="preserve">các khoản còn lại của hợp đồng có dấu hiệu vi phạm; kiến nghị Kho bạc phối hợp.</w:t>
      </w:r>
    </w:p>
    <w:p>
      <w:pPr>
        <w:pStyle w:val="Compact"/>
        <w:numPr>
          <w:ilvl w:val="0"/>
          <w:numId w:val="1060"/>
        </w:numPr>
      </w:pPr>
      <w:r>
        <w:t xml:space="preserve">Đối chiếu bản kê khai tài sản, thu nhập của người có chức vụ với tài sản thực tế để phát hiện tài sản tăng thêm không giải trình được nguồn gốc.</w:t>
      </w:r>
    </w:p>
    <w:p>
      <w:pPr>
        <w:pStyle w:val="Compact"/>
        <w:numPr>
          <w:ilvl w:val="0"/>
          <w:numId w:val="1060"/>
        </w:numPr>
      </w:pPr>
      <w:r>
        <w:t xml:space="preserve">Theo dõi tỷ lệ thu hồi so với thiệt hại xuyên suốt vụ án.</w:t>
      </w:r>
    </w:p>
    <w:p>
      <w:r>
        <w:pict>
          <v:rect style="width:0;height:1.5pt" o:hralign="center" o:hrstd="t" o:hr="t"/>
        </w:pict>
      </w:r>
    </w:p>
    <w:bookmarkEnd w:id="229"/>
    <w:bookmarkEnd w:id="230"/>
    <w:bookmarkStart w:id="233" w:name="X6792ac85d3c4de33de10a034f3e33df29d18c96"/>
    <w:p>
      <w:pPr>
        <w:pStyle w:val="Heading2"/>
      </w:pPr>
      <w:r>
        <w:t xml:space="preserve">IX. LẤY LỜI KHAI, HỎI CUNG TRONG VỤ ÁN ĐẤU THẦU</w:t>
      </w:r>
    </w:p>
    <w:bookmarkStart w:id="231" w:name="Xe9de20c24e709cfa9a7065e1eabdeade42936cc"/>
    <w:p>
      <w:pPr>
        <w:pStyle w:val="Heading3"/>
      </w:pPr>
      <w:r>
        <w:t xml:space="preserve">1. Thứ tự làm việc: từ ngoài vào trong</w:t>
      </w:r>
    </w:p>
    <w:p>
      <w:pPr>
        <w:pStyle w:val="SourceCode"/>
      </w:pPr>
      <w:r>
        <w:rPr>
          <w:rStyle w:val="VerbatimChar"/>
        </w:rPr>
        <w:t xml:space="preserve">VÒNG 1. Nhà thầu bị loại, nhà thầu không tham dự dù đã tải HSMT, nhà cung cấp</w:t>
      </w:r>
      <w:r>
        <w:br/>
      </w:r>
      <w:r>
        <w:rPr>
          <w:rStyle w:val="VerbatimChar"/>
        </w:rPr>
        <w:t xml:space="preserve">        bị từ chối báo giá, nhân viên đã nghỉ việc</w:t>
      </w:r>
      <w:r>
        <w:br/>
      </w:r>
      <w:r>
        <w:rPr>
          <w:rStyle w:val="VerbatimChar"/>
        </w:rPr>
        <w:t xml:space="preserve">VÒNG 2. Quân xanh, người cho mượn tư cách pháp nhân, người soạn hồ sơ</w:t>
      </w:r>
      <w:r>
        <w:br/>
      </w:r>
      <w:r>
        <w:rPr>
          <w:rStyle w:val="VerbatimChar"/>
        </w:rPr>
        <w:t xml:space="preserve">VÒNG 3. Thành viên tổ chuyên gia, tổ thẩm định, hội đồng nghiệm thu</w:t>
      </w:r>
      <w:r>
        <w:br/>
      </w:r>
      <w:r>
        <w:rPr>
          <w:rStyle w:val="VerbatimChar"/>
        </w:rPr>
        <w:t xml:space="preserve">VÒNG 4. Đơn vị tư vấn, thẩm định giá</w:t>
      </w:r>
      <w:r>
        <w:br/>
      </w:r>
      <w:r>
        <w:rPr>
          <w:rStyle w:val="VerbatimChar"/>
        </w:rPr>
        <w:t xml:space="preserve">VÒNG 5. Lãnh đạo bên mời thầu, chủ đầu tư; người quản lý nhà thầu chính</w:t>
      </w:r>
      <w:r>
        <w:br/>
      </w:r>
      <w:r>
        <w:rPr>
          <w:rStyle w:val="VerbatimChar"/>
        </w:rPr>
        <w:t xml:space="preserve">VÒNG 6. Người có thẩm quyền, người can thiệp, người trung gian</w:t>
      </w:r>
    </w:p>
    <w:bookmarkEnd w:id="231"/>
    <w:bookmarkStart w:id="232" w:name="X01a3c0df4e41b4f0c6c702c653235a54e9641f3"/>
    <w:p>
      <w:pPr>
        <w:pStyle w:val="Heading3"/>
      </w:pPr>
      <w:r>
        <w:t xml:space="preserve">2. Những điểm cần chú ý</w:t>
      </w:r>
    </w:p>
    <w:p>
      <w:pPr>
        <w:pStyle w:val="Compact"/>
        <w:numPr>
          <w:ilvl w:val="0"/>
          <w:numId w:val="1061"/>
        </w:numPr>
      </w:pPr>
      <w:r>
        <w:rPr>
          <w:b/>
          <w:bCs/>
        </w:rPr>
        <w:t xml:space="preserve">Quân xanh và người soạn hồ sơ</w:t>
      </w:r>
      <w:r>
        <w:t xml:space="preserve"> </w:t>
      </w:r>
      <w:r>
        <w:t xml:space="preserve">là mắt xích yếu: họ hưởng lợi ít, có nguy cơ bị xử lý như đồng phạm; giải thích rõ chính sách khoan hồng đối với người thành khẩn khai báo, tích cực giúp đỡ cơ quan điều tra.</w:t>
      </w:r>
    </w:p>
    <w:p>
      <w:pPr>
        <w:pStyle w:val="Compact"/>
        <w:numPr>
          <w:ilvl w:val="0"/>
          <w:numId w:val="1061"/>
        </w:numPr>
      </w:pPr>
      <w:r>
        <w:rPr>
          <w:b/>
          <w:bCs/>
        </w:rPr>
        <w:t xml:space="preserve">Người đưa hối lộ</w:t>
      </w:r>
      <w:r>
        <w:t xml:space="preserve">: giải thích quy định tại Điều 364 BLHS về trường hợp người đưa hối lộ bị ép buộc mà chủ động khai báo trước khi bị phát giác được coi là không có tội; người chủ động khai báo trước khi bị phát giác có thể được miễn trách nhiệm hình sự.</w:t>
      </w:r>
    </w:p>
    <w:p>
      <w:pPr>
        <w:pStyle w:val="Compact"/>
        <w:numPr>
          <w:ilvl w:val="0"/>
          <w:numId w:val="1061"/>
        </w:numPr>
      </w:pPr>
      <w:r>
        <w:rPr>
          <w:b/>
          <w:bCs/>
        </w:rPr>
        <w:t xml:space="preserve">Thành viên tổ chuyên gia</w:t>
      </w:r>
      <w:r>
        <w:t xml:space="preserve">: hỏi chi tiết từng tiêu chí đã đánh giá, tài liệu đã xem; người không giải thích được cách mình chấm là dấu hiệu chỉ ký theo kết quả soạn sẵn.</w:t>
      </w:r>
    </w:p>
    <w:p>
      <w:pPr>
        <w:pStyle w:val="Compact"/>
        <w:numPr>
          <w:ilvl w:val="0"/>
          <w:numId w:val="1061"/>
        </w:numPr>
      </w:pPr>
      <w:r>
        <w:rPr>
          <w:b/>
          <w:bCs/>
        </w:rPr>
        <w:t xml:space="preserve">Lấy lời khai đồng thời, cách ly</w:t>
      </w:r>
      <w:r>
        <w:t xml:space="preserve"> </w:t>
      </w:r>
      <w:r>
        <w:t xml:space="preserve">những người có khả năng thống nhất lời khai.</w:t>
      </w:r>
    </w:p>
    <w:p>
      <w:pPr>
        <w:pStyle w:val="Compact"/>
        <w:numPr>
          <w:ilvl w:val="0"/>
          <w:numId w:val="1061"/>
        </w:numPr>
      </w:pPr>
      <w:r>
        <w:t xml:space="preserve">Mọi buổi hỏi cung bị can phải ghi âm hoặc ghi âm có hình theo quy định.</w:t>
      </w:r>
    </w:p>
    <w:p>
      <w:pPr>
        <w:pStyle w:val="FirstParagraph"/>
      </w:pPr>
      <w:r>
        <w:t xml:space="preserve">Bộ câu hỏi gợi ý theo từng chủ thể tại Phụ lục E.</w:t>
      </w:r>
    </w:p>
    <w:p>
      <w:r>
        <w:pict>
          <v:rect style="width:0;height:1.5pt" o:hralign="center" o:hrstd="t" o:hr="t"/>
        </w:pict>
      </w:r>
    </w:p>
    <w:bookmarkEnd w:id="232"/>
    <w:bookmarkEnd w:id="233"/>
    <w:bookmarkStart w:id="234" w:name="x-phối-hợp-liên-ngành"/>
    <w:p>
      <w:pPr>
        <w:pStyle w:val="Heading2"/>
      </w:pPr>
      <w:r>
        <w:t xml:space="preserve">X. PHỐI HỢP LIÊN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Cơ quan</w:t>
            </w:r>
          </w:p>
        </w:tc>
        <w:tc>
          <w:tcPr/>
          <w:p>
            <w:pPr>
              <w:pStyle w:val="TableText"/>
              <w:ind w:firstLine="0" w:left="0"/>
              <w:jc w:val="left"/>
            </w:pPr>
            <w:r>
              <w:rPr>
                <w:b/>
                <w:sz w:val="22"/>
              </w:rPr>
              <w:t xml:space="preserve">Nội dung phối hợp</w:t>
            </w:r>
          </w:p>
        </w:tc>
      </w:tr>
      <w:tr>
        <w:trPr>
          <w:cantSplit/>
        </w:trPr>
        <w:tc>
          <w:tcPr/>
          <w:p>
            <w:pPr>
              <w:pStyle w:val="TableText"/>
              <w:ind w:firstLine="0" w:left="0"/>
              <w:jc w:val="left"/>
            </w:pPr>
            <w:r>
              <w:rPr>
                <w:b/>
                <w:bCs/>
                <w:sz w:val="22"/>
              </w:rPr>
              <w:t xml:space="preserve">Viện kiểm sát</w:t>
            </w:r>
          </w:p>
        </w:tc>
        <w:tc>
          <w:tcPr/>
          <w:p>
            <w:pPr>
              <w:pStyle w:val="TableText"/>
              <w:ind w:firstLine="0" w:left="0"/>
              <w:jc w:val="left"/>
            </w:pPr>
            <w:r>
              <w:rPr>
                <w:sz w:val="22"/>
              </w:rPr>
              <w:t xml:space="preserve">Kiểm sát từ giai đoạn giải quyết nguồn tin; thống nhất tội danh, phương pháp xác định thiệt hại</w:t>
            </w:r>
          </w:p>
        </w:tc>
      </w:tr>
      <w:tr>
        <w:trPr>
          <w:cantSplit/>
        </w:trPr>
        <w:tc>
          <w:tcPr/>
          <w:p>
            <w:pPr>
              <w:pStyle w:val="TableText"/>
              <w:ind w:firstLine="0" w:left="0"/>
              <w:jc w:val="left"/>
            </w:pPr>
            <w:r>
              <w:rPr>
                <w:b/>
                <w:bCs/>
                <w:sz w:val="22"/>
              </w:rPr>
              <w:t xml:space="preserve">Thanh tra, Kiểm toán nhà nước</w:t>
            </w:r>
          </w:p>
        </w:tc>
        <w:tc>
          <w:tcPr/>
          <w:p>
            <w:pPr>
              <w:pStyle w:val="TableText"/>
              <w:ind w:firstLine="0" w:left="0"/>
              <w:jc w:val="left"/>
            </w:pPr>
            <w:r>
              <w:rPr>
                <w:sz w:val="22"/>
              </w:rPr>
              <w:t xml:space="preserve">Hồ sơ, tài liệu đoàn thanh tra, kiểm toán; phương pháp số liệu</w:t>
            </w:r>
          </w:p>
        </w:tc>
      </w:tr>
      <w:tr>
        <w:trPr>
          <w:cantSplit/>
        </w:trPr>
        <w:tc>
          <w:tcPr/>
          <w:p>
            <w:pPr>
              <w:pStyle w:val="TableText"/>
              <w:ind w:firstLine="0" w:left="0"/>
              <w:jc w:val="left"/>
            </w:pPr>
            <w:r>
              <w:rPr>
                <w:b/>
                <w:bCs/>
                <w:sz w:val="22"/>
              </w:rPr>
              <w:t xml:space="preserve">Bộ Tài chính, Sở Tài chính</w:t>
            </w:r>
          </w:p>
        </w:tc>
        <w:tc>
          <w:tcPr/>
          <w:p>
            <w:pPr>
              <w:pStyle w:val="TableText"/>
              <w:ind w:firstLine="0" w:left="0"/>
              <w:jc w:val="left"/>
            </w:pPr>
            <w:r>
              <w:rPr>
                <w:sz w:val="22"/>
              </w:rPr>
              <w:t xml:space="preserve">Hướng dẫn chuyên môn về đấu thầu; dữ liệu Hệ thống mạng đấu thầu quốc gia; kết quả kiểm tra, giám sát đấu thầu</w:t>
            </w:r>
          </w:p>
        </w:tc>
      </w:tr>
      <w:tr>
        <w:trPr>
          <w:cantSplit/>
        </w:trPr>
        <w:tc>
          <w:tcPr/>
          <w:p>
            <w:pPr>
              <w:pStyle w:val="TableText"/>
              <w:ind w:firstLine="0" w:left="0"/>
              <w:jc w:val="left"/>
            </w:pPr>
            <w:r>
              <w:rPr>
                <w:b/>
                <w:bCs/>
                <w:sz w:val="22"/>
              </w:rPr>
              <w:t xml:space="preserve">Kho bạc Nhà nước</w:t>
            </w:r>
          </w:p>
        </w:tc>
        <w:tc>
          <w:tcPr/>
          <w:p>
            <w:pPr>
              <w:pStyle w:val="TableText"/>
              <w:ind w:firstLine="0" w:left="0"/>
              <w:jc w:val="left"/>
            </w:pPr>
            <w:r>
              <w:rPr>
                <w:sz w:val="22"/>
              </w:rPr>
              <w:t xml:space="preserve">Hồ sơ kiểm soát chi, chứng từ thanh toán; tạm dừng thanh toán</w:t>
            </w:r>
          </w:p>
        </w:tc>
      </w:tr>
      <w:tr>
        <w:trPr>
          <w:cantSplit/>
        </w:trPr>
        <w:tc>
          <w:tcPr/>
          <w:p>
            <w:pPr>
              <w:pStyle w:val="TableText"/>
              <w:ind w:firstLine="0" w:left="0"/>
              <w:jc w:val="left"/>
            </w:pPr>
            <w:r>
              <w:rPr>
                <w:b/>
                <w:bCs/>
                <w:sz w:val="22"/>
              </w:rPr>
              <w:t xml:space="preserve">Hải quan</w:t>
            </w:r>
          </w:p>
        </w:tc>
        <w:tc>
          <w:tcPr/>
          <w:p>
            <w:pPr>
              <w:pStyle w:val="TableText"/>
              <w:ind w:firstLine="0" w:left="0"/>
              <w:jc w:val="left"/>
            </w:pPr>
            <w:r>
              <w:rPr>
                <w:sz w:val="22"/>
              </w:rPr>
              <w:t xml:space="preserve">Tờ khai, giá nhập khẩu, xuất xứ</w:t>
            </w:r>
          </w:p>
        </w:tc>
      </w:tr>
      <w:tr>
        <w:trPr>
          <w:cantSplit/>
        </w:trPr>
        <w:tc>
          <w:tcPr/>
          <w:p>
            <w:pPr>
              <w:pStyle w:val="TableText"/>
              <w:ind w:firstLine="0" w:left="0"/>
              <w:jc w:val="left"/>
            </w:pPr>
            <w:r>
              <w:rPr>
                <w:b/>
                <w:bCs/>
                <w:sz w:val="22"/>
              </w:rPr>
              <w:t xml:space="preserve">Thuế</w:t>
            </w:r>
          </w:p>
        </w:tc>
        <w:tc>
          <w:tcPr/>
          <w:p>
            <w:pPr>
              <w:pStyle w:val="TableText"/>
              <w:ind w:firstLine="0" w:left="0"/>
              <w:jc w:val="left"/>
            </w:pPr>
            <w:r>
              <w:rPr>
                <w:sz w:val="22"/>
              </w:rPr>
              <w:t xml:space="preserve">Hóa đơn, doanh nghiệp rủi ro, chuỗi mua bán</w:t>
            </w:r>
          </w:p>
        </w:tc>
      </w:tr>
      <w:tr>
        <w:trPr>
          <w:cantSplit/>
        </w:trPr>
        <w:tc>
          <w:tcPr/>
          <w:p>
            <w:pPr>
              <w:pStyle w:val="TableText"/>
              <w:ind w:firstLine="0" w:left="0"/>
              <w:jc w:val="left"/>
            </w:pPr>
            <w:r>
              <w:rPr>
                <w:b/>
                <w:bCs/>
                <w:sz w:val="22"/>
              </w:rPr>
              <w:t xml:space="preserve">Ngân hàng</w:t>
            </w:r>
          </w:p>
        </w:tc>
        <w:tc>
          <w:tcPr/>
          <w:p>
            <w:pPr>
              <w:pStyle w:val="TableText"/>
              <w:ind w:firstLine="0" w:left="0"/>
              <w:jc w:val="left"/>
            </w:pPr>
            <w:r>
              <w:rPr>
                <w:sz w:val="22"/>
              </w:rPr>
              <w:t xml:space="preserve">Sao kê, chứng từ, hồ sơ bảo lãnh, camera giao dịch</w:t>
            </w:r>
          </w:p>
        </w:tc>
      </w:tr>
      <w:tr>
        <w:trPr>
          <w:cantSplit/>
        </w:trPr>
        <w:tc>
          <w:tcPr/>
          <w:p>
            <w:pPr>
              <w:pStyle w:val="TableText"/>
              <w:ind w:firstLine="0" w:left="0"/>
              <w:jc w:val="left"/>
            </w:pPr>
            <w:r>
              <w:rPr>
                <w:b/>
                <w:bCs/>
                <w:sz w:val="22"/>
              </w:rPr>
              <w:t xml:space="preserve">Bảo hiểm xã hội</w:t>
            </w:r>
          </w:p>
        </w:tc>
        <w:tc>
          <w:tcPr/>
          <w:p>
            <w:pPr>
              <w:pStyle w:val="TableText"/>
              <w:ind w:firstLine="0" w:left="0"/>
              <w:jc w:val="left"/>
            </w:pPr>
            <w:r>
              <w:rPr>
                <w:sz w:val="22"/>
              </w:rPr>
              <w:t xml:space="preserve">Giá trúng thầu thuốc, vật tư y tế; dữ liệu thanh toán bảo hiểm y tế; danh sách lao động của doanh nghiệp</w:t>
            </w:r>
          </w:p>
        </w:tc>
      </w:tr>
      <w:tr>
        <w:trPr>
          <w:cantSplit/>
        </w:trPr>
        <w:tc>
          <w:tcPr/>
          <w:p>
            <w:pPr>
              <w:pStyle w:val="TableText"/>
              <w:ind w:firstLine="0" w:left="0"/>
              <w:jc w:val="left"/>
            </w:pPr>
            <w:r>
              <w:rPr>
                <w:b/>
                <w:bCs/>
                <w:sz w:val="22"/>
              </w:rPr>
              <w:t xml:space="preserve">Cơ quan quản lý chuyên ngành</w:t>
            </w:r>
            <w:r>
              <w:rPr>
                <w:sz w:val="22"/>
              </w:rPr>
              <w:t xml:space="preserve"> </w:t>
            </w:r>
            <w:r>
              <w:rPr>
                <w:sz w:val="22"/>
              </w:rPr>
              <w:t xml:space="preserve">(y tế, giáo dục, xây dựng, thông tin và truyền thông...)</w:t>
            </w:r>
          </w:p>
        </w:tc>
        <w:tc>
          <w:tcPr/>
          <w:p>
            <w:pPr>
              <w:pStyle w:val="TableText"/>
              <w:ind w:firstLine="0" w:left="0"/>
              <w:jc w:val="left"/>
            </w:pPr>
            <w:r>
              <w:rPr>
                <w:sz w:val="22"/>
              </w:rPr>
              <w:t xml:space="preserve">Ý kiến chuyên môn; danh mục, định mức; cử người có chuyên môn tham gia</w:t>
            </w:r>
          </w:p>
        </w:tc>
      </w:tr>
      <w:tr>
        <w:trPr>
          <w:cantSplit/>
        </w:trPr>
        <w:tc>
          <w:tcPr/>
          <w:p>
            <w:pPr>
              <w:pStyle w:val="TableText"/>
              <w:ind w:firstLine="0" w:left="0"/>
              <w:jc w:val="left"/>
            </w:pPr>
            <w:r>
              <w:rPr>
                <w:b/>
                <w:bCs/>
                <w:sz w:val="22"/>
              </w:rPr>
              <w:t xml:space="preserve">Cơ quan quản lý cạnh tranh</w:t>
            </w:r>
            <w:r>
              <w:rPr>
                <w:sz w:val="22"/>
              </w:rPr>
              <w:t xml:space="preserve"> </w:t>
            </w:r>
            <w:r>
              <w:rPr>
                <w:sz w:val="22"/>
              </w:rPr>
              <w:t xml:space="preserve">(Bộ Công Thương)</w:t>
            </w:r>
          </w:p>
        </w:tc>
        <w:tc>
          <w:tcPr/>
          <w:p>
            <w:pPr>
              <w:pStyle w:val="TableText"/>
              <w:ind w:firstLine="0" w:left="0"/>
              <w:jc w:val="left"/>
            </w:pPr>
            <w:r>
              <w:rPr>
                <w:sz w:val="22"/>
              </w:rPr>
              <w:t xml:space="preserve">Xử lý thỏa thuận thông đồng thầu theo pháp luật cạnh tranh</w:t>
            </w:r>
          </w:p>
        </w:tc>
      </w:tr>
      <w:tr>
        <w:trPr>
          <w:cantSplit/>
        </w:trPr>
        <w:tc>
          <w:tcPr/>
          <w:p>
            <w:pPr>
              <w:pStyle w:val="TableText"/>
              <w:ind w:firstLine="0" w:left="0"/>
              <w:jc w:val="left"/>
            </w:pPr>
            <w:r>
              <w:rPr>
                <w:b/>
                <w:bCs/>
                <w:sz w:val="22"/>
              </w:rPr>
              <w:t xml:space="preserve">Công an các địa phương, Cục Cảnh sát điều tra tội phạm về tham nhũng, kinh tế, buôn lậu, môi trường</w:t>
            </w:r>
          </w:p>
        </w:tc>
        <w:tc>
          <w:tcPr/>
          <w:p>
            <w:pPr>
              <w:pStyle w:val="TableText"/>
              <w:ind w:firstLine="0" w:left="0"/>
              <w:jc w:val="left"/>
            </w:pPr>
            <w:r>
              <w:rPr>
                <w:sz w:val="22"/>
              </w:rPr>
              <w:t xml:space="preserve">Mạng lưới nhà thầu liên tỉnh; vụ án có tính chất phức tạp</w:t>
            </w:r>
          </w:p>
        </w:tc>
      </w:tr>
    </w:tbl>
    <w:p>
      <w:r>
        <w:pict>
          <v:rect style="width:0;height:1.5pt" o:hralign="center" o:hrstd="t" o:hr="t"/>
        </w:pict>
      </w:r>
    </w:p>
    <w:bookmarkEnd w:id="234"/>
    <w:bookmarkStart w:id="235" w:name="xi-quy-trình-tổng-quát-và-tiến-độ-gợi-ý"/>
    <w:p>
      <w:pPr>
        <w:pStyle w:val="Heading2"/>
      </w:pPr>
      <w:r>
        <w:t xml:space="preserve">XI. QUY TRÌNH TỔNG QUÁT VÀ TIẾN ĐỘ GỢI 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Thời gian gợi ý</w:t>
            </w:r>
          </w:p>
        </w:tc>
        <w:tc>
          <w:tcPr/>
          <w:p>
            <w:pPr>
              <w:pStyle w:val="TableText"/>
              <w:ind w:firstLine="0" w:left="0"/>
              <w:jc w:val="left"/>
            </w:pPr>
            <w:r>
              <w:rPr>
                <w:b/>
                <w:sz w:val="22"/>
              </w:rPr>
              <w:t xml:space="preserve">Kết quả cần đạt</w:t>
            </w:r>
          </w:p>
        </w:tc>
      </w:tr>
      <w:tr>
        <w:trPr>
          <w:cantSplit/>
        </w:trPr>
        <w:tc>
          <w:tcPr/>
          <w:p>
            <w:pPr>
              <w:pStyle w:val="TableText"/>
              <w:ind w:firstLine="0" w:left="0"/>
              <w:jc w:val="left"/>
            </w:pPr>
            <w:r>
              <w:rPr>
                <w:sz w:val="22"/>
              </w:rPr>
              <w:t xml:space="preserve">Sàng lọc, nắm tình hình</w:t>
            </w:r>
          </w:p>
        </w:tc>
        <w:tc>
          <w:tcPr/>
          <w:p>
            <w:pPr>
              <w:pStyle w:val="TableText"/>
              <w:ind w:firstLine="0" w:left="0"/>
              <w:jc w:val="left"/>
            </w:pPr>
            <w:r>
              <w:rPr>
                <w:sz w:val="22"/>
              </w:rPr>
              <w:t xml:space="preserve">Thường xuyên</w:t>
            </w:r>
          </w:p>
        </w:tc>
        <w:tc>
          <w:tcPr/>
          <w:p>
            <w:pPr>
              <w:pStyle w:val="TableText"/>
              <w:ind w:firstLine="0" w:left="0"/>
              <w:jc w:val="left"/>
            </w:pPr>
            <w:r>
              <w:rPr>
                <w:sz w:val="22"/>
              </w:rPr>
              <w:t xml:space="preserve">Danh sách gói thầu, nhà thầu, đơn vị có rủi ro cao</w:t>
            </w:r>
          </w:p>
        </w:tc>
      </w:tr>
      <w:tr>
        <w:trPr>
          <w:cantSplit/>
        </w:trPr>
        <w:tc>
          <w:tcPr/>
          <w:p>
            <w:pPr>
              <w:pStyle w:val="TableText"/>
              <w:ind w:firstLine="0" w:left="0"/>
              <w:jc w:val="left"/>
            </w:pPr>
            <w:r>
              <w:rPr>
                <w:sz w:val="22"/>
              </w:rPr>
              <w:t xml:space="preserve">Xác minh ban đầu</w:t>
            </w:r>
          </w:p>
        </w:tc>
        <w:tc>
          <w:tcPr/>
          <w:p>
            <w:pPr>
              <w:pStyle w:val="TableText"/>
              <w:ind w:firstLine="0" w:left="0"/>
              <w:jc w:val="left"/>
            </w:pPr>
            <w:r>
              <w:rPr>
                <w:sz w:val="22"/>
              </w:rPr>
              <w:t xml:space="preserve">Trong thời hạn giải quyết nguồn tin</w:t>
            </w:r>
          </w:p>
        </w:tc>
        <w:tc>
          <w:tcPr/>
          <w:p>
            <w:pPr>
              <w:pStyle w:val="TableText"/>
              <w:ind w:firstLine="0" w:left="0"/>
              <w:jc w:val="left"/>
            </w:pPr>
            <w:r>
              <w:rPr>
                <w:sz w:val="22"/>
              </w:rPr>
              <w:t xml:space="preserve">Đánh giá ba trụ cột; đề xuất khởi tố hoặc không</w:t>
            </w:r>
          </w:p>
        </w:tc>
      </w:tr>
      <w:tr>
        <w:trPr>
          <w:cantSplit/>
        </w:trPr>
        <w:tc>
          <w:tcPr/>
          <w:p>
            <w:pPr>
              <w:pStyle w:val="TableText"/>
              <w:ind w:firstLine="0" w:left="0"/>
              <w:jc w:val="left"/>
            </w:pPr>
            <w:r>
              <w:rPr>
                <w:sz w:val="22"/>
              </w:rPr>
              <w:t xml:space="preserve">Khởi tố, thu giữ toàn diện</w:t>
            </w:r>
          </w:p>
        </w:tc>
        <w:tc>
          <w:tcPr/>
          <w:p>
            <w:pPr>
              <w:pStyle w:val="TableText"/>
              <w:ind w:firstLine="0" w:left="0"/>
              <w:jc w:val="left"/>
            </w:pPr>
            <w:r>
              <w:rPr>
                <w:sz w:val="22"/>
              </w:rPr>
              <w:t xml:space="preserve">Ngay khi khởi tố</w:t>
            </w:r>
          </w:p>
        </w:tc>
        <w:tc>
          <w:tcPr/>
          <w:p>
            <w:pPr>
              <w:pStyle w:val="TableText"/>
              <w:ind w:firstLine="0" w:left="0"/>
              <w:jc w:val="left"/>
            </w:pPr>
            <w:r>
              <w:rPr>
                <w:sz w:val="22"/>
              </w:rPr>
              <w:t xml:space="preserve">Khám xét đồng thời; thu giữ hồ sơ, dữ liệu; phong tỏa tài khoản; tạm hoãn xuất cảnh</w:t>
            </w:r>
          </w:p>
        </w:tc>
      </w:tr>
      <w:tr>
        <w:trPr>
          <w:cantSplit/>
        </w:trPr>
        <w:tc>
          <w:tcPr/>
          <w:p>
            <w:pPr>
              <w:pStyle w:val="TableText"/>
              <w:ind w:firstLine="0" w:left="0"/>
              <w:jc w:val="left"/>
            </w:pPr>
            <w:r>
              <w:rPr>
                <w:sz w:val="22"/>
              </w:rPr>
              <w:t xml:space="preserve">Phân tích, giám định, định giá</w:t>
            </w:r>
          </w:p>
        </w:tc>
        <w:tc>
          <w:tcPr/>
          <w:p>
            <w:pPr>
              <w:pStyle w:val="TableText"/>
              <w:ind w:firstLine="0" w:left="0"/>
              <w:jc w:val="left"/>
            </w:pPr>
            <w:r>
              <w:rPr>
                <w:sz w:val="22"/>
              </w:rPr>
              <w:t xml:space="preserve">Những tháng đầu điều tra</w:t>
            </w:r>
          </w:p>
        </w:tc>
        <w:tc>
          <w:tcPr/>
          <w:p>
            <w:pPr>
              <w:pStyle w:val="TableText"/>
              <w:ind w:firstLine="0" w:left="0"/>
              <w:jc w:val="left"/>
            </w:pPr>
            <w:r>
              <w:rPr>
                <w:sz w:val="22"/>
              </w:rPr>
              <w:t xml:space="preserve">Bảng so sánh HSDT; bảng dòng tiền; kết luận định giá, giám định</w:t>
            </w:r>
          </w:p>
        </w:tc>
      </w:tr>
      <w:tr>
        <w:trPr>
          <w:cantSplit/>
        </w:trPr>
        <w:tc>
          <w:tcPr/>
          <w:p>
            <w:pPr>
              <w:pStyle w:val="TableText"/>
              <w:ind w:firstLine="0" w:left="0"/>
              <w:jc w:val="left"/>
            </w:pPr>
            <w:r>
              <w:rPr>
                <w:sz w:val="22"/>
              </w:rPr>
              <w:t xml:space="preserve">Chứng minh lỗi, vai trò</w:t>
            </w:r>
          </w:p>
        </w:tc>
        <w:tc>
          <w:tcPr/>
          <w:p>
            <w:pPr>
              <w:pStyle w:val="TableText"/>
              <w:ind w:firstLine="0" w:left="0"/>
              <w:jc w:val="left"/>
            </w:pPr>
            <w:r>
              <w:rPr>
                <w:sz w:val="22"/>
              </w:rPr>
              <w:t xml:space="preserve">Song song</w:t>
            </w:r>
          </w:p>
        </w:tc>
        <w:tc>
          <w:tcPr/>
          <w:p>
            <w:pPr>
              <w:pStyle w:val="TableText"/>
              <w:ind w:firstLine="0" w:left="0"/>
              <w:jc w:val="left"/>
            </w:pPr>
            <w:r>
              <w:rPr>
                <w:sz w:val="22"/>
              </w:rPr>
              <w:t xml:space="preserve">Chuỗi nhận thức; lời khai được củng cố bởi chứng cứ khách quan</w:t>
            </w:r>
          </w:p>
        </w:tc>
      </w:tr>
      <w:tr>
        <w:trPr>
          <w:cantSplit/>
        </w:trPr>
        <w:tc>
          <w:tcPr/>
          <w:p>
            <w:pPr>
              <w:pStyle w:val="TableText"/>
              <w:ind w:firstLine="0" w:left="0"/>
              <w:jc w:val="left"/>
            </w:pPr>
            <w:r>
              <w:rPr>
                <w:sz w:val="22"/>
              </w:rPr>
              <w:t xml:space="preserve">Mở rộng</w:t>
            </w:r>
          </w:p>
        </w:tc>
        <w:tc>
          <w:tcPr/>
          <w:p>
            <w:pPr>
              <w:pStyle w:val="TableText"/>
              <w:ind w:firstLine="0" w:left="0"/>
              <w:jc w:val="left"/>
            </w:pPr>
            <w:r>
              <w:rPr>
                <w:sz w:val="22"/>
              </w:rPr>
              <w:t xml:space="preserve">Song song</w:t>
            </w:r>
          </w:p>
        </w:tc>
        <w:tc>
          <w:tcPr/>
          <w:p>
            <w:pPr>
              <w:pStyle w:val="TableText"/>
              <w:ind w:firstLine="0" w:left="0"/>
              <w:jc w:val="left"/>
            </w:pPr>
            <w:r>
              <w:rPr>
                <w:sz w:val="22"/>
              </w:rPr>
              <w:t xml:space="preserve">Các gói thầu cùng nhà thầu, cùng người quyết định ở nơi khác</w:t>
            </w:r>
          </w:p>
        </w:tc>
      </w:tr>
      <w:tr>
        <w:trPr>
          <w:cantSplit/>
        </w:trPr>
        <w:tc>
          <w:tcPr/>
          <w:p>
            <w:pPr>
              <w:pStyle w:val="TableText"/>
              <w:ind w:firstLine="0" w:left="0"/>
              <w:jc w:val="left"/>
            </w:pPr>
            <w:r>
              <w:rPr>
                <w:sz w:val="22"/>
              </w:rPr>
              <w:t xml:space="preserve">Hoàn thiện, thu hồi</w:t>
            </w:r>
          </w:p>
        </w:tc>
        <w:tc>
          <w:tcPr/>
          <w:p>
            <w:pPr>
              <w:pStyle w:val="TableText"/>
              <w:ind w:firstLine="0" w:left="0"/>
              <w:jc w:val="left"/>
            </w:pPr>
            <w:r>
              <w:rPr>
                <w:sz w:val="22"/>
              </w:rPr>
              <w:t xml:space="preserve">Trước khi kết thúc điều tra</w:t>
            </w:r>
          </w:p>
        </w:tc>
        <w:tc>
          <w:tcPr/>
          <w:p>
            <w:pPr>
              <w:pStyle w:val="TableText"/>
              <w:ind w:firstLine="0" w:left="0"/>
              <w:jc w:val="left"/>
            </w:pPr>
            <w:r>
              <w:rPr>
                <w:sz w:val="22"/>
              </w:rPr>
              <w:t xml:space="preserve">Rà soát danh mục kiểm tra; tự phản biện; tỷ lệ thu hồi</w:t>
            </w:r>
          </w:p>
        </w:tc>
      </w:tr>
    </w:tbl>
    <w:p>
      <w:r>
        <w:pict>
          <v:rect style="width:0;height:1.5pt" o:hralign="center" o:hrstd="t" o:hr="t"/>
        </w:pict>
      </w:r>
    </w:p>
    <w:bookmarkEnd w:id="235"/>
    <w:bookmarkStart w:id="236" w:name="xii-mười-sai-lầm-thường-gặp"/>
    <w:p>
      <w:pPr>
        <w:pStyle w:val="Heading2"/>
      </w:pPr>
      <w:r>
        <w:t xml:space="preserve">XII. MƯỜI SAI LẦM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Sai lầm</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Viện dẫn văn bản pháp luật không đúng thời điểm hành vi</w:t>
            </w:r>
          </w:p>
        </w:tc>
        <w:tc>
          <w:tcPr/>
          <w:p>
            <w:pPr>
              <w:pStyle w:val="TableText"/>
              <w:ind w:firstLine="0" w:left="0"/>
              <w:jc w:val="left"/>
            </w:pPr>
            <w:r>
              <w:rPr>
                <w:sz w:val="22"/>
              </w:rPr>
              <w:t xml:space="preserve">Kết luận điều tra bị phản bác</w:t>
            </w:r>
          </w:p>
        </w:tc>
        <w:tc>
          <w:tcPr/>
          <w:p>
            <w:pPr>
              <w:pStyle w:val="TableText"/>
              <w:ind w:firstLine="0" w:left="0"/>
              <w:jc w:val="left"/>
            </w:pPr>
            <w:r>
              <w:rPr>
                <w:sz w:val="22"/>
              </w:rPr>
              <w:t xml:space="preserve">Trục thời gian và bảng văn bản áp dụng</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Chỉ thu HSDT của nhà thầu trúng thầu</w:t>
            </w:r>
          </w:p>
        </w:tc>
        <w:tc>
          <w:tcPr/>
          <w:p>
            <w:pPr>
              <w:pStyle w:val="TableText"/>
              <w:ind w:firstLine="0" w:left="0"/>
              <w:jc w:val="left"/>
            </w:pPr>
            <w:r>
              <w:rPr>
                <w:sz w:val="22"/>
              </w:rPr>
              <w:t xml:space="preserve">Không chứng minh được thông thầu</w:t>
            </w:r>
          </w:p>
        </w:tc>
        <w:tc>
          <w:tcPr/>
          <w:p>
            <w:pPr>
              <w:pStyle w:val="TableText"/>
              <w:ind w:firstLine="0" w:left="0"/>
              <w:jc w:val="left"/>
            </w:pPr>
            <w:r>
              <w:rPr>
                <w:sz w:val="22"/>
              </w:rPr>
              <w:t xml:space="preserve">Thu HSDT của tất cả nhà thầu</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Dựa vào báo giá do nhà thầu cung cấp để xác định giá trị thực</w:t>
            </w:r>
          </w:p>
        </w:tc>
        <w:tc>
          <w:tcPr/>
          <w:p>
            <w:pPr>
              <w:pStyle w:val="TableText"/>
              <w:ind w:firstLine="0" w:left="0"/>
              <w:jc w:val="left"/>
            </w:pPr>
            <w:r>
              <w:rPr>
                <w:sz w:val="22"/>
              </w:rPr>
              <w:t xml:space="preserve">Thiệt hại bị xác định thấp hoặc sai</w:t>
            </w:r>
          </w:p>
        </w:tc>
        <w:tc>
          <w:tcPr/>
          <w:p>
            <w:pPr>
              <w:pStyle w:val="TableText"/>
              <w:ind w:firstLine="0" w:left="0"/>
              <w:jc w:val="left"/>
            </w:pPr>
            <w:r>
              <w:rPr>
                <w:sz w:val="22"/>
              </w:rPr>
              <w:t xml:space="preserve">Giá nhập khẩu, hóa đơn đầu vào, giá trúng thầu nơi khác</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Không thu dữ liệu điện tử kịp thời</w:t>
            </w:r>
          </w:p>
        </w:tc>
        <w:tc>
          <w:tcPr/>
          <w:p>
            <w:pPr>
              <w:pStyle w:val="TableText"/>
              <w:ind w:firstLine="0" w:left="0"/>
              <w:jc w:val="left"/>
            </w:pPr>
            <w:r>
              <w:rPr>
                <w:sz w:val="22"/>
              </w:rPr>
              <w:t xml:space="preserve">Mất chứng cứ về nguồn gốc hồ sơ</w:t>
            </w:r>
          </w:p>
        </w:tc>
        <w:tc>
          <w:tcPr/>
          <w:p>
            <w:pPr>
              <w:pStyle w:val="TableText"/>
              <w:ind w:firstLine="0" w:left="0"/>
              <w:jc w:val="left"/>
            </w:pPr>
            <w:r>
              <w:rPr>
                <w:sz w:val="22"/>
              </w:rPr>
              <w:t xml:space="preserve">Thu giữ bất ngờ, đồng thời</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Định tội danh nặng khi chứng cứ về lỗi cố ý còn mỏng</w:t>
            </w:r>
          </w:p>
        </w:tc>
        <w:tc>
          <w:tcPr/>
          <w:p>
            <w:pPr>
              <w:pStyle w:val="TableText"/>
              <w:ind w:firstLine="0" w:left="0"/>
              <w:jc w:val="left"/>
            </w:pPr>
            <w:r>
              <w:rPr>
                <w:sz w:val="22"/>
              </w:rPr>
              <w:t xml:space="preserve">Chuyển tội danh, kéo dài vụ án</w:t>
            </w:r>
          </w:p>
        </w:tc>
        <w:tc>
          <w:tcPr/>
          <w:p>
            <w:pPr>
              <w:pStyle w:val="TableText"/>
              <w:ind w:firstLine="0" w:left="0"/>
              <w:jc w:val="left"/>
            </w:pPr>
            <w:r>
              <w:rPr>
                <w:sz w:val="22"/>
              </w:rPr>
              <w:t xml:space="preserve">Xây dựng phương án tội danh song song từ đầu</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Không điều tra dòng tiền</w:t>
            </w:r>
          </w:p>
        </w:tc>
        <w:tc>
          <w:tcPr/>
          <w:p>
            <w:pPr>
              <w:pStyle w:val="TableText"/>
              <w:ind w:firstLine="0" w:left="0"/>
              <w:jc w:val="left"/>
            </w:pPr>
            <w:r>
              <w:rPr>
                <w:sz w:val="22"/>
              </w:rPr>
              <w:t xml:space="preserve">Không chứng minh được vụ lợi, không thu hồi được tài sản</w:t>
            </w:r>
          </w:p>
        </w:tc>
        <w:tc>
          <w:tcPr/>
          <w:p>
            <w:pPr>
              <w:pStyle w:val="TableText"/>
              <w:ind w:firstLine="0" w:left="0"/>
              <w:jc w:val="left"/>
            </w:pPr>
            <w:r>
              <w:rPr>
                <w:sz w:val="22"/>
              </w:rPr>
              <w:t xml:space="preserve">Dòng tiền là hướng điều tra bắt buộc</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Dừng ở cán bộ cấp thừa hành</w:t>
            </w:r>
          </w:p>
        </w:tc>
        <w:tc>
          <w:tcPr/>
          <w:p>
            <w:pPr>
              <w:pStyle w:val="TableText"/>
              <w:ind w:firstLine="0" w:left="0"/>
              <w:jc w:val="left"/>
            </w:pPr>
            <w:r>
              <w:rPr>
                <w:sz w:val="22"/>
              </w:rPr>
              <w:t xml:space="preserve">Bỏ lọt người chỉ đạo, người hưởng lợi chính</w:t>
            </w:r>
          </w:p>
        </w:tc>
        <w:tc>
          <w:tcPr/>
          <w:p>
            <w:pPr>
              <w:pStyle w:val="TableText"/>
              <w:ind w:firstLine="0" w:left="0"/>
              <w:jc w:val="left"/>
            </w:pPr>
            <w:r>
              <w:rPr>
                <w:sz w:val="22"/>
              </w:rPr>
              <w:t xml:space="preserve">Sơ đồ quyền lực và lợi ích</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Không mở rộng sang gói thầu tương tự</w:t>
            </w:r>
          </w:p>
        </w:tc>
        <w:tc>
          <w:tcPr/>
          <w:p>
            <w:pPr>
              <w:pStyle w:val="TableText"/>
              <w:ind w:firstLine="0" w:left="0"/>
              <w:jc w:val="left"/>
            </w:pPr>
            <w:r>
              <w:rPr>
                <w:sz w:val="22"/>
              </w:rPr>
              <w:t xml:space="preserve">Bỏ lọt phần lớn hành vi của đường dây</w:t>
            </w:r>
          </w:p>
        </w:tc>
        <w:tc>
          <w:tcPr/>
          <w:p>
            <w:pPr>
              <w:pStyle w:val="TableText"/>
              <w:ind w:firstLine="0" w:left="0"/>
              <w:jc w:val="left"/>
            </w:pPr>
            <w:r>
              <w:rPr>
                <w:sz w:val="22"/>
              </w:rPr>
              <w:t xml:space="preserve">Tra lịch sử toàn quốc của nhóm nhà thầu</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Kết luận định giá không cùng điều kiện so sánh</w:t>
            </w:r>
          </w:p>
        </w:tc>
        <w:tc>
          <w:tcPr/>
          <w:p>
            <w:pPr>
              <w:pStyle w:val="TableText"/>
              <w:ind w:firstLine="0" w:left="0"/>
              <w:jc w:val="left"/>
            </w:pPr>
            <w:r>
              <w:rPr>
                <w:sz w:val="22"/>
              </w:rPr>
              <w:t xml:space="preserve">Kết luận bị phản bác, phải định giá lại</w:t>
            </w:r>
          </w:p>
        </w:tc>
        <w:tc>
          <w:tcPr/>
          <w:p>
            <w:pPr>
              <w:pStyle w:val="TableText"/>
              <w:ind w:firstLine="0" w:left="0"/>
              <w:jc w:val="left"/>
            </w:pPr>
            <w:r>
              <w:rPr>
                <w:sz w:val="22"/>
              </w:rPr>
              <w:t xml:space="preserve">Nêu rõ điều kiện giao hàng trong yêu cầu định giá</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Chậm áp dụng biện pháp ngăn chặn tẩu tán, bỏ trốn</w:t>
            </w:r>
          </w:p>
        </w:tc>
        <w:tc>
          <w:tcPr/>
          <w:p>
            <w:pPr>
              <w:pStyle w:val="TableText"/>
              <w:ind w:firstLine="0" w:left="0"/>
              <w:jc w:val="left"/>
            </w:pPr>
            <w:r>
              <w:rPr>
                <w:sz w:val="22"/>
              </w:rPr>
              <w:t xml:space="preserve">Không thu hồi được tài sản; đối tượng bỏ trốn</w:t>
            </w:r>
          </w:p>
        </w:tc>
        <w:tc>
          <w:tcPr/>
          <w:p>
            <w:pPr>
              <w:pStyle w:val="TableText"/>
              <w:ind w:firstLine="0" w:left="0"/>
              <w:jc w:val="left"/>
            </w:pPr>
            <w:r>
              <w:rPr>
                <w:sz w:val="22"/>
              </w:rPr>
              <w:t xml:space="preserve">Đánh giá nguy cơ ngay từ giai đoạn giải quyết nguồn tin</w:t>
            </w:r>
          </w:p>
        </w:tc>
      </w:tr>
    </w:tbl>
    <w:p>
      <w:r>
        <w:br w:type="page"/>
      </w:r>
    </w:p>
    <w:bookmarkEnd w:id="236"/>
    <w:bookmarkEnd w:id="237"/>
    <w:bookmarkStart w:id="260" w:name="chương-9-lĩnh-vực-y-tế"/>
    <w:p>
      <w:pPr>
        <w:pStyle w:val="Heading1"/>
      </w:pPr>
      <w:r>
        <w:t xml:space="preserve">CHƯƠNG 9. LĨNH VỰC Y TẾ</w:t>
      </w:r>
    </w:p>
    <w:p>
      <w:r>
        <w:pict>
          <v:rect style="width:0;height:1.5pt" o:hralign="center" o:hrstd="t" o:hr="t"/>
        </w:pict>
      </w:r>
    </w:p>
    <w:bookmarkStart w:id="242" w:name="X50a122e00c125931c9aec3f8e1a96899ff9ed49"/>
    <w:p>
      <w:pPr>
        <w:pStyle w:val="Heading2"/>
      </w:pPr>
      <w:r>
        <w:t xml:space="preserve">I. ĐẶC ĐIỂM CỦA HOẠT ĐỘNG MUA SẮM TRONG LĨNH VỰC Y TẾ</w:t>
      </w:r>
    </w:p>
    <w:bookmarkStart w:id="238" w:name="Xbe0453bb3122741c5d132960427ded96c40a96d"/>
    <w:p>
      <w:pPr>
        <w:pStyle w:val="Heading3"/>
      </w:pPr>
      <w:r>
        <w:t xml:space="preserve">1. Đối tượng mua sắm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Đặc điểm giá trị</w:t>
            </w:r>
          </w:p>
        </w:tc>
      </w:tr>
      <w:tr>
        <w:trPr>
          <w:cantSplit/>
        </w:trPr>
        <w:tc>
          <w:tcPr/>
          <w:p>
            <w:pPr>
              <w:pStyle w:val="TableText"/>
              <w:ind w:firstLine="0" w:left="0"/>
              <w:jc w:val="left"/>
            </w:pPr>
            <w:r>
              <w:rPr>
                <w:b/>
                <w:bCs/>
                <w:sz w:val="22"/>
              </w:rPr>
              <w:t xml:space="preserve">Thuốc</w:t>
            </w:r>
          </w:p>
        </w:tc>
        <w:tc>
          <w:tcPr/>
          <w:p>
            <w:pPr>
              <w:pStyle w:val="TableText"/>
              <w:ind w:firstLine="0" w:left="0"/>
              <w:jc w:val="left"/>
            </w:pPr>
            <w:r>
              <w:rPr>
                <w:sz w:val="22"/>
              </w:rPr>
              <w:t xml:space="preserve">Thuốc hóa dược (biệt dược gốc, thuốc generic), thuốc cổ truyền, vị thuốc, dược liệu, vắc xin, sinh phẩm</w:t>
            </w:r>
          </w:p>
        </w:tc>
        <w:tc>
          <w:tcPr/>
          <w:p>
            <w:pPr>
              <w:pStyle w:val="TableText"/>
              <w:ind w:firstLine="0" w:left="0"/>
              <w:jc w:val="left"/>
            </w:pPr>
            <w:r>
              <w:rPr>
                <w:sz w:val="22"/>
              </w:rPr>
              <w:t xml:space="preserve">Khối lượng lớn, mua thường xuyên; quỹ BHYT chi trả phần lớn</w:t>
            </w:r>
          </w:p>
        </w:tc>
      </w:tr>
      <w:tr>
        <w:trPr>
          <w:cantSplit/>
        </w:trPr>
        <w:tc>
          <w:tcPr/>
          <w:p>
            <w:pPr>
              <w:pStyle w:val="TableText"/>
              <w:ind w:firstLine="0" w:left="0"/>
              <w:jc w:val="left"/>
            </w:pPr>
            <w:r>
              <w:rPr>
                <w:b/>
                <w:bCs/>
                <w:sz w:val="22"/>
              </w:rPr>
              <w:t xml:space="preserve">Vật tư y tế, hóa chất, sinh phẩm xét nghiệm</w:t>
            </w:r>
          </w:p>
        </w:tc>
        <w:tc>
          <w:tcPr/>
          <w:p>
            <w:pPr>
              <w:pStyle w:val="TableText"/>
              <w:ind w:firstLine="0" w:left="0"/>
              <w:jc w:val="left"/>
            </w:pPr>
            <w:r>
              <w:rPr>
                <w:sz w:val="22"/>
              </w:rPr>
              <w:t xml:space="preserve">Vật tư tiêu hao (kim, dây truyền, băng gạc), vật tư cấy ghép (stent, khớp nhân tạo, thủy tinh thể nhân tạo, nẹp vít), hóa chất, thuốc thử, sinh phẩm chẩn đoán</w:t>
            </w:r>
          </w:p>
        </w:tc>
        <w:tc>
          <w:tcPr/>
          <w:p>
            <w:pPr>
              <w:pStyle w:val="TableText"/>
              <w:ind w:firstLine="0" w:left="0"/>
              <w:jc w:val="left"/>
            </w:pPr>
            <w:r>
              <w:rPr>
                <w:sz w:val="22"/>
              </w:rPr>
              <w:t xml:space="preserve">Chủng loại rất nhiều, giá chênh lệch lớn giữa các đơn vị; gắn với thiết bị cụ thể</w:t>
            </w:r>
          </w:p>
        </w:tc>
      </w:tr>
      <w:tr>
        <w:trPr>
          <w:cantSplit/>
        </w:trPr>
        <w:tc>
          <w:tcPr/>
          <w:p>
            <w:pPr>
              <w:pStyle w:val="TableText"/>
              <w:ind w:firstLine="0" w:left="0"/>
              <w:jc w:val="left"/>
            </w:pPr>
            <w:r>
              <w:rPr>
                <w:b/>
                <w:bCs/>
                <w:sz w:val="22"/>
              </w:rPr>
              <w:t xml:space="preserve">Trang thiết bị y tế</w:t>
            </w:r>
          </w:p>
        </w:tc>
        <w:tc>
          <w:tcPr/>
          <w:p>
            <w:pPr>
              <w:pStyle w:val="TableText"/>
              <w:ind w:firstLine="0" w:left="0"/>
              <w:jc w:val="left"/>
            </w:pPr>
            <w:r>
              <w:rPr>
                <w:sz w:val="22"/>
              </w:rPr>
              <w:t xml:space="preserve">Thiết bị chẩn đoán hình ảnh (CT, MRI, X-quang, siêu âm), máy xét nghiệm, máy thở, máy gây mê, thiết bị phòng mổ, robot phẫu thuật, thiết bị lọc máu, nội soi</w:t>
            </w:r>
          </w:p>
        </w:tc>
        <w:tc>
          <w:tcPr/>
          <w:p>
            <w:pPr>
              <w:pStyle w:val="TableText"/>
              <w:ind w:firstLine="0" w:left="0"/>
              <w:jc w:val="left"/>
            </w:pPr>
            <w:r>
              <w:rPr>
                <w:sz w:val="22"/>
              </w:rPr>
              <w:t xml:space="preserve">Giá trị từng gói rất lớn; khó định giá; phụ thuộc hãng</w:t>
            </w:r>
          </w:p>
        </w:tc>
      </w:tr>
      <w:tr>
        <w:trPr>
          <w:cantSplit/>
        </w:trPr>
        <w:tc>
          <w:tcPr/>
          <w:p>
            <w:pPr>
              <w:pStyle w:val="TableText"/>
              <w:ind w:firstLine="0" w:left="0"/>
              <w:jc w:val="left"/>
            </w:pPr>
            <w:r>
              <w:rPr>
                <w:b/>
                <w:bCs/>
                <w:sz w:val="22"/>
              </w:rPr>
              <w:t xml:space="preserve">Dịch vụ</w:t>
            </w:r>
          </w:p>
        </w:tc>
        <w:tc>
          <w:tcPr/>
          <w:p>
            <w:pPr>
              <w:pStyle w:val="TableText"/>
              <w:ind w:firstLine="0" w:left="0"/>
              <w:jc w:val="left"/>
            </w:pPr>
            <w:r>
              <w:rPr>
                <w:sz w:val="22"/>
              </w:rPr>
              <w:t xml:space="preserve">Bảo trì, sửa chữa, kiểm định, hiệu chuẩn thiết bị; xử lý chất thải y tế; vệ sinh, giặt là, suất ăn, bảo vệ</w:t>
            </w:r>
          </w:p>
        </w:tc>
        <w:tc>
          <w:tcPr/>
          <w:p>
            <w:pPr>
              <w:pStyle w:val="TableText"/>
              <w:ind w:firstLine="0" w:left="0"/>
              <w:jc w:val="left"/>
            </w:pPr>
            <w:r>
              <w:rPr>
                <w:sz w:val="22"/>
              </w:rPr>
              <w:t xml:space="preserve">Khó kiểm đếm, dễ khai khống</w:t>
            </w:r>
          </w:p>
        </w:tc>
      </w:tr>
      <w:tr>
        <w:trPr>
          <w:cantSplit/>
        </w:trPr>
        <w:tc>
          <w:tcPr/>
          <w:p>
            <w:pPr>
              <w:pStyle w:val="TableText"/>
              <w:ind w:firstLine="0" w:left="0"/>
              <w:jc w:val="left"/>
            </w:pPr>
            <w:r>
              <w:rPr>
                <w:b/>
                <w:bCs/>
                <w:sz w:val="22"/>
              </w:rPr>
              <w:t xml:space="preserve">Công nghệ thông tin y tế</w:t>
            </w:r>
          </w:p>
        </w:tc>
        <w:tc>
          <w:tcPr/>
          <w:p>
            <w:pPr>
              <w:pStyle w:val="TableText"/>
              <w:ind w:firstLine="0" w:left="0"/>
              <w:jc w:val="left"/>
            </w:pPr>
            <w:r>
              <w:rPr>
                <w:sz w:val="22"/>
              </w:rPr>
              <w:t xml:space="preserve">Phần mềm quản lý bệnh viện, hệ thống xét nghiệm, lưu trữ hình ảnh, bệnh án điện tử, thuê dịch vụ</w:t>
            </w:r>
          </w:p>
        </w:tc>
        <w:tc>
          <w:tcPr/>
          <w:p>
            <w:pPr>
              <w:pStyle w:val="TableText"/>
              <w:ind w:firstLine="0" w:left="0"/>
              <w:jc w:val="left"/>
            </w:pPr>
            <w:r>
              <w:rPr>
                <w:sz w:val="22"/>
              </w:rPr>
              <w:t xml:space="preserve">Khó định giá; khóa nhà cung cấp</w:t>
            </w:r>
          </w:p>
        </w:tc>
      </w:tr>
      <w:tr>
        <w:trPr>
          <w:cantSplit/>
        </w:trPr>
        <w:tc>
          <w:tcPr/>
          <w:p>
            <w:pPr>
              <w:pStyle w:val="TableText"/>
              <w:ind w:firstLine="0" w:left="0"/>
              <w:jc w:val="left"/>
            </w:pPr>
            <w:r>
              <w:rPr>
                <w:b/>
                <w:bCs/>
                <w:sz w:val="22"/>
              </w:rPr>
              <w:t xml:space="preserve">Xây dựng, cải tạo</w:t>
            </w:r>
          </w:p>
        </w:tc>
        <w:tc>
          <w:tcPr/>
          <w:p>
            <w:pPr>
              <w:pStyle w:val="TableText"/>
              <w:ind w:firstLine="0" w:left="0"/>
              <w:jc w:val="left"/>
            </w:pPr>
            <w:r>
              <w:rPr>
                <w:sz w:val="22"/>
              </w:rPr>
              <w:t xml:space="preserve">Xây mới, cải tạo bệnh viện, trạm y tế, khu điều trị</w:t>
            </w:r>
          </w:p>
        </w:tc>
        <w:tc>
          <w:tcPr/>
          <w:p>
            <w:pPr>
              <w:pStyle w:val="TableText"/>
              <w:ind w:firstLine="0" w:left="0"/>
              <w:jc w:val="left"/>
            </w:pPr>
            <w:r>
              <w:rPr>
                <w:sz w:val="22"/>
              </w:rPr>
              <w:t xml:space="preserve">Như Chương 13</w:t>
            </w:r>
          </w:p>
        </w:tc>
      </w:tr>
    </w:tbl>
    <w:bookmarkEnd w:id="238"/>
    <w:bookmarkStart w:id="239" w:name="Xac8d94b7f1e7180360223c5994e281c954fb18f"/>
    <w:p>
      <w:pPr>
        <w:pStyle w:val="Heading3"/>
      </w:pPr>
      <w:r>
        <w:t xml:space="preserve">2. Nguồn vốn</w:t>
      </w:r>
    </w:p>
    <w:p>
      <w:pPr>
        <w:pStyle w:val="Compact"/>
        <w:numPr>
          <w:ilvl w:val="0"/>
          <w:numId w:val="1062"/>
        </w:numPr>
      </w:pPr>
      <w:r>
        <w:t xml:space="preserve">Ngân sách nhà nước (vốn đầu tư phát triển, chi thường xuyên).</w:t>
      </w:r>
    </w:p>
    <w:p>
      <w:pPr>
        <w:pStyle w:val="Compact"/>
        <w:numPr>
          <w:ilvl w:val="0"/>
          <w:numId w:val="1062"/>
        </w:numPr>
      </w:pPr>
      <w:r>
        <w:t xml:space="preserve">Nguồn thu hợp pháp của đơn vị sự nghiệp y tế công lập (thu dịch vụ khám bệnh, chữa bệnh, quỹ phát triển hoạt động sự nghiệp).</w:t>
      </w:r>
    </w:p>
    <w:p>
      <w:pPr>
        <w:pStyle w:val="Compact"/>
        <w:numPr>
          <w:ilvl w:val="0"/>
          <w:numId w:val="1062"/>
        </w:numPr>
      </w:pPr>
      <w:r>
        <w:rPr>
          <w:b/>
          <w:bCs/>
        </w:rPr>
        <w:t xml:space="preserve">Quỹ bảo hiểm y tế</w:t>
      </w:r>
      <w:r>
        <w:t xml:space="preserve">: thanh toán chi phí thuốc, vật tư y tế, dịch vụ kỹ thuật theo giá mua vào (giá trúng thầu) trong phạm vi quyền lợi.</w:t>
      </w:r>
    </w:p>
    <w:p>
      <w:pPr>
        <w:pStyle w:val="Compact"/>
        <w:numPr>
          <w:ilvl w:val="0"/>
          <w:numId w:val="1062"/>
        </w:numPr>
      </w:pPr>
      <w:r>
        <w:t xml:space="preserve">Vốn vay, viện trợ, tài trợ; hợp tác, liên doanh, liên kết; xã hội hóa.</w:t>
      </w:r>
    </w:p>
    <w:bookmarkEnd w:id="239"/>
    <w:bookmarkStart w:id="240" w:name="X3db53c231cdc3d8afb50dc3db3dbb6a95e3feb3"/>
    <w:p>
      <w:pPr>
        <w:pStyle w:val="Heading3"/>
      </w:pPr>
      <w:r>
        <w:t xml:space="preserve">3. Các chủ thể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Vai trò trong mua sắm</w:t>
            </w:r>
          </w:p>
        </w:tc>
        <w:tc>
          <w:tcPr/>
          <w:p>
            <w:pPr>
              <w:pStyle w:val="TableText"/>
              <w:ind w:firstLine="0" w:left="0"/>
              <w:jc w:val="left"/>
            </w:pPr>
            <w:r>
              <w:rPr>
                <w:b/>
                <w:sz w:val="22"/>
              </w:rPr>
              <w:t xml:space="preserve">Điểm rủi ro</w:t>
            </w:r>
          </w:p>
        </w:tc>
      </w:tr>
      <w:tr>
        <w:trPr>
          <w:cantSplit/>
        </w:trPr>
        <w:tc>
          <w:tcPr/>
          <w:p>
            <w:pPr>
              <w:pStyle w:val="TableText"/>
              <w:ind w:firstLine="0" w:left="0"/>
              <w:jc w:val="left"/>
            </w:pPr>
            <w:r>
              <w:rPr>
                <w:b/>
                <w:bCs/>
                <w:sz w:val="22"/>
              </w:rPr>
              <w:t xml:space="preserve">Khoa lâm sàng, cận lâm sàng</w:t>
            </w:r>
          </w:p>
        </w:tc>
        <w:tc>
          <w:tcPr/>
          <w:p>
            <w:pPr>
              <w:pStyle w:val="TableText"/>
              <w:ind w:firstLine="0" w:left="0"/>
              <w:jc w:val="left"/>
            </w:pPr>
            <w:r>
              <w:rPr>
                <w:sz w:val="22"/>
              </w:rPr>
              <w:t xml:space="preserve">Đề xuất nhu cầu, cấu hình, tính năng</w:t>
            </w:r>
          </w:p>
        </w:tc>
        <w:tc>
          <w:tcPr/>
          <w:p>
            <w:pPr>
              <w:pStyle w:val="TableText"/>
              <w:ind w:firstLine="0" w:left="0"/>
              <w:jc w:val="left"/>
            </w:pPr>
            <w:r>
              <w:rPr>
                <w:sz w:val="22"/>
              </w:rPr>
              <w:t xml:space="preserve">Đề xuất theo "gợi ý" của hãng; bác sĩ có quan hệ với nhà cung cấp</w:t>
            </w:r>
          </w:p>
        </w:tc>
      </w:tr>
      <w:tr>
        <w:trPr>
          <w:cantSplit/>
        </w:trPr>
        <w:tc>
          <w:tcPr/>
          <w:p>
            <w:pPr>
              <w:pStyle w:val="TableText"/>
              <w:ind w:firstLine="0" w:left="0"/>
              <w:jc w:val="left"/>
            </w:pPr>
            <w:r>
              <w:rPr>
                <w:b/>
                <w:bCs/>
                <w:sz w:val="22"/>
              </w:rPr>
              <w:t xml:space="preserve">Hội đồng thuốc và điều trị</w:t>
            </w:r>
          </w:p>
        </w:tc>
        <w:tc>
          <w:tcPr/>
          <w:p>
            <w:pPr>
              <w:pStyle w:val="TableText"/>
              <w:ind w:firstLine="0" w:left="0"/>
              <w:jc w:val="left"/>
            </w:pPr>
            <w:r>
              <w:rPr>
                <w:sz w:val="22"/>
              </w:rPr>
              <w:t xml:space="preserve">Xây dựng danh mục thuốc, vật tư sử dụng tại bệnh viện</w:t>
            </w:r>
          </w:p>
        </w:tc>
        <w:tc>
          <w:tcPr/>
          <w:p>
            <w:pPr>
              <w:pStyle w:val="TableText"/>
              <w:ind w:firstLine="0" w:left="0"/>
              <w:jc w:val="left"/>
            </w:pPr>
            <w:r>
              <w:rPr>
                <w:sz w:val="22"/>
              </w:rPr>
              <w:t xml:space="preserve">Đưa vào danh mục sản phẩm của nhà cung cấp quen</w:t>
            </w:r>
          </w:p>
        </w:tc>
      </w:tr>
      <w:tr>
        <w:trPr>
          <w:cantSplit/>
        </w:trPr>
        <w:tc>
          <w:tcPr/>
          <w:p>
            <w:pPr>
              <w:pStyle w:val="TableText"/>
              <w:ind w:firstLine="0" w:left="0"/>
              <w:jc w:val="left"/>
            </w:pPr>
            <w:r>
              <w:rPr>
                <w:b/>
                <w:bCs/>
                <w:sz w:val="22"/>
              </w:rPr>
              <w:t xml:space="preserve">Khoa Dược, phòng Vật tư - Thiết bị y tế</w:t>
            </w:r>
          </w:p>
        </w:tc>
        <w:tc>
          <w:tcPr/>
          <w:p>
            <w:pPr>
              <w:pStyle w:val="TableText"/>
              <w:ind w:firstLine="0" w:left="0"/>
              <w:jc w:val="left"/>
            </w:pPr>
            <w:r>
              <w:rPr>
                <w:sz w:val="22"/>
              </w:rPr>
              <w:t xml:space="preserve">Tổng hợp nhu cầu, lập kế hoạch, theo dõi hợp đồng, nhập kho</w:t>
            </w:r>
          </w:p>
        </w:tc>
        <w:tc>
          <w:tcPr/>
          <w:p>
            <w:pPr>
              <w:pStyle w:val="TableText"/>
              <w:ind w:firstLine="0" w:left="0"/>
              <w:jc w:val="left"/>
            </w:pPr>
            <w:r>
              <w:rPr>
                <w:sz w:val="22"/>
              </w:rPr>
              <w:t xml:space="preserve">Lập giá kế hoạch; nghiệm thu; quản lý vật tư tồn</w:t>
            </w:r>
          </w:p>
        </w:tc>
      </w:tr>
      <w:tr>
        <w:trPr>
          <w:cantSplit/>
        </w:trPr>
        <w:tc>
          <w:tcPr/>
          <w:p>
            <w:pPr>
              <w:pStyle w:val="TableText"/>
              <w:ind w:firstLine="0" w:left="0"/>
              <w:jc w:val="left"/>
            </w:pPr>
            <w:r>
              <w:rPr>
                <w:b/>
                <w:bCs/>
                <w:sz w:val="22"/>
              </w:rPr>
              <w:t xml:space="preserve">Phòng Tài chính - Kế toán</w:t>
            </w:r>
          </w:p>
        </w:tc>
        <w:tc>
          <w:tcPr/>
          <w:p>
            <w:pPr>
              <w:pStyle w:val="TableText"/>
              <w:ind w:firstLine="0" w:left="0"/>
              <w:jc w:val="left"/>
            </w:pPr>
            <w:r>
              <w:rPr>
                <w:sz w:val="22"/>
              </w:rPr>
              <w:t xml:space="preserve">Thanh toán, hạch toán</w:t>
            </w:r>
          </w:p>
        </w:tc>
        <w:tc>
          <w:tcPr/>
          <w:p>
            <w:pPr>
              <w:pStyle w:val="TableText"/>
              <w:ind w:firstLine="0" w:left="0"/>
              <w:jc w:val="left"/>
            </w:pPr>
            <w:r>
              <w:rPr>
                <w:sz w:val="22"/>
              </w:rPr>
              <w:t xml:space="preserve">Thanh toán trước khi nghiệm thu đủ</w:t>
            </w:r>
          </w:p>
        </w:tc>
      </w:tr>
      <w:tr>
        <w:trPr>
          <w:cantSplit/>
        </w:trPr>
        <w:tc>
          <w:tcPr/>
          <w:p>
            <w:pPr>
              <w:pStyle w:val="TableText"/>
              <w:ind w:firstLine="0" w:left="0"/>
              <w:jc w:val="left"/>
            </w:pPr>
            <w:r>
              <w:rPr>
                <w:b/>
                <w:bCs/>
                <w:sz w:val="22"/>
              </w:rPr>
              <w:t xml:space="preserve">Giám đốc bệnh viện</w:t>
            </w:r>
          </w:p>
        </w:tc>
        <w:tc>
          <w:tcPr/>
          <w:p>
            <w:pPr>
              <w:pStyle w:val="TableText"/>
              <w:ind w:firstLine="0" w:left="0"/>
              <w:jc w:val="left"/>
            </w:pPr>
            <w:r>
              <w:rPr>
                <w:sz w:val="22"/>
              </w:rPr>
              <w:t xml:space="preserve">Người có thẩm quyền, chủ đầu tư trong nhiều trường hợp</w:t>
            </w:r>
          </w:p>
        </w:tc>
        <w:tc>
          <w:tcPr/>
          <w:p>
            <w:pPr>
              <w:pStyle w:val="TableText"/>
              <w:ind w:firstLine="0" w:left="0"/>
              <w:jc w:val="left"/>
            </w:pPr>
            <w:r>
              <w:rPr>
                <w:sz w:val="22"/>
              </w:rPr>
              <w:t xml:space="preserve">Tập trung quyền lực: đề xuất, phê duyệt, ký hợp đồng, nghiệm thu</w:t>
            </w:r>
          </w:p>
        </w:tc>
      </w:tr>
      <w:tr>
        <w:trPr>
          <w:cantSplit/>
        </w:trPr>
        <w:tc>
          <w:tcPr/>
          <w:p>
            <w:pPr>
              <w:pStyle w:val="TableText"/>
              <w:ind w:firstLine="0" w:left="0"/>
              <w:jc w:val="left"/>
            </w:pPr>
            <w:r>
              <w:rPr>
                <w:b/>
                <w:bCs/>
                <w:sz w:val="22"/>
              </w:rPr>
              <w:t xml:space="preserve">Sở Y tế</w:t>
            </w:r>
          </w:p>
        </w:tc>
        <w:tc>
          <w:tcPr/>
          <w:p>
            <w:pPr>
              <w:pStyle w:val="TableText"/>
              <w:ind w:firstLine="0" w:left="0"/>
              <w:jc w:val="left"/>
            </w:pPr>
            <w:r>
              <w:rPr>
                <w:sz w:val="22"/>
              </w:rPr>
              <w:t xml:space="preserve">Quản lý nhà nước; đơn vị mua sắm tập trung cấp địa phương; chủ đầu tư một số dự án</w:t>
            </w:r>
          </w:p>
        </w:tc>
        <w:tc>
          <w:tcPr/>
          <w:p>
            <w:pPr>
              <w:pStyle w:val="TableText"/>
              <w:ind w:firstLine="0" w:left="0"/>
              <w:jc w:val="left"/>
            </w:pPr>
            <w:r>
              <w:rPr>
                <w:sz w:val="22"/>
              </w:rPr>
              <w:t xml:space="preserve">Gói thầu tập trung giá trị lớn; thẩm định, phê duyệt cho đơn vị trực thuộc</w:t>
            </w:r>
          </w:p>
        </w:tc>
      </w:tr>
      <w:tr>
        <w:trPr>
          <w:cantSplit/>
        </w:trPr>
        <w:tc>
          <w:tcPr/>
          <w:p>
            <w:pPr>
              <w:pStyle w:val="TableText"/>
              <w:ind w:firstLine="0" w:left="0"/>
              <w:jc w:val="left"/>
            </w:pPr>
            <w:r>
              <w:rPr>
                <w:b/>
                <w:bCs/>
                <w:sz w:val="22"/>
              </w:rPr>
              <w:t xml:space="preserve">Bộ Y tế, đơn vị mua sắm tập trung cấp quốc gia</w:t>
            </w:r>
          </w:p>
        </w:tc>
        <w:tc>
          <w:tcPr/>
          <w:p>
            <w:pPr>
              <w:pStyle w:val="TableText"/>
              <w:ind w:firstLine="0" w:left="0"/>
              <w:jc w:val="left"/>
            </w:pPr>
            <w:r>
              <w:rPr>
                <w:sz w:val="22"/>
              </w:rPr>
              <w:t xml:space="preserve">Mua sắm tập trung, đàm phán giá cấp quốc gia</w:t>
            </w:r>
          </w:p>
        </w:tc>
        <w:tc>
          <w:tcPr/>
          <w:p>
            <w:pPr>
              <w:pStyle w:val="TableText"/>
              <w:ind w:firstLine="0" w:left="0"/>
              <w:jc w:val="left"/>
            </w:pPr>
            <w:r>
              <w:rPr>
                <w:sz w:val="22"/>
              </w:rPr>
              <w:t xml:space="preserve">Gói thầu rất lớn; ít nhà thầu đủ năng lực</w:t>
            </w:r>
          </w:p>
        </w:tc>
      </w:tr>
      <w:tr>
        <w:trPr>
          <w:cantSplit/>
        </w:trPr>
        <w:tc>
          <w:tcPr/>
          <w:p>
            <w:pPr>
              <w:pStyle w:val="TableText"/>
              <w:ind w:firstLine="0" w:left="0"/>
              <w:jc w:val="left"/>
            </w:pPr>
            <w:r>
              <w:rPr>
                <w:b/>
                <w:bCs/>
                <w:sz w:val="22"/>
              </w:rPr>
              <w:t xml:space="preserve">Cơ quan bảo hiểm xã hội</w:t>
            </w:r>
          </w:p>
        </w:tc>
        <w:tc>
          <w:tcPr/>
          <w:p>
            <w:pPr>
              <w:pStyle w:val="TableText"/>
              <w:ind w:firstLine="0" w:left="0"/>
              <w:jc w:val="left"/>
            </w:pPr>
            <w:r>
              <w:rPr>
                <w:sz w:val="22"/>
              </w:rPr>
              <w:t xml:space="preserve">Giám định, thanh toán chi phí BHYT</w:t>
            </w:r>
          </w:p>
        </w:tc>
        <w:tc>
          <w:tcPr/>
          <w:p>
            <w:pPr>
              <w:pStyle w:val="TableText"/>
              <w:ind w:firstLine="0" w:left="0"/>
              <w:jc w:val="left"/>
            </w:pPr>
            <w:r>
              <w:rPr>
                <w:sz w:val="22"/>
              </w:rPr>
              <w:t xml:space="preserve">Nguồn dữ liệu so sánh giá; phát hiện giá trúng thầu bất hợp lý</w:t>
            </w:r>
          </w:p>
        </w:tc>
      </w:tr>
      <w:tr>
        <w:trPr>
          <w:cantSplit/>
        </w:trPr>
        <w:tc>
          <w:tcPr/>
          <w:p>
            <w:pPr>
              <w:pStyle w:val="TableText"/>
              <w:ind w:firstLine="0" w:left="0"/>
              <w:jc w:val="left"/>
            </w:pPr>
            <w:r>
              <w:rPr>
                <w:b/>
                <w:bCs/>
                <w:sz w:val="22"/>
              </w:rPr>
              <w:t xml:space="preserve">Nhà sản xuất, nhà nhập khẩu, nhà phân phối</w:t>
            </w:r>
          </w:p>
        </w:tc>
        <w:tc>
          <w:tcPr/>
          <w:p>
            <w:pPr>
              <w:pStyle w:val="TableText"/>
              <w:ind w:firstLine="0" w:left="0"/>
              <w:jc w:val="left"/>
            </w:pPr>
            <w:r>
              <w:rPr>
                <w:sz w:val="22"/>
              </w:rPr>
              <w:t xml:space="preserve">Nhà thầu</w:t>
            </w:r>
          </w:p>
        </w:tc>
        <w:tc>
          <w:tcPr/>
          <w:p>
            <w:pPr>
              <w:pStyle w:val="TableText"/>
              <w:ind w:firstLine="0" w:left="0"/>
              <w:jc w:val="left"/>
            </w:pPr>
            <w:r>
              <w:rPr>
                <w:sz w:val="22"/>
              </w:rPr>
              <w:t xml:space="preserve">Ủy quyền độc quyền; chuỗi trung gian; tài trợ, đặt máy</w:t>
            </w:r>
          </w:p>
        </w:tc>
      </w:tr>
    </w:tbl>
    <w:bookmarkEnd w:id="240"/>
    <w:bookmarkStart w:id="241" w:name="Xfde423f813832d870399e6eab76aad3bc6d8792"/>
    <w:p>
      <w:pPr>
        <w:pStyle w:val="Heading3"/>
      </w:pPr>
      <w:r>
        <w:t xml:space="preserve">4. Bảy đặc thù khiến y tế là lĩnh vực có nguy cơ cao nhất</w:t>
      </w:r>
    </w:p>
    <w:p>
      <w:pPr>
        <w:pStyle w:val="Compact"/>
        <w:numPr>
          <w:ilvl w:val="0"/>
          <w:numId w:val="1063"/>
        </w:numPr>
      </w:pPr>
      <w:r>
        <w:rPr>
          <w:b/>
          <w:bCs/>
        </w:rPr>
        <w:t xml:space="preserve">Bất cân xứng thông tin cực lớn</w:t>
      </w:r>
      <w:r>
        <w:t xml:space="preserve">: thông số kỹ thuật phức tạp; chỉ người trong ngành mới hiểu; cơ quan quản lý và cơ quan điều tra phụ thuộc vào ý kiến chuyên môn của chính ngành y tế.</w:t>
      </w:r>
    </w:p>
    <w:p>
      <w:pPr>
        <w:pStyle w:val="Compact"/>
        <w:numPr>
          <w:ilvl w:val="0"/>
          <w:numId w:val="1063"/>
        </w:numPr>
      </w:pPr>
      <w:r>
        <w:rPr>
          <w:b/>
          <w:bCs/>
        </w:rPr>
        <w:t xml:space="preserve">Người đề xuất là người sử dụng chuyên môn</w:t>
      </w:r>
      <w:r>
        <w:t xml:space="preserve">: bác sĩ đề xuất cấu hình, lựa chọn vật tư với lập luận chuyên môn khó phản bác; đây cũng là kênh tiếp thị của hãng.</w:t>
      </w:r>
    </w:p>
    <w:p>
      <w:pPr>
        <w:pStyle w:val="Compact"/>
        <w:numPr>
          <w:ilvl w:val="0"/>
          <w:numId w:val="1063"/>
        </w:numPr>
      </w:pPr>
      <w:r>
        <w:rPr>
          <w:b/>
          <w:bCs/>
        </w:rPr>
        <w:t xml:space="preserve">Bên thứ ba thanh toán</w:t>
      </w:r>
      <w:r>
        <w:t xml:space="preserve">: quỹ BHYT trả tiền theo giá trúng thầu nên đơn vị mua không có động lực mạnh để thương lượng giá thấp.</w:t>
      </w:r>
    </w:p>
    <w:p>
      <w:pPr>
        <w:pStyle w:val="Compact"/>
        <w:numPr>
          <w:ilvl w:val="0"/>
          <w:numId w:val="1063"/>
        </w:numPr>
      </w:pPr>
      <w:r>
        <w:rPr>
          <w:b/>
          <w:bCs/>
        </w:rPr>
        <w:t xml:space="preserve">Tính cấp bách</w:t>
      </w:r>
      <w:r>
        <w:t xml:space="preserve">: cấp cứu, dịch bệnh tạo lý do hợp pháp để rút gọn quy trình.</w:t>
      </w:r>
    </w:p>
    <w:p>
      <w:pPr>
        <w:pStyle w:val="Compact"/>
        <w:numPr>
          <w:ilvl w:val="0"/>
          <w:numId w:val="1063"/>
        </w:numPr>
      </w:pPr>
      <w:r>
        <w:rPr>
          <w:b/>
          <w:bCs/>
        </w:rPr>
        <w:t xml:space="preserve">Độc quyền hãng</w:t>
      </w:r>
      <w:r>
        <w:t xml:space="preserve">: thiết bị cao cấp chỉ có một vài hãng; nhà phân phối được ủy quyền độc quyền.</w:t>
      </w:r>
    </w:p>
    <w:p>
      <w:pPr>
        <w:pStyle w:val="Compact"/>
        <w:numPr>
          <w:ilvl w:val="0"/>
          <w:numId w:val="1063"/>
        </w:numPr>
      </w:pPr>
      <w:r>
        <w:rPr>
          <w:b/>
          <w:bCs/>
        </w:rPr>
        <w:t xml:space="preserve">Khóa vật tư tiêu hao</w:t>
      </w:r>
      <w:r>
        <w:t xml:space="preserve">: thiết bị dùng được vật tư, hóa chất của một hãng; chi phí vòng đời lớn hơn nhiều giá thiết bị.</w:t>
      </w:r>
    </w:p>
    <w:p>
      <w:pPr>
        <w:pStyle w:val="Compact"/>
        <w:numPr>
          <w:ilvl w:val="0"/>
          <w:numId w:val="1063"/>
        </w:numPr>
      </w:pPr>
      <w:r>
        <w:rPr>
          <w:b/>
          <w:bCs/>
        </w:rPr>
        <w:t xml:space="preserve">Tự chủ của đơn vị sự nghiệp</w:t>
      </w:r>
      <w:r>
        <w:t xml:space="preserve">: bệnh viện tự chủ có quyền quyết định lớn với nguồn thu sự nghiệp; cơ chế kiểm soát nội bộ chưa theo kịp.</w:t>
      </w:r>
    </w:p>
    <w:p>
      <w:r>
        <w:pict>
          <v:rect style="width:0;height:1.5pt" o:hralign="center" o:hrstd="t" o:hr="t"/>
        </w:pict>
      </w:r>
    </w:p>
    <w:bookmarkEnd w:id="241"/>
    <w:bookmarkEnd w:id="242"/>
    <w:bookmarkStart w:id="243" w:name="ii-khung-pháp-luật-chuyên-ngành"/>
    <w:p>
      <w:pPr>
        <w:pStyle w:val="Heading2"/>
      </w:pPr>
      <w:r>
        <w:t xml:space="preserve">II. KHUNG PHÁP LUẬT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 đấu thầu</w:t>
            </w:r>
          </w:p>
        </w:tc>
        <w:tc>
          <w:tcPr/>
          <w:p>
            <w:pPr>
              <w:pStyle w:val="TableText"/>
              <w:ind w:firstLine="0" w:left="0"/>
              <w:jc w:val="left"/>
            </w:pPr>
            <w:r>
              <w:rPr>
                <w:b/>
                <w:sz w:val="22"/>
              </w:rPr>
              <w:t xml:space="preserve">Lưu ý</w:t>
            </w:r>
          </w:p>
        </w:tc>
      </w:tr>
      <w:tr>
        <w:trPr>
          <w:cantSplit/>
        </w:trPr>
        <w:tc>
          <w:tcPr/>
          <w:p>
            <w:pPr>
              <w:pStyle w:val="TableText"/>
              <w:ind w:firstLine="0" w:left="0"/>
              <w:jc w:val="left"/>
            </w:pPr>
            <w:r>
              <w:rPr>
                <w:sz w:val="22"/>
              </w:rPr>
              <w:t xml:space="preserve">Luật Đấu thầu năm 2023 (đã sửa đổi)</w:t>
            </w:r>
          </w:p>
        </w:tc>
        <w:tc>
          <w:tcPr/>
          <w:p>
            <w:pPr>
              <w:pStyle w:val="TableText"/>
              <w:ind w:firstLine="0" w:left="0"/>
              <w:jc w:val="left"/>
            </w:pPr>
            <w:r>
              <w:rPr>
                <w:sz w:val="22"/>
              </w:rPr>
              <w:t xml:space="preserve">Quy định riêng về mua thuốc, thiết bị y tế: mua sắm tập trung cấp quốc gia, cấp địa phương; đàm phán giá đối với thuốc, thiết bị y tế chỉ có một hoặc hai hãng sản xuất; chỉ định thầu khi cần triển khai ngay để phòng, chống dịch bệnh, duy trì hoạt động của cơ sở khám bệnh, chữa bệnh trong trường hợp cấp bách, cấp cứu người bệnh</w:t>
            </w:r>
          </w:p>
        </w:tc>
        <w:tc>
          <w:tcPr/>
          <w:p>
            <w:pPr>
              <w:pStyle w:val="TableText"/>
              <w:ind w:firstLine="0" w:left="0"/>
              <w:jc w:val="left"/>
            </w:pPr>
            <w:r>
              <w:rPr>
                <w:b/>
                <w:bCs/>
                <w:sz w:val="22"/>
              </w:rPr>
              <w:t xml:space="preserve">[CẦN ĐỐI CHIẾU]</w:t>
            </w:r>
            <w:r>
              <w:rPr>
                <w:sz w:val="22"/>
              </w:rPr>
              <w:t xml:space="preserve"> </w:t>
            </w:r>
            <w:r>
              <w:rPr>
                <w:sz w:val="22"/>
              </w:rPr>
              <w:t xml:space="preserve">số điều theo văn bản hợp nhất</w:t>
            </w:r>
          </w:p>
        </w:tc>
      </w:tr>
      <w:tr>
        <w:trPr>
          <w:cantSplit/>
        </w:trPr>
        <w:tc>
          <w:tcPr/>
          <w:p>
            <w:pPr>
              <w:pStyle w:val="TableText"/>
              <w:ind w:firstLine="0" w:left="0"/>
              <w:jc w:val="left"/>
            </w:pPr>
            <w:r>
              <w:rPr>
                <w:sz w:val="22"/>
              </w:rPr>
              <w:t xml:space="preserve">Nghị định số 214/2025/NĐ-CP (đã sửa đổi bởi Nghị định số 165/2026/NĐ-CP, Nghị định số 349/2026/NĐ-CP)</w:t>
            </w:r>
          </w:p>
        </w:tc>
        <w:tc>
          <w:tcPr/>
          <w:p>
            <w:pPr>
              <w:pStyle w:val="TableText"/>
              <w:ind w:firstLine="0" w:left="0"/>
              <w:jc w:val="left"/>
            </w:pPr>
            <w:r>
              <w:rPr>
                <w:sz w:val="22"/>
              </w:rPr>
              <w:t xml:space="preserve">Chi tiết các trường hợp chỉ định thầu (trong đó có trường hợp gắn với phòng, chống dịch bệnh), hạn mức, quy trình</w:t>
            </w:r>
          </w:p>
        </w:tc>
        <w:tc>
          <w:tcPr/>
          <w:p>
            <w:pPr>
              <w:pStyle w:val="TableText"/>
              <w:ind w:firstLine="0" w:left="0"/>
              <w:jc w:val="left"/>
            </w:pPr>
            <w:r>
              <w:rPr>
                <w:sz w:val="22"/>
              </w:rPr>
              <w:t xml:space="preserve">Nghị định số 165/2026/NĐ-CP hướng dẫn Luật Phòng bệnh, sửa điểm g khoản 1 Điều 78 Nghị định số 214/2025/NĐ-CP</w:t>
            </w:r>
          </w:p>
        </w:tc>
      </w:tr>
      <w:tr>
        <w:trPr>
          <w:cantSplit/>
        </w:trPr>
        <w:tc>
          <w:tcPr/>
          <w:p>
            <w:pPr>
              <w:pStyle w:val="TableText"/>
              <w:ind w:firstLine="0" w:left="0"/>
              <w:jc w:val="left"/>
            </w:pPr>
            <w:r>
              <w:rPr>
                <w:b/>
                <w:bCs/>
                <w:sz w:val="22"/>
              </w:rPr>
              <w:t xml:space="preserve">Thông tư số 40/2025/TT-BYT</w:t>
            </w:r>
            <w:r>
              <w:rPr>
                <w:sz w:val="22"/>
              </w:rPr>
              <w:t xml:space="preserve"> </w:t>
            </w:r>
            <w:r>
              <w:rPr>
                <w:sz w:val="22"/>
              </w:rPr>
              <w:t xml:space="preserve">về đấu thầu thuốc tại cơ sở y tế công lập (hiệu lực 25/10/2025)</w:t>
            </w:r>
          </w:p>
        </w:tc>
        <w:tc>
          <w:tcPr/>
          <w:p>
            <w:pPr>
              <w:pStyle w:val="TableText"/>
              <w:ind w:firstLine="0" w:left="0"/>
              <w:jc w:val="left"/>
            </w:pPr>
            <w:r>
              <w:rPr>
                <w:sz w:val="22"/>
              </w:rPr>
              <w:t xml:space="preserve">Thay thế Thông tư số 07/2024/TT-BYT; kế thừa quy định phân chia gói thầu theo nhóm thuốc; bổ sung nội dung về thuốc cổ truyền, vị thuốc, dược liệu</w:t>
            </w:r>
          </w:p>
        </w:tc>
        <w:tc>
          <w:tcPr/>
          <w:p>
            <w:pPr>
              <w:pStyle w:val="TableText"/>
              <w:ind w:firstLine="0" w:left="0"/>
              <w:jc w:val="left"/>
            </w:pPr>
            <w:r>
              <w:rPr>
                <w:sz w:val="22"/>
              </w:rPr>
              <w:t xml:space="preserve">Công văn số 7385/BYT-KHTC ngày 27/10/2025 hướng dẫn triển khai</w:t>
            </w:r>
          </w:p>
        </w:tc>
      </w:tr>
      <w:tr>
        <w:trPr>
          <w:cantSplit/>
        </w:trPr>
        <w:tc>
          <w:tcPr/>
          <w:p>
            <w:pPr>
              <w:pStyle w:val="TableText"/>
              <w:ind w:firstLine="0" w:left="0"/>
              <w:jc w:val="left"/>
            </w:pPr>
            <w:r>
              <w:rPr>
                <w:b/>
                <w:bCs/>
                <w:sz w:val="22"/>
              </w:rPr>
              <w:t xml:space="preserve">Thông tư số 01/2026/TT-BYT</w:t>
            </w:r>
          </w:p>
        </w:tc>
        <w:tc>
          <w:tcPr/>
          <w:p>
            <w:pPr>
              <w:pStyle w:val="TableText"/>
              <w:ind w:firstLine="0" w:left="0"/>
              <w:jc w:val="left"/>
            </w:pPr>
            <w:r>
              <w:rPr>
                <w:sz w:val="22"/>
              </w:rPr>
              <w:t xml:space="preserve">Danh mục mua sắm tập trung cấp quốc gia đối với thiết bị y tế, vật tư xét nghiệm</w:t>
            </w:r>
          </w:p>
        </w:tc>
        <w:tc>
          <w:tcPr/>
          <w:p>
            <w:pPr>
              <w:pStyle w:val="TableText"/>
              <w:ind w:firstLine="0" w:left="0"/>
              <w:jc w:val="left"/>
            </w:pPr>
            <w:r>
              <w:rPr>
                <w:sz w:val="22"/>
              </w:rPr>
              <w:t xml:space="preserve">Gói thầu tập trung giá trị rất lớn</w:t>
            </w:r>
          </w:p>
        </w:tc>
      </w:tr>
      <w:tr>
        <w:trPr>
          <w:cantSplit/>
        </w:trPr>
        <w:tc>
          <w:tcPr/>
          <w:p>
            <w:pPr>
              <w:pStyle w:val="TableText"/>
              <w:ind w:firstLine="0" w:left="0"/>
              <w:jc w:val="left"/>
            </w:pPr>
            <w:r>
              <w:rPr>
                <w:sz w:val="22"/>
              </w:rPr>
              <w:t xml:space="preserve">Nghị định số 98/2021/NĐ-CP về quản lý trang thiết bị y tế (đã sửa đổi, bổ sung) và văn bản hướng dẫn</w:t>
            </w:r>
          </w:p>
        </w:tc>
        <w:tc>
          <w:tcPr/>
          <w:p>
            <w:pPr>
              <w:pStyle w:val="TableText"/>
              <w:ind w:firstLine="0" w:left="0"/>
              <w:jc w:val="left"/>
            </w:pPr>
            <w:r>
              <w:rPr>
                <w:sz w:val="22"/>
              </w:rPr>
              <w:t xml:space="preserve">Phân loại, cấp số lưu hành, nhập khẩu, mua bán, công khai giá trang thiết bị y tế</w:t>
            </w:r>
          </w:p>
        </w:tc>
        <w:tc>
          <w:tcPr/>
          <w:p>
            <w:pPr>
              <w:pStyle w:val="TableText"/>
              <w:ind w:firstLine="0" w:left="0"/>
              <w:jc w:val="left"/>
            </w:pPr>
            <w:r>
              <w:rPr>
                <w:b/>
                <w:bCs/>
                <w:sz w:val="22"/>
              </w:rPr>
              <w:t xml:space="preserve">[CẦN ĐỐI CHIẾU]</w:t>
            </w:r>
            <w:r>
              <w:rPr>
                <w:sz w:val="22"/>
              </w:rPr>
              <w:t xml:space="preserve"> </w:t>
            </w:r>
            <w:r>
              <w:rPr>
                <w:sz w:val="22"/>
              </w:rPr>
              <w:t xml:space="preserve">các lần sửa đổi và thông tư hướng dẫn có hiệu lực từ 01/7/2026</w:t>
            </w:r>
          </w:p>
        </w:tc>
      </w:tr>
      <w:tr>
        <w:trPr>
          <w:cantSplit/>
        </w:trPr>
        <w:tc>
          <w:tcPr/>
          <w:p>
            <w:pPr>
              <w:pStyle w:val="TableText"/>
              <w:ind w:firstLine="0" w:left="0"/>
              <w:jc w:val="left"/>
            </w:pPr>
            <w:r>
              <w:rPr>
                <w:sz w:val="22"/>
              </w:rPr>
              <w:t xml:space="preserve">Văn bản của Bộ Y tế hướng dẫn xác định giá gói thầu trang thiết bị y tế</w:t>
            </w:r>
          </w:p>
        </w:tc>
        <w:tc>
          <w:tcPr/>
          <w:p>
            <w:pPr>
              <w:pStyle w:val="TableText"/>
              <w:ind w:firstLine="0" w:left="0"/>
              <w:jc w:val="left"/>
            </w:pPr>
            <w:r>
              <w:rPr>
                <w:sz w:val="22"/>
              </w:rPr>
              <w:t xml:space="preserve">Căn cứ, phương pháp lập giá gói thầu thiết bị y tế</w:t>
            </w:r>
          </w:p>
        </w:tc>
        <w:tc>
          <w:tcPr/>
          <w:p>
            <w:pPr>
              <w:pStyle w:val="TableText"/>
              <w:ind w:firstLine="0" w:left="0"/>
              <w:jc w:val="left"/>
            </w:pPr>
            <w:r>
              <w:rPr>
                <w:b/>
                <w:bCs/>
                <w:sz w:val="22"/>
              </w:rPr>
              <w:t xml:space="preserve">[CẦN ĐỐI CHIẾU]</w:t>
            </w:r>
            <w:r>
              <w:rPr>
                <w:sz w:val="22"/>
              </w:rPr>
              <w:t xml:space="preserve"> </w:t>
            </w:r>
            <w:r>
              <w:rPr>
                <w:sz w:val="22"/>
              </w:rPr>
              <w:t xml:space="preserve">văn bản đang có hiệu lực tại thời điểm hành vi</w:t>
            </w:r>
          </w:p>
        </w:tc>
      </w:tr>
      <w:tr>
        <w:trPr>
          <w:cantSplit/>
        </w:trPr>
        <w:tc>
          <w:tcPr/>
          <w:p>
            <w:pPr>
              <w:pStyle w:val="TableText"/>
              <w:ind w:firstLine="0" w:left="0"/>
              <w:jc w:val="left"/>
            </w:pPr>
            <w:r>
              <w:rPr>
                <w:sz w:val="22"/>
              </w:rPr>
              <w:t xml:space="preserve">Luật Dược năm 2016 (sửa đổi năm 2024)</w:t>
            </w:r>
          </w:p>
        </w:tc>
        <w:tc>
          <w:tcPr/>
          <w:p>
            <w:pPr>
              <w:pStyle w:val="TableText"/>
              <w:ind w:firstLine="0" w:left="0"/>
              <w:jc w:val="left"/>
            </w:pPr>
            <w:r>
              <w:rPr>
                <w:sz w:val="22"/>
              </w:rPr>
              <w:t xml:space="preserve">Quản lý giá thuốc, kê khai giá, chất lượng thuốc</w:t>
            </w:r>
          </w:p>
        </w:tc>
        <w:tc>
          <w:tcPr/>
          <w:p>
            <w:pPr>
              <w:pStyle w:val="TableText"/>
              <w:ind w:firstLine="0" w:left="0"/>
              <w:jc w:val="left"/>
            </w:pPr>
            <w:r>
              <w:rPr>
                <w:sz w:val="22"/>
              </w:rPr>
              <w:t xml:space="preserve">Căn cứ đối chiếu giá kê khai</w:t>
            </w:r>
          </w:p>
        </w:tc>
      </w:tr>
      <w:tr>
        <w:trPr>
          <w:cantSplit/>
        </w:trPr>
        <w:tc>
          <w:tcPr/>
          <w:p>
            <w:pPr>
              <w:pStyle w:val="TableText"/>
              <w:ind w:firstLine="0" w:left="0"/>
              <w:jc w:val="left"/>
            </w:pPr>
            <w:r>
              <w:rPr>
                <w:sz w:val="22"/>
              </w:rPr>
              <w:t xml:space="preserve">Luật Bảo hiểm y tế (sửa đổi năm 2024, hiệu lực 01/7/2025) và Nghị định số 188/2025/NĐ-CP</w:t>
            </w:r>
          </w:p>
        </w:tc>
        <w:tc>
          <w:tcPr/>
          <w:p>
            <w:pPr>
              <w:pStyle w:val="TableText"/>
              <w:ind w:firstLine="0" w:left="0"/>
              <w:jc w:val="left"/>
            </w:pPr>
            <w:r>
              <w:rPr>
                <w:sz w:val="22"/>
              </w:rPr>
              <w:t xml:space="preserve">Thanh toán chi phí thuốc, vật tư, dịch vụ kỹ thuật</w:t>
            </w:r>
          </w:p>
        </w:tc>
        <w:tc>
          <w:tcPr/>
          <w:p>
            <w:pPr>
              <w:pStyle w:val="TableText"/>
              <w:ind w:firstLine="0" w:left="0"/>
              <w:jc w:val="left"/>
            </w:pPr>
            <w:r>
              <w:rPr>
                <w:sz w:val="22"/>
              </w:rPr>
              <w:t xml:space="preserve">Xem Chương 12</w:t>
            </w:r>
          </w:p>
        </w:tc>
      </w:tr>
      <w:tr>
        <w:trPr>
          <w:cantSplit/>
        </w:trPr>
        <w:tc>
          <w:tcPr/>
          <w:p>
            <w:pPr>
              <w:pStyle w:val="TableText"/>
              <w:ind w:firstLine="0" w:left="0"/>
              <w:jc w:val="left"/>
            </w:pPr>
            <w:r>
              <w:rPr>
                <w:sz w:val="22"/>
              </w:rPr>
              <w:t xml:space="preserve">Luật Phòng bệnh năm 2025 và Nghị định số 165/2026/NĐ-CP</w:t>
            </w:r>
          </w:p>
        </w:tc>
        <w:tc>
          <w:tcPr/>
          <w:p>
            <w:pPr>
              <w:pStyle w:val="TableText"/>
              <w:ind w:firstLine="0" w:left="0"/>
              <w:jc w:val="left"/>
            </w:pPr>
            <w:r>
              <w:rPr>
                <w:sz w:val="22"/>
              </w:rPr>
              <w:t xml:space="preserve">Tình huống dịch bệnh, mua sắm phục vụ phòng, chống dịch</w:t>
            </w:r>
          </w:p>
        </w:tc>
        <w:tc>
          <w:tcPr/>
          <w:p>
            <w:pPr>
              <w:pStyle w:val="TableText"/>
              <w:ind w:firstLine="0" w:left="0"/>
              <w:jc w:val="left"/>
            </w:pPr>
            <w:r>
              <w:rPr>
                <w:sz w:val="22"/>
              </w:rPr>
              <w:t xml:space="preserve">Rút kinh nghiệm giai đoạn COVID-19</w:t>
            </w:r>
          </w:p>
        </w:tc>
      </w:tr>
      <w:tr>
        <w:trPr>
          <w:cantSplit/>
        </w:trPr>
        <w:tc>
          <w:tcPr/>
          <w:p>
            <w:pPr>
              <w:pStyle w:val="TableText"/>
              <w:ind w:firstLine="0" w:left="0"/>
              <w:jc w:val="left"/>
            </w:pPr>
            <w:r>
              <w:rPr>
                <w:sz w:val="22"/>
              </w:rPr>
              <w:t xml:space="preserve">Pháp luật về quản lý, sử dụng tài sản công</w:t>
            </w:r>
          </w:p>
        </w:tc>
        <w:tc>
          <w:tcPr/>
          <w:p>
            <w:pPr>
              <w:pStyle w:val="TableText"/>
              <w:ind w:firstLine="0" w:left="0"/>
              <w:jc w:val="left"/>
            </w:pPr>
            <w:r>
              <w:rPr>
                <w:sz w:val="22"/>
              </w:rPr>
              <w:t xml:space="preserve">Liên doanh, liên kết, cho thuê tài sản công tại đơn vị sự nghiệp y tế</w:t>
            </w:r>
          </w:p>
        </w:tc>
        <w:tc>
          <w:tcPr/>
          <w:p>
            <w:pPr>
              <w:pStyle w:val="TableText"/>
              <w:ind w:firstLine="0" w:left="0"/>
              <w:jc w:val="left"/>
            </w:pPr>
            <w:r>
              <w:rPr>
                <w:b/>
                <w:bCs/>
                <w:sz w:val="22"/>
              </w:rPr>
              <w:t xml:space="preserve">[CẦN ĐỐI CHIẾU]</w:t>
            </w:r>
            <w:r>
              <w:rPr>
                <w:sz w:val="22"/>
              </w:rPr>
              <w:t xml:space="preserve"> </w:t>
            </w:r>
            <w:r>
              <w:rPr>
                <w:sz w:val="22"/>
              </w:rPr>
              <w:t xml:space="preserve">nghị định hướng dẫn hiện hành</w:t>
            </w:r>
          </w:p>
        </w:tc>
      </w:tr>
    </w:tbl>
    <w:p>
      <w:pPr>
        <w:pStyle w:val="BlockText"/>
      </w:pPr>
      <w:r>
        <w:rPr>
          <w:b/>
          <w:bCs/>
        </w:rPr>
        <w:t xml:space="preserve">[CẢNH BÁO]</w:t>
      </w:r>
      <w:r>
        <w:t xml:space="preserve"> </w:t>
      </w:r>
      <w:r>
        <w:t xml:space="preserve">Lĩnh vực y tế có tần suất thay đổi văn bản hướng dẫn đấu thầu rất cao (thông tư đấu thầu thuốc thay thế năm 2024, năm 2025; văn bản về thiết bị y tế sửa đổi nhiều lần). Gói thầu thuốc tổ chức trước ngày 25/10/2025 phải đánh giá theo Thông tư số 07/2024/TT-BYT hoặc văn bản trước đó; không áp dụng Thông tư số 40/2025/TT-BYT.</w:t>
      </w:r>
    </w:p>
    <w:p>
      <w:r>
        <w:pict>
          <v:rect style="width:0;height:1.5pt" o:hralign="center" o:hrstd="t" o:hr="t"/>
        </w:pict>
      </w:r>
    </w:p>
    <w:bookmarkEnd w:id="243"/>
    <w:bookmarkStart w:id="249" w:name="iii-các-nhóm-mua-sắm-và-điểm-rủi-ro"/>
    <w:p>
      <w:pPr>
        <w:pStyle w:val="Heading2"/>
      </w:pPr>
      <w:r>
        <w:t xml:space="preserve">III. CÁC NHÓM MUA SẮM VÀ ĐIỂM RỦI RO</w:t>
      </w:r>
    </w:p>
    <w:bookmarkStart w:id="244" w:name="X2bfa88236f9d86795cae344217a3fd049be889c"/>
    <w:p>
      <w:pPr>
        <w:pStyle w:val="Heading3"/>
      </w:pPr>
      <w:r>
        <w:t xml:space="preserve">1. Thuốc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Khâu</w:t>
            </w:r>
          </w:p>
        </w:tc>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Xây dựng danh mục, nhu cầu</w:t>
            </w:r>
          </w:p>
        </w:tc>
        <w:tc>
          <w:tcPr/>
          <w:p>
            <w:pPr>
              <w:pStyle w:val="TableText"/>
              <w:ind w:firstLine="0" w:left="0"/>
              <w:jc w:val="left"/>
            </w:pPr>
            <w:r>
              <w:rPr>
                <w:sz w:val="22"/>
              </w:rPr>
              <w:t xml:space="preserve">Đưa thuốc của nhà cung cấp quen vào danh mục; dự trù số lượng vượt nhu cầu</w:t>
            </w:r>
          </w:p>
        </w:tc>
        <w:tc>
          <w:tcPr/>
          <w:p>
            <w:pPr>
              <w:pStyle w:val="TableText"/>
              <w:ind w:firstLine="0" w:left="0"/>
              <w:jc w:val="left"/>
            </w:pPr>
            <w:r>
              <w:rPr>
                <w:sz w:val="22"/>
              </w:rPr>
              <w:t xml:space="preserve">Số lượng dự trù vượt xa số lượng sử dụng thực tế các năm trước</w:t>
            </w:r>
          </w:p>
        </w:tc>
      </w:tr>
      <w:tr>
        <w:trPr>
          <w:cantSplit/>
        </w:trPr>
        <w:tc>
          <w:tcPr/>
          <w:p>
            <w:pPr>
              <w:pStyle w:val="TableText"/>
              <w:ind w:firstLine="0" w:left="0"/>
              <w:jc w:val="left"/>
            </w:pPr>
            <w:r>
              <w:rPr>
                <w:sz w:val="22"/>
              </w:rPr>
              <w:t xml:space="preserve">Phân nhóm thuốc, chia gói</w:t>
            </w:r>
          </w:p>
        </w:tc>
        <w:tc>
          <w:tcPr/>
          <w:p>
            <w:pPr>
              <w:pStyle w:val="TableText"/>
              <w:ind w:firstLine="0" w:left="0"/>
              <w:jc w:val="left"/>
            </w:pPr>
            <w:r>
              <w:rPr>
                <w:sz w:val="22"/>
              </w:rPr>
              <w:t xml:space="preserve">Xếp thuốc vào nhóm có ít đối thủ; chia gói để thuốc của một hãng không có đối thủ</w:t>
            </w:r>
          </w:p>
        </w:tc>
        <w:tc>
          <w:tcPr/>
          <w:p>
            <w:pPr>
              <w:pStyle w:val="TableText"/>
              <w:ind w:firstLine="0" w:left="0"/>
              <w:jc w:val="left"/>
            </w:pPr>
            <w:r>
              <w:rPr>
                <w:sz w:val="22"/>
              </w:rPr>
              <w:t xml:space="preserve">Nhiều mặt hàng chỉ có một nhà thầu dự thầu</w:t>
            </w:r>
          </w:p>
        </w:tc>
      </w:tr>
      <w:tr>
        <w:trPr>
          <w:cantSplit/>
        </w:trPr>
        <w:tc>
          <w:tcPr/>
          <w:p>
            <w:pPr>
              <w:pStyle w:val="TableText"/>
              <w:ind w:firstLine="0" w:left="0"/>
              <w:jc w:val="left"/>
            </w:pPr>
            <w:r>
              <w:rPr>
                <w:sz w:val="22"/>
              </w:rPr>
              <w:t xml:space="preserve">Giá kế hoạch</w:t>
            </w:r>
          </w:p>
        </w:tc>
        <w:tc>
          <w:tcPr/>
          <w:p>
            <w:pPr>
              <w:pStyle w:val="TableText"/>
              <w:ind w:firstLine="0" w:left="0"/>
              <w:jc w:val="left"/>
            </w:pPr>
            <w:r>
              <w:rPr>
                <w:sz w:val="22"/>
              </w:rPr>
              <w:t xml:space="preserve">Lấy giá trúng thầu cao nhất làm giá kế hoạch</w:t>
            </w:r>
          </w:p>
        </w:tc>
        <w:tc>
          <w:tcPr/>
          <w:p>
            <w:pPr>
              <w:pStyle w:val="TableText"/>
              <w:ind w:firstLine="0" w:left="0"/>
              <w:jc w:val="left"/>
            </w:pPr>
            <w:r>
              <w:rPr>
                <w:sz w:val="22"/>
              </w:rPr>
              <w:t xml:space="preserve">Giá kế hoạch cao hơn giá trúng thầu bình quân của các cơ sở khác</w:t>
            </w:r>
          </w:p>
        </w:tc>
      </w:tr>
      <w:tr>
        <w:trPr>
          <w:cantSplit/>
        </w:trPr>
        <w:tc>
          <w:tcPr/>
          <w:p>
            <w:pPr>
              <w:pStyle w:val="TableText"/>
              <w:ind w:firstLine="0" w:left="0"/>
              <w:jc w:val="left"/>
            </w:pPr>
            <w:r>
              <w:rPr>
                <w:sz w:val="22"/>
              </w:rPr>
              <w:t xml:space="preserve">Tiêu chí kỹ thuật</w:t>
            </w:r>
          </w:p>
        </w:tc>
        <w:tc>
          <w:tcPr/>
          <w:p>
            <w:pPr>
              <w:pStyle w:val="TableText"/>
              <w:ind w:firstLine="0" w:left="0"/>
              <w:jc w:val="left"/>
            </w:pPr>
            <w:r>
              <w:rPr>
                <w:sz w:val="22"/>
              </w:rPr>
              <w:t xml:space="preserve">Chấm điểm thiên lệch cho thuốc định trước</w:t>
            </w:r>
          </w:p>
        </w:tc>
        <w:tc>
          <w:tcPr/>
          <w:p>
            <w:pPr>
              <w:pStyle w:val="TableText"/>
              <w:ind w:firstLine="0" w:left="0"/>
              <w:jc w:val="left"/>
            </w:pPr>
            <w:r>
              <w:rPr>
                <w:sz w:val="22"/>
              </w:rPr>
              <w:t xml:space="preserve">Thuốc có giá cao hơn vẫn trúng nhờ điểm kỹ thuật</w:t>
            </w:r>
          </w:p>
        </w:tc>
      </w:tr>
      <w:tr>
        <w:trPr>
          <w:cantSplit/>
        </w:trPr>
        <w:tc>
          <w:tcPr/>
          <w:p>
            <w:pPr>
              <w:pStyle w:val="TableText"/>
              <w:ind w:firstLine="0" w:left="0"/>
              <w:jc w:val="left"/>
            </w:pPr>
            <w:r>
              <w:rPr>
                <w:sz w:val="22"/>
              </w:rPr>
              <w:t xml:space="preserve">Thực hiện hợp đồng</w:t>
            </w:r>
          </w:p>
        </w:tc>
        <w:tc>
          <w:tcPr/>
          <w:p>
            <w:pPr>
              <w:pStyle w:val="TableText"/>
              <w:ind w:firstLine="0" w:left="0"/>
              <w:jc w:val="left"/>
            </w:pPr>
            <w:r>
              <w:rPr>
                <w:sz w:val="22"/>
              </w:rPr>
              <w:t xml:space="preserve">Nhà thầu trúng thầu không cung ứng, cơ sở phải mua ngoài với giá cao; mua vượt số lượng hợp đồng</w:t>
            </w:r>
          </w:p>
        </w:tc>
        <w:tc>
          <w:tcPr/>
          <w:p>
            <w:pPr>
              <w:pStyle w:val="TableText"/>
              <w:ind w:firstLine="0" w:left="0"/>
              <w:jc w:val="left"/>
            </w:pPr>
            <w:r>
              <w:rPr>
                <w:sz w:val="22"/>
              </w:rPr>
              <w:t xml:space="preserve">Tỷ lệ thực hiện hợp đồng thấp; mua bổ sung ngoài thầu</w:t>
            </w:r>
          </w:p>
        </w:tc>
      </w:tr>
      <w:tr>
        <w:trPr>
          <w:cantSplit/>
        </w:trPr>
        <w:tc>
          <w:tcPr/>
          <w:p>
            <w:pPr>
              <w:pStyle w:val="TableText"/>
              <w:ind w:firstLine="0" w:left="0"/>
              <w:jc w:val="left"/>
            </w:pPr>
            <w:r>
              <w:rPr>
                <w:sz w:val="22"/>
              </w:rPr>
              <w:t xml:space="preserve">Chất lượng</w:t>
            </w:r>
          </w:p>
        </w:tc>
        <w:tc>
          <w:tcPr/>
          <w:p>
            <w:pPr>
              <w:pStyle w:val="TableText"/>
              <w:ind w:firstLine="0" w:left="0"/>
              <w:jc w:val="left"/>
            </w:pPr>
            <w:r>
              <w:rPr>
                <w:sz w:val="22"/>
              </w:rPr>
              <w:t xml:space="preserve">Thuốc giả, thuốc kém chất lượng, hồ sơ nhập khẩu giả trúng thầu</w:t>
            </w:r>
          </w:p>
        </w:tc>
        <w:tc>
          <w:tcPr/>
          <w:p>
            <w:pPr>
              <w:pStyle w:val="TableText"/>
              <w:ind w:firstLine="0" w:left="0"/>
              <w:jc w:val="left"/>
            </w:pPr>
            <w:r>
              <w:rPr>
                <w:sz w:val="22"/>
              </w:rPr>
              <w:t xml:space="preserve">Kết quả kiểm nghiệm; hồ sơ đăng ký, nhập khẩu</w:t>
            </w:r>
          </w:p>
        </w:tc>
      </w:tr>
    </w:tbl>
    <w:p>
      <w:pPr>
        <w:pStyle w:val="BlockText"/>
      </w:pPr>
      <w:r>
        <w:rPr>
          <w:b/>
          <w:bCs/>
        </w:rPr>
        <w:t xml:space="preserve">[KINH NGHIỆM]</w:t>
      </w:r>
      <w:r>
        <w:t xml:space="preserve"> </w:t>
      </w:r>
      <w:r>
        <w:t xml:space="preserve">Vụ án thuốc điều trị ung thư giả mang tên H-Capita (Công ty VN Pharma) là bài học điển hình: thuốc nhập khẩu bằng hồ sơ giả mạo đã trúng thầu và được cung ứng cho cơ sở y tế. Khi xác minh gói thầu thuốc, ngoài giá phải kiểm tra</w:t>
      </w:r>
      <w:r>
        <w:t xml:space="preserve"> </w:t>
      </w:r>
      <w:r>
        <w:rPr>
          <w:b/>
          <w:bCs/>
        </w:rPr>
        <w:t xml:space="preserve">tính xác thực của hồ sơ pháp lý</w:t>
      </w:r>
      <w:r>
        <w:t xml:space="preserve"> </w:t>
      </w:r>
      <w:r>
        <w:t xml:space="preserve">(giấy đăng ký lưu hành, giấy phép nhập khẩu, giấy chứng nhận của nhà sản xuất) và khi cần thì lấy mẫu kiểm nghiệm.</w:t>
      </w:r>
    </w:p>
    <w:bookmarkEnd w:id="244"/>
    <w:bookmarkStart w:id="245" w:name="Xb16e4ae8847474429d7eb9b99ea5124043918ae"/>
    <w:p>
      <w:pPr>
        <w:pStyle w:val="Heading3"/>
      </w:pPr>
      <w:r>
        <w:t xml:space="preserve">2. Vật tư y tế, hóa chất, sinh phẩm xét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Giá chênh lệch giữa các cơ sở</w:t>
            </w:r>
          </w:p>
        </w:tc>
        <w:tc>
          <w:tcPr/>
          <w:p>
            <w:pPr>
              <w:pStyle w:val="TableText"/>
              <w:ind w:firstLine="0" w:left="0"/>
              <w:jc w:val="left"/>
            </w:pPr>
            <w:r>
              <w:rPr>
                <w:sz w:val="22"/>
              </w:rPr>
              <w:t xml:space="preserve">Cùng một vật tư, cùng hãng, cùng thời điểm nhưng giá trúng thầu khác nhau nhiều</w:t>
            </w:r>
          </w:p>
        </w:tc>
        <w:tc>
          <w:tcPr/>
          <w:p>
            <w:pPr>
              <w:pStyle w:val="TableText"/>
              <w:ind w:firstLine="0" w:left="0"/>
              <w:jc w:val="left"/>
            </w:pPr>
            <w:r>
              <w:rPr>
                <w:sz w:val="22"/>
              </w:rPr>
              <w:t xml:space="preserve">So sánh giá trúng thầu trên phạm vi toàn quốc</w:t>
            </w:r>
          </w:p>
        </w:tc>
      </w:tr>
      <w:tr>
        <w:trPr>
          <w:cantSplit/>
        </w:trPr>
        <w:tc>
          <w:tcPr/>
          <w:p>
            <w:pPr>
              <w:pStyle w:val="TableText"/>
              <w:ind w:firstLine="0" w:left="0"/>
              <w:jc w:val="left"/>
            </w:pPr>
            <w:r>
              <w:rPr>
                <w:b/>
                <w:bCs/>
                <w:sz w:val="22"/>
              </w:rPr>
              <w:t xml:space="preserve">"Đặt máy, mượn máy"</w:t>
            </w:r>
          </w:p>
        </w:tc>
        <w:tc>
          <w:tcPr/>
          <w:p>
            <w:pPr>
              <w:pStyle w:val="TableText"/>
              <w:ind w:firstLine="0" w:left="0"/>
              <w:jc w:val="left"/>
            </w:pPr>
            <w:r>
              <w:rPr>
                <w:sz w:val="22"/>
              </w:rPr>
              <w:t xml:space="preserve">Nhà cung cấp đặt máy xét nghiệm "miễn phí" tại bệnh viện; đổi lại bệnh viện mua hóa chất, sinh phẩm của nhà cung cấp với giá cao</w:t>
            </w:r>
          </w:p>
        </w:tc>
        <w:tc>
          <w:tcPr/>
          <w:p>
            <w:pPr>
              <w:pStyle w:val="TableText"/>
              <w:ind w:firstLine="0" w:left="0"/>
              <w:jc w:val="left"/>
            </w:pPr>
            <w:r>
              <w:rPr>
                <w:sz w:val="22"/>
              </w:rPr>
              <w:t xml:space="preserve">Hợp đồng hóa chất đi kèm điều kiện sử dụng máy; giá hóa chất cao hơn mặt bằng; không có thủ tục tiếp nhận tài sản hợp pháp</w:t>
            </w:r>
          </w:p>
        </w:tc>
      </w:tr>
      <w:tr>
        <w:trPr>
          <w:cantSplit/>
        </w:trPr>
        <w:tc>
          <w:tcPr/>
          <w:p>
            <w:pPr>
              <w:pStyle w:val="TableText"/>
              <w:ind w:firstLine="0" w:left="0"/>
              <w:jc w:val="left"/>
            </w:pPr>
            <w:r>
              <w:rPr>
                <w:b/>
                <w:bCs/>
                <w:sz w:val="22"/>
              </w:rPr>
              <w:t xml:space="preserve">Bác sĩ chọn vật tư cấy ghép</w:t>
            </w:r>
          </w:p>
        </w:tc>
        <w:tc>
          <w:tcPr/>
          <w:p>
            <w:pPr>
              <w:pStyle w:val="TableText"/>
              <w:ind w:firstLine="0" w:left="0"/>
              <w:jc w:val="left"/>
            </w:pPr>
            <w:r>
              <w:rPr>
                <w:sz w:val="22"/>
              </w:rPr>
              <w:t xml:space="preserve">Vật tư cấy ghép (stent, khớp, thủy tinh thể nhân tạo) được lựa chọn theo chỉ định của bác sĩ, nhà cung cấp chi "hoa hồng" theo số ca</w:t>
            </w:r>
          </w:p>
        </w:tc>
        <w:tc>
          <w:tcPr/>
          <w:p>
            <w:pPr>
              <w:pStyle w:val="TableText"/>
              <w:ind w:firstLine="0" w:left="0"/>
              <w:jc w:val="left"/>
            </w:pPr>
            <w:r>
              <w:rPr>
                <w:sz w:val="22"/>
              </w:rPr>
              <w:t xml:space="preserve">Tỷ lệ sử dụng một nhãn hiệu tăng đột biến; tần suất sử dụng vượt mức bình thường</w:t>
            </w:r>
          </w:p>
        </w:tc>
      </w:tr>
      <w:tr>
        <w:trPr>
          <w:cantSplit/>
        </w:trPr>
        <w:tc>
          <w:tcPr/>
          <w:p>
            <w:pPr>
              <w:pStyle w:val="TableText"/>
              <w:ind w:firstLine="0" w:left="0"/>
              <w:jc w:val="left"/>
            </w:pPr>
            <w:r>
              <w:rPr>
                <w:b/>
                <w:bCs/>
                <w:sz w:val="22"/>
              </w:rPr>
              <w:t xml:space="preserve">Chia nhỏ để chỉ định</w:t>
            </w:r>
          </w:p>
        </w:tc>
        <w:tc>
          <w:tcPr/>
          <w:p>
            <w:pPr>
              <w:pStyle w:val="TableText"/>
              <w:ind w:firstLine="0" w:left="0"/>
              <w:jc w:val="left"/>
            </w:pPr>
            <w:r>
              <w:rPr>
                <w:sz w:val="22"/>
              </w:rPr>
              <w:t xml:space="preserve">Chia vật tư thành nhiều gói nhỏ dưới hạn mức</w:t>
            </w:r>
          </w:p>
        </w:tc>
        <w:tc>
          <w:tcPr/>
          <w:p>
            <w:pPr>
              <w:pStyle w:val="TableText"/>
              <w:ind w:firstLine="0" w:left="0"/>
              <w:jc w:val="left"/>
            </w:pPr>
            <w:r>
              <w:rPr>
                <w:sz w:val="22"/>
              </w:rPr>
              <w:t xml:space="preserve">Nhiều hợp đồng cùng nhà cung cấp, cùng thời điểm</w:t>
            </w:r>
          </w:p>
        </w:tc>
      </w:tr>
      <w:tr>
        <w:trPr>
          <w:cantSplit/>
        </w:trPr>
        <w:tc>
          <w:tcPr/>
          <w:p>
            <w:pPr>
              <w:pStyle w:val="TableText"/>
              <w:ind w:firstLine="0" w:left="0"/>
              <w:jc w:val="left"/>
            </w:pPr>
            <w:r>
              <w:rPr>
                <w:b/>
                <w:bCs/>
                <w:sz w:val="22"/>
              </w:rPr>
              <w:t xml:space="preserve">Kê khống số lượng sử dụng</w:t>
            </w:r>
          </w:p>
        </w:tc>
        <w:tc>
          <w:tcPr/>
          <w:p>
            <w:pPr>
              <w:pStyle w:val="TableText"/>
              <w:ind w:firstLine="0" w:left="0"/>
              <w:jc w:val="left"/>
            </w:pPr>
            <w:r>
              <w:rPr>
                <w:sz w:val="22"/>
              </w:rPr>
              <w:t xml:space="preserve">Kê vật tư sử dụng cho người bệnh nhiều hơn thực tế để thanh toán BHYT</w:t>
            </w:r>
          </w:p>
        </w:tc>
        <w:tc>
          <w:tcPr/>
          <w:p>
            <w:pPr>
              <w:pStyle w:val="TableText"/>
              <w:ind w:firstLine="0" w:left="0"/>
              <w:jc w:val="left"/>
            </w:pPr>
            <w:r>
              <w:rPr>
                <w:sz w:val="22"/>
              </w:rPr>
              <w:t xml:space="preserve">Dữ liệu thanh toán BHYT bất thường so với số ca thực hiện; xem Chương 12</w:t>
            </w:r>
          </w:p>
        </w:tc>
      </w:tr>
    </w:tbl>
    <w:bookmarkEnd w:id="245"/>
    <w:bookmarkStart w:id="246" w:name="X138d7abda66e8adda71b9319b34d59c7de95f84"/>
    <w:p>
      <w:pPr>
        <w:pStyle w:val="Heading3"/>
      </w:pPr>
      <w:r>
        <w:t xml:space="preserve">3. Trang thiết bị y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Khâu</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Đề xuất nhu cầu</w:t>
            </w:r>
          </w:p>
        </w:tc>
        <w:tc>
          <w:tcPr/>
          <w:p>
            <w:pPr>
              <w:pStyle w:val="TableText"/>
              <w:ind w:firstLine="0" w:left="0"/>
              <w:jc w:val="left"/>
            </w:pPr>
            <w:r>
              <w:rPr>
                <w:sz w:val="22"/>
              </w:rPr>
              <w:t xml:space="preserve">Đề xuất thiết bị vượt khả năng sử dụng; đề xuất theo tài liệu tiếp thị của hãng</w:t>
            </w:r>
          </w:p>
        </w:tc>
        <w:tc>
          <w:tcPr/>
          <w:p>
            <w:pPr>
              <w:pStyle w:val="TableText"/>
              <w:ind w:firstLine="0" w:left="0"/>
              <w:jc w:val="left"/>
            </w:pPr>
            <w:r>
              <w:rPr>
                <w:sz w:val="22"/>
              </w:rPr>
              <w:t xml:space="preserve">Thiết bị không sử dụng hoặc sử dụng ít ("trùm mền"); thuật ngữ đề xuất giống catalogue</w:t>
            </w:r>
          </w:p>
        </w:tc>
      </w:tr>
      <w:tr>
        <w:trPr>
          <w:cantSplit/>
        </w:trPr>
        <w:tc>
          <w:tcPr/>
          <w:p>
            <w:pPr>
              <w:pStyle w:val="TableText"/>
              <w:ind w:firstLine="0" w:left="0"/>
              <w:jc w:val="left"/>
            </w:pPr>
            <w:r>
              <w:rPr>
                <w:sz w:val="22"/>
              </w:rPr>
              <w:t xml:space="preserve">Lập giá gói thầu</w:t>
            </w:r>
          </w:p>
        </w:tc>
        <w:tc>
          <w:tcPr/>
          <w:p>
            <w:pPr>
              <w:pStyle w:val="TableText"/>
              <w:ind w:firstLine="0" w:left="0"/>
              <w:jc w:val="left"/>
            </w:pPr>
            <w:r>
              <w:rPr>
                <w:sz w:val="22"/>
              </w:rPr>
              <w:t xml:space="preserve">Báo giá dàn dựng; thẩm định giá theo báo giá; chuỗi trung gian</w:t>
            </w:r>
          </w:p>
        </w:tc>
        <w:tc>
          <w:tcPr/>
          <w:p>
            <w:pPr>
              <w:pStyle w:val="TableText"/>
              <w:ind w:firstLine="0" w:left="0"/>
              <w:jc w:val="left"/>
            </w:pPr>
            <w:r>
              <w:rPr>
                <w:sz w:val="22"/>
              </w:rPr>
              <w:t xml:space="preserve">Giá gói thầu cao gấp nhiều lần giá nhập khẩu</w:t>
            </w:r>
          </w:p>
        </w:tc>
      </w:tr>
      <w:tr>
        <w:trPr>
          <w:cantSplit/>
        </w:trPr>
        <w:tc>
          <w:tcPr/>
          <w:p>
            <w:pPr>
              <w:pStyle w:val="TableText"/>
              <w:ind w:firstLine="0" w:left="0"/>
              <w:jc w:val="left"/>
            </w:pPr>
            <w:r>
              <w:rPr>
                <w:sz w:val="22"/>
              </w:rPr>
              <w:t xml:space="preserve">Lập HSMT</w:t>
            </w:r>
          </w:p>
        </w:tc>
        <w:tc>
          <w:tcPr/>
          <w:p>
            <w:pPr>
              <w:pStyle w:val="TableText"/>
              <w:ind w:firstLine="0" w:left="0"/>
              <w:jc w:val="left"/>
            </w:pPr>
            <w:r>
              <w:rPr>
                <w:sz w:val="22"/>
              </w:rPr>
              <w:t xml:space="preserve">Thông số độc quyền; yêu cầu giấy ủy quyền của hãng mà chỉ một nhà phân phối có; gộp thiết bị chuyên sâu với vật tư</w:t>
            </w:r>
          </w:p>
        </w:tc>
        <w:tc>
          <w:tcPr/>
          <w:p>
            <w:pPr>
              <w:pStyle w:val="TableText"/>
              <w:ind w:firstLine="0" w:left="0"/>
              <w:jc w:val="left"/>
            </w:pPr>
            <w:r>
              <w:rPr>
                <w:sz w:val="22"/>
              </w:rPr>
              <w:t xml:space="preserve">Chỉ một nhà thầu đáp ứng kỹ thuật</w:t>
            </w:r>
          </w:p>
        </w:tc>
      </w:tr>
      <w:tr>
        <w:trPr>
          <w:cantSplit/>
        </w:trPr>
        <w:tc>
          <w:tcPr/>
          <w:p>
            <w:pPr>
              <w:pStyle w:val="TableText"/>
              <w:ind w:firstLine="0" w:left="0"/>
              <w:jc w:val="left"/>
            </w:pPr>
            <w:r>
              <w:rPr>
                <w:sz w:val="22"/>
              </w:rPr>
              <w:t xml:space="preserve">Lựa chọn nhà thầu</w:t>
            </w:r>
          </w:p>
        </w:tc>
        <w:tc>
          <w:tcPr/>
          <w:p>
            <w:pPr>
              <w:pStyle w:val="TableText"/>
              <w:ind w:firstLine="0" w:left="0"/>
              <w:jc w:val="left"/>
            </w:pPr>
            <w:r>
              <w:rPr>
                <w:sz w:val="22"/>
              </w:rPr>
              <w:t xml:space="preserve">Quân xanh; nhà thầu "nhập hàng trước khi trúng thầu"</w:t>
            </w:r>
          </w:p>
        </w:tc>
        <w:tc>
          <w:tcPr/>
          <w:p>
            <w:pPr>
              <w:pStyle w:val="TableText"/>
              <w:ind w:firstLine="0" w:left="0"/>
              <w:jc w:val="left"/>
            </w:pPr>
            <w:r>
              <w:rPr>
                <w:sz w:val="22"/>
              </w:rPr>
              <w:t xml:space="preserve">Ngày nhập khẩu trước ngày phê duyệt kết quả</w:t>
            </w:r>
          </w:p>
        </w:tc>
      </w:tr>
      <w:tr>
        <w:trPr>
          <w:cantSplit/>
        </w:trPr>
        <w:tc>
          <w:tcPr/>
          <w:p>
            <w:pPr>
              <w:pStyle w:val="TableText"/>
              <w:ind w:firstLine="0" w:left="0"/>
              <w:jc w:val="left"/>
            </w:pPr>
            <w:r>
              <w:rPr>
                <w:sz w:val="22"/>
              </w:rPr>
              <w:t xml:space="preserve">Giao hàng</w:t>
            </w:r>
          </w:p>
        </w:tc>
        <w:tc>
          <w:tcPr/>
          <w:p>
            <w:pPr>
              <w:pStyle w:val="TableText"/>
              <w:ind w:firstLine="0" w:left="0"/>
              <w:jc w:val="left"/>
            </w:pPr>
            <w:r>
              <w:rPr>
                <w:sz w:val="22"/>
              </w:rPr>
              <w:t xml:space="preserve">Thiết bị khác model, xuất xứ; hàng tân trang; năm sản xuất cũ</w:t>
            </w:r>
          </w:p>
        </w:tc>
        <w:tc>
          <w:tcPr/>
          <w:p>
            <w:pPr>
              <w:pStyle w:val="TableText"/>
              <w:ind w:firstLine="0" w:left="0"/>
              <w:jc w:val="left"/>
            </w:pPr>
            <w:r>
              <w:rPr>
                <w:sz w:val="22"/>
              </w:rPr>
              <w:t xml:space="preserve">Số sê-ri, ngày sản xuất không phù hợp; giám định tình trạng</w:t>
            </w:r>
          </w:p>
        </w:tc>
      </w:tr>
      <w:tr>
        <w:trPr>
          <w:cantSplit/>
        </w:trPr>
        <w:tc>
          <w:tcPr/>
          <w:p>
            <w:pPr>
              <w:pStyle w:val="TableText"/>
              <w:ind w:firstLine="0" w:left="0"/>
              <w:jc w:val="left"/>
            </w:pPr>
            <w:r>
              <w:rPr>
                <w:sz w:val="22"/>
              </w:rPr>
              <w:t xml:space="preserve">Lắp đặt, nghiệm thu</w:t>
            </w:r>
          </w:p>
        </w:tc>
        <w:tc>
          <w:tcPr/>
          <w:p>
            <w:pPr>
              <w:pStyle w:val="TableText"/>
              <w:ind w:firstLine="0" w:left="0"/>
              <w:jc w:val="left"/>
            </w:pPr>
            <w:r>
              <w:rPr>
                <w:sz w:val="22"/>
              </w:rPr>
              <w:t xml:space="preserve">Nghiệm thu khi chưa lắp đặt, chưa vận hành thử; thiếu phụ kiện</w:t>
            </w:r>
          </w:p>
        </w:tc>
        <w:tc>
          <w:tcPr/>
          <w:p>
            <w:pPr>
              <w:pStyle w:val="TableText"/>
              <w:ind w:firstLine="0" w:left="0"/>
              <w:jc w:val="left"/>
            </w:pPr>
            <w:r>
              <w:rPr>
                <w:sz w:val="22"/>
              </w:rPr>
              <w:t xml:space="preserve">Nhật ký vận hành máy bắt đầu sau ngày nghiệm thu</w:t>
            </w:r>
          </w:p>
        </w:tc>
      </w:tr>
      <w:tr>
        <w:trPr>
          <w:cantSplit/>
        </w:trPr>
        <w:tc>
          <w:tcPr/>
          <w:p>
            <w:pPr>
              <w:pStyle w:val="TableText"/>
              <w:ind w:firstLine="0" w:left="0"/>
              <w:jc w:val="left"/>
            </w:pPr>
            <w:r>
              <w:rPr>
                <w:sz w:val="22"/>
              </w:rPr>
              <w:t xml:space="preserve">Vòng đời</w:t>
            </w:r>
          </w:p>
        </w:tc>
        <w:tc>
          <w:tcPr/>
          <w:p>
            <w:pPr>
              <w:pStyle w:val="TableText"/>
              <w:ind w:firstLine="0" w:left="0"/>
              <w:jc w:val="left"/>
            </w:pPr>
            <w:r>
              <w:rPr>
                <w:sz w:val="22"/>
              </w:rPr>
              <w:t xml:space="preserve">Khóa vật tư tiêu hao, phần mềm, bảo trì; hợp đồng bảo trì chỉ định thầu dài hạn</w:t>
            </w:r>
          </w:p>
        </w:tc>
        <w:tc>
          <w:tcPr/>
          <w:p>
            <w:pPr>
              <w:pStyle w:val="TableText"/>
              <w:ind w:firstLine="0" w:left="0"/>
              <w:jc w:val="left"/>
            </w:pPr>
            <w:r>
              <w:rPr>
                <w:sz w:val="22"/>
              </w:rPr>
              <w:t xml:space="preserve">Chi phí vật tư, bảo trì hằng năm lớn so với giá thiết bị</w:t>
            </w:r>
          </w:p>
        </w:tc>
      </w:tr>
    </w:tbl>
    <w:p>
      <w:pPr>
        <w:pStyle w:val="BlockText"/>
      </w:pPr>
      <w:r>
        <w:rPr>
          <w:b/>
          <w:bCs/>
        </w:rPr>
        <w:t xml:space="preserve">[KINH NGHIỆM]</w:t>
      </w:r>
      <w:r>
        <w:t xml:space="preserve"> </w:t>
      </w:r>
      <w:r>
        <w:t xml:space="preserve">Thiết bị y tế hiện đại thường</w:t>
      </w:r>
      <w:r>
        <w:t xml:space="preserve"> </w:t>
      </w:r>
      <w:r>
        <w:rPr>
          <w:b/>
          <w:bCs/>
        </w:rPr>
        <w:t xml:space="preserve">tự ghi nhật ký hoạt động</w:t>
      </w:r>
      <w:r>
        <w:t xml:space="preserve"> </w:t>
      </w:r>
      <w:r>
        <w:t xml:space="preserve">(số lần chụp, số mẫu xét nghiệm, thời gian vận hành, lỗi). Dữ liệu này cho biết thiết bị bắt đầu hoạt động từ khi nào, sử dụng nhiều hay ít. Khi thu thập, cần mời người có chuyên môn hoặc kỹ sư độc lập trích xuất, lập biên bản, bảo đảm tính toàn vẹn.</w:t>
      </w:r>
    </w:p>
    <w:bookmarkEnd w:id="246"/>
    <w:bookmarkStart w:id="247" w:name="Xe3d49b4fd99fa7bfb26e87b39ba5016baf98d04"/>
    <w:p>
      <w:pPr>
        <w:pStyle w:val="Heading3"/>
      </w:pPr>
      <w:r>
        <w:t xml:space="preserve">4. Dịch vụ, liên doanh liên kết, xã hội hóa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Hoạt động</w:t>
            </w:r>
          </w:p>
        </w:tc>
        <w:tc>
          <w:tcPr/>
          <w:p>
            <w:pPr>
              <w:pStyle w:val="TableText"/>
              <w:ind w:firstLine="0" w:left="0"/>
              <w:jc w:val="left"/>
            </w:pPr>
            <w:r>
              <w:rPr>
                <w:b/>
                <w:sz w:val="22"/>
              </w:rPr>
              <w:t xml:space="preserve">Rủi ro</w:t>
            </w:r>
          </w:p>
        </w:tc>
      </w:tr>
      <w:tr>
        <w:trPr>
          <w:cantSplit/>
        </w:trPr>
        <w:tc>
          <w:tcPr/>
          <w:p>
            <w:pPr>
              <w:pStyle w:val="TableText"/>
              <w:ind w:firstLine="0" w:left="0"/>
              <w:jc w:val="left"/>
            </w:pPr>
            <w:r>
              <w:rPr>
                <w:sz w:val="22"/>
              </w:rPr>
              <w:t xml:space="preserve">Bảo trì, sửa chữa thiết bị</w:t>
            </w:r>
          </w:p>
        </w:tc>
        <w:tc>
          <w:tcPr/>
          <w:p>
            <w:pPr>
              <w:pStyle w:val="TableText"/>
              <w:ind w:firstLine="0" w:left="0"/>
              <w:jc w:val="left"/>
            </w:pPr>
            <w:r>
              <w:rPr>
                <w:sz w:val="22"/>
              </w:rPr>
              <w:t xml:space="preserve">Sửa chữa khống; thay linh kiện không thay; sửa chữa thiết bị còn trong thời hạn bảo hành</w:t>
            </w:r>
          </w:p>
        </w:tc>
      </w:tr>
      <w:tr>
        <w:trPr>
          <w:cantSplit/>
        </w:trPr>
        <w:tc>
          <w:tcPr/>
          <w:p>
            <w:pPr>
              <w:pStyle w:val="TableText"/>
              <w:ind w:firstLine="0" w:left="0"/>
              <w:jc w:val="left"/>
            </w:pPr>
            <w:r>
              <w:rPr>
                <w:sz w:val="22"/>
              </w:rPr>
              <w:t xml:space="preserve">Xử lý chất thải y tế, vệ sinh, suất ăn, giặt là</w:t>
            </w:r>
          </w:p>
        </w:tc>
        <w:tc>
          <w:tcPr/>
          <w:p>
            <w:pPr>
              <w:pStyle w:val="TableText"/>
              <w:ind w:firstLine="0" w:left="0"/>
              <w:jc w:val="left"/>
            </w:pPr>
            <w:r>
              <w:rPr>
                <w:sz w:val="22"/>
              </w:rPr>
              <w:t xml:space="preserve">Khai khống khối lượng; đơn giá cao; chỉ định nhà thầu quen</w:t>
            </w:r>
          </w:p>
        </w:tc>
      </w:tr>
      <w:tr>
        <w:trPr>
          <w:cantSplit/>
        </w:trPr>
        <w:tc>
          <w:tcPr/>
          <w:p>
            <w:pPr>
              <w:pStyle w:val="TableText"/>
              <w:ind w:firstLine="0" w:left="0"/>
              <w:jc w:val="left"/>
            </w:pPr>
            <w:r>
              <w:rPr>
                <w:sz w:val="22"/>
              </w:rPr>
              <w:t xml:space="preserve">Liên doanh, liên kết đặt máy</w:t>
            </w:r>
          </w:p>
        </w:tc>
        <w:tc>
          <w:tcPr/>
          <w:p>
            <w:pPr>
              <w:pStyle w:val="TableText"/>
              <w:ind w:firstLine="0" w:left="0"/>
              <w:jc w:val="left"/>
            </w:pPr>
            <w:r>
              <w:rPr>
                <w:sz w:val="22"/>
              </w:rPr>
              <w:t xml:space="preserve">Lựa chọn đối tác không minh bạch; tỷ lệ ăn chia bất lợi cho bệnh viện; chỉ định người bệnh làm dịch vụ tại máy liên kết để thu hồi vốn cho đối tác</w:t>
            </w:r>
          </w:p>
        </w:tc>
      </w:tr>
      <w:tr>
        <w:trPr>
          <w:cantSplit/>
        </w:trPr>
        <w:tc>
          <w:tcPr/>
          <w:p>
            <w:pPr>
              <w:pStyle w:val="TableText"/>
              <w:ind w:firstLine="0" w:left="0"/>
              <w:jc w:val="left"/>
            </w:pPr>
            <w:r>
              <w:rPr>
                <w:sz w:val="22"/>
              </w:rPr>
              <w:t xml:space="preserve">Nhận tài trợ thiết bị</w:t>
            </w:r>
          </w:p>
        </w:tc>
        <w:tc>
          <w:tcPr/>
          <w:p>
            <w:pPr>
              <w:pStyle w:val="TableText"/>
              <w:ind w:firstLine="0" w:left="0"/>
              <w:jc w:val="left"/>
            </w:pPr>
            <w:r>
              <w:rPr>
                <w:sz w:val="22"/>
              </w:rPr>
              <w:t xml:space="preserve">Tài trợ có điều kiện, gắn với việc mua vật tư tiêu hao giá cao, thực chất là chỉ định thầu trá hình</w:t>
            </w:r>
          </w:p>
        </w:tc>
      </w:tr>
    </w:tbl>
    <w:bookmarkEnd w:id="247"/>
    <w:bookmarkStart w:id="248" w:name="X935c8db8efbc20b01ce4c2d14b6d0a165412530"/>
    <w:p>
      <w:pPr>
        <w:pStyle w:val="Heading3"/>
      </w:pPr>
      <w:r>
        <w:t xml:space="preserve">5. Mua sắm trong tình trạng khẩn cấp, dịch bệnh</w:t>
      </w:r>
    </w:p>
    <w:p>
      <w:pPr>
        <w:pStyle w:val="FirstParagraph"/>
      </w:pPr>
      <w:r>
        <w:t xml:space="preserve">Giai đoạn đại dịch COVID-19 cho thấy mô hình rủi ro đặc thù:</w:t>
      </w:r>
    </w:p>
    <w:p>
      <w:pPr>
        <w:pStyle w:val="Compact"/>
        <w:numPr>
          <w:ilvl w:val="0"/>
          <w:numId w:val="1064"/>
        </w:numPr>
      </w:pPr>
      <w:r>
        <w:t xml:space="preserve">Quy trình được rút gọn hợp pháp (chỉ định thầu, mua sắm khẩn cấp), cơ chế kiểm soát giá gần như bị vô hiệu.</w:t>
      </w:r>
    </w:p>
    <w:p>
      <w:pPr>
        <w:pStyle w:val="Compact"/>
        <w:numPr>
          <w:ilvl w:val="0"/>
          <w:numId w:val="1064"/>
        </w:numPr>
      </w:pPr>
      <w:r>
        <w:t xml:space="preserve">Doanh nghiệp có quan hệ được giới thiệu từ cấp trên; sản phẩm được "bảo trợ" về mặt chuyên môn.</w:t>
      </w:r>
    </w:p>
    <w:p>
      <w:pPr>
        <w:pStyle w:val="Compact"/>
        <w:numPr>
          <w:ilvl w:val="0"/>
          <w:numId w:val="1064"/>
        </w:numPr>
      </w:pPr>
      <w:r>
        <w:t xml:space="preserve">Giá được nâng cao, phần chênh lệch chi "hoa hồng" cho người có chức vụ tại nhiều địa phương.</w:t>
      </w:r>
    </w:p>
    <w:p>
      <w:pPr>
        <w:pStyle w:val="Compact"/>
        <w:numPr>
          <w:ilvl w:val="0"/>
          <w:numId w:val="1064"/>
        </w:numPr>
      </w:pPr>
      <w:r>
        <w:t xml:space="preserve">Hệ quả: vụ án Công ty Việt Á với nhiều vụ án thành phần tại các CDC, bệnh viện, trong đó có CDC tỉnh Bình Dương cũ (thiệt hại khoảng 55,7 tỷ đồng theo thông tin đã công bố).</w:t>
      </w:r>
    </w:p>
    <w:p>
      <w:pPr>
        <w:pStyle w:val="BlockText"/>
      </w:pPr>
      <w:r>
        <w:rPr>
          <w:b/>
          <w:bCs/>
        </w:rPr>
        <w:t xml:space="preserve">[CẢNH BÁO]</w:t>
      </w:r>
      <w:r>
        <w:t xml:space="preserve"> </w:t>
      </w:r>
      <w:r>
        <w:t xml:space="preserve">Pháp luật về phòng bệnh và đấu thầu hiện hành tiếp tục cho phép chỉ định thầu khi cần triển khai ngay để phòng, chống dịch bệnh. Khi phát sinh tình huống dịch bệnh, cần chủ động nắm tình hình ngay từ đầu: danh sách nhà cung cấp, giá, người giới thiệu, thay vì chờ đến khi dịch bệnh kết thúc mới rà soát.</w:t>
      </w:r>
    </w:p>
    <w:p>
      <w:r>
        <w:pict>
          <v:rect style="width:0;height:1.5pt" o:hralign="center" o:hrstd="t" o:hr="t"/>
        </w:pict>
      </w:r>
    </w:p>
    <w:bookmarkEnd w:id="248"/>
    <w:bookmarkEnd w:id="249"/>
    <w:bookmarkStart w:id="250" w:name="iv-mười-lăm-thủ-đoạn-điển-hình"/>
    <w:p>
      <w:pPr>
        <w:pStyle w:val="Heading2"/>
      </w:pPr>
      <w:r>
        <w:t xml:space="preserve">IV. MƯỜI LĂM THỦ ĐOẠN ĐIỂN HÌNH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Vụ án tham khảo (theo thông tin công bố)</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Người đứng đầu bệnh viện lập doanh nghiệp sân sau trúng thầu, nâng khống giá thiết bị</w:t>
            </w:r>
          </w:p>
        </w:tc>
        <w:tc>
          <w:tcPr/>
          <w:p>
            <w:pPr>
              <w:pStyle w:val="TableText"/>
              <w:ind w:firstLine="0" w:left="0"/>
              <w:jc w:val="left"/>
            </w:pPr>
            <w:r>
              <w:rPr>
                <w:sz w:val="22"/>
              </w:rPr>
              <w:t xml:space="preserve">Bệnh viện Thành phố Thủ Đức: 04 công ty sân sau, 27 gói thầu</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Doanh nghiệp thông đồng với lãnh đạo địa phương, nâng giá thiết bị 1,3 đến 2 lần giá đầu vào, dùng quân xanh</w:t>
            </w:r>
          </w:p>
        </w:tc>
        <w:tc>
          <w:tcPr/>
          <w:p>
            <w:pPr>
              <w:pStyle w:val="TableText"/>
              <w:ind w:firstLine="0" w:left="0"/>
              <w:jc w:val="left"/>
            </w:pPr>
            <w:r>
              <w:rPr>
                <w:sz w:val="22"/>
              </w:rPr>
              <w:t xml:space="preserve">Công ty AIC tại Bệnh viện Đa khoa Đồng Nai: 16 gói thầu</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Chi "cảm ơn", "hoa hồng" theo tỷ lệ phần trăm giá trị hợp đồng sinh phẩm</w:t>
            </w:r>
          </w:p>
        </w:tc>
        <w:tc>
          <w:tcPr/>
          <w:p>
            <w:pPr>
              <w:pStyle w:val="TableText"/>
              <w:ind w:firstLine="0" w:left="0"/>
              <w:jc w:val="left"/>
            </w:pPr>
            <w:r>
              <w:rPr>
                <w:sz w:val="22"/>
              </w:rPr>
              <w:t xml:space="preserve">Công ty Việt Á</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Lãnh đạo, cán bộ bệnh viện vi phạm quy định đấu thầu gây thiệt hại, điều tra mở rộng qua nhiều năm</w:t>
            </w:r>
          </w:p>
        </w:tc>
        <w:tc>
          <w:tcPr/>
          <w:p>
            <w:pPr>
              <w:pStyle w:val="TableText"/>
              <w:ind w:firstLine="0" w:left="0"/>
              <w:jc w:val="left"/>
            </w:pPr>
            <w:r>
              <w:rPr>
                <w:sz w:val="22"/>
              </w:rPr>
              <w:t xml:space="preserve">Bệnh viện Mắt Thành phố Hồ Chí Minh: thiệt hại hơn 14,2 tỷ đồng</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Gói thầu thiết bị phòng mổ giá trị lớn, thiệt hại do giá trúng thầu cao, người phê duyệt thiếu trách nhiệm</w:t>
            </w:r>
          </w:p>
        </w:tc>
        <w:tc>
          <w:tcPr/>
          <w:p>
            <w:pPr>
              <w:pStyle w:val="TableText"/>
              <w:ind w:firstLine="0" w:left="0"/>
              <w:jc w:val="left"/>
            </w:pPr>
            <w:r>
              <w:rPr>
                <w:sz w:val="22"/>
              </w:rPr>
              <w:t xml:space="preserve">Sở Y tế tỉnh Bà Rịa - Vũng Tàu cũ: gói thầu phòng mổ Hybrid, thiệt hại khoảng 18 tỷ đồng</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Khoa lâm sàng đề xuất cấu hình chép từ catalogue của hãng</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Giá kế hoạch, giá gói thầu dựa trên giá trúng thầu đã bị nâng ở nơi khác</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Nghiệm thu thiết bị chưa lắp đặt, chưa vận hành; thiết bị không sử dụng</w:t>
            </w:r>
          </w:p>
        </w:tc>
        <w:tc>
          <w:tcPr/>
          <w:p>
            <w:pPr>
              <w:pStyle w:val="TableText"/>
              <w:ind w:firstLine="0" w:left="0"/>
              <w:jc w:val="left"/>
            </w:pPr>
            <w:r>
              <w:rPr>
                <w:sz w:val="22"/>
              </w:rPr>
              <w:t xml:space="preserve">Phản ánh hàng trăm thiết bị y tế không sử dụng tại Bà Rịa - Vũng Tàu cũ</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Đặt máy, khóa hóa chất xét nghiệm giá cao</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Tài trợ thiết bị có điều kiện</w:t>
            </w:r>
          </w:p>
        </w:tc>
        <w:tc>
          <w:tcPr/>
          <w:p>
            <w:pPr>
              <w:pStyle w:val="TableText"/>
              <w:ind w:firstLine="0" w:left="0"/>
            </w:pP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Chia gói vật tư y tế để chỉ định thầu</w:t>
            </w:r>
          </w:p>
        </w:tc>
        <w:tc>
          <w:tcPr/>
          <w:p>
            <w:pPr>
              <w:pStyle w:val="TableText"/>
              <w:ind w:firstLine="0" w:left="0"/>
            </w:pP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Mua sắm khẩn cấp vượt nhu cầu, giá cao trong dịch bệnh</w:t>
            </w:r>
          </w:p>
        </w:tc>
        <w:tc>
          <w:tcPr/>
          <w:p>
            <w:pPr>
              <w:pStyle w:val="TableText"/>
              <w:ind w:firstLine="0" w:left="0"/>
              <w:jc w:val="left"/>
            </w:pPr>
            <w:r>
              <w:rPr>
                <w:sz w:val="22"/>
              </w:rPr>
              <w:t xml:space="preserve">Các vụ án liên quan Công ty Việt Á</w:t>
            </w:r>
          </w:p>
        </w:tc>
      </w:tr>
      <w:tr>
        <w:trPr>
          <w:cantSplit/>
        </w:trPr>
        <w:tc>
          <w:tcPr/>
          <w:p>
            <w:pPr>
              <w:pStyle w:val="TableText"/>
              <w:ind w:firstLine="0" w:left="0"/>
              <w:jc w:val="left"/>
            </w:pPr>
            <w:r>
              <w:rPr>
                <w:sz w:val="22"/>
              </w:rPr>
              <w:t xml:space="preserve">13</w:t>
            </w:r>
          </w:p>
        </w:tc>
        <w:tc>
          <w:tcPr/>
          <w:p>
            <w:pPr>
              <w:pStyle w:val="TableText"/>
              <w:ind w:firstLine="0" w:left="0"/>
              <w:jc w:val="left"/>
            </w:pPr>
            <w:r>
              <w:rPr>
                <w:sz w:val="22"/>
              </w:rPr>
              <w:t xml:space="preserve">Thuốc giả, hồ sơ nhập khẩu giả trúng thầu</w:t>
            </w:r>
          </w:p>
        </w:tc>
        <w:tc>
          <w:tcPr/>
          <w:p>
            <w:pPr>
              <w:pStyle w:val="TableText"/>
              <w:ind w:firstLine="0" w:left="0"/>
              <w:jc w:val="left"/>
            </w:pPr>
            <w:r>
              <w:rPr>
                <w:sz w:val="22"/>
              </w:rPr>
              <w:t xml:space="preserve">Vụ án thuốc ung thư giả H-Capita</w:t>
            </w:r>
          </w:p>
        </w:tc>
      </w:tr>
      <w:tr>
        <w:trPr>
          <w:cantSplit/>
        </w:trPr>
        <w:tc>
          <w:tcPr/>
          <w:p>
            <w:pPr>
              <w:pStyle w:val="TableText"/>
              <w:ind w:firstLine="0" w:left="0"/>
              <w:jc w:val="left"/>
            </w:pPr>
            <w:r>
              <w:rPr>
                <w:sz w:val="22"/>
              </w:rPr>
              <w:t xml:space="preserve">14</w:t>
            </w:r>
          </w:p>
        </w:tc>
        <w:tc>
          <w:tcPr/>
          <w:p>
            <w:pPr>
              <w:pStyle w:val="TableText"/>
              <w:ind w:firstLine="0" w:left="0"/>
              <w:jc w:val="left"/>
            </w:pPr>
            <w:r>
              <w:rPr>
                <w:sz w:val="22"/>
              </w:rPr>
              <w:t xml:space="preserve">Hợp đồng bảo trì, sửa chữa khống</w:t>
            </w:r>
          </w:p>
        </w:tc>
        <w:tc>
          <w:tcPr/>
          <w:p>
            <w:pPr>
              <w:pStyle w:val="TableText"/>
              <w:ind w:firstLine="0" w:left="0"/>
            </w:pPr>
          </w:p>
        </w:tc>
      </w:tr>
      <w:tr>
        <w:trPr>
          <w:cantSplit/>
        </w:trPr>
        <w:tc>
          <w:tcPr/>
          <w:p>
            <w:pPr>
              <w:pStyle w:val="TableText"/>
              <w:ind w:firstLine="0" w:left="0"/>
              <w:jc w:val="left"/>
            </w:pPr>
            <w:r>
              <w:rPr>
                <w:sz w:val="22"/>
              </w:rPr>
              <w:t xml:space="preserve">15</w:t>
            </w:r>
          </w:p>
        </w:tc>
        <w:tc>
          <w:tcPr/>
          <w:p>
            <w:pPr>
              <w:pStyle w:val="TableText"/>
              <w:ind w:firstLine="0" w:left="0"/>
              <w:jc w:val="left"/>
            </w:pPr>
            <w:r>
              <w:rPr>
                <w:sz w:val="22"/>
              </w:rPr>
              <w:t xml:space="preserve">Liên doanh, liên kết đặt máy với tỷ lệ ăn chia bất lợi, chỉ định người bệnh làm dịch vụ để thu hồi vốn</w:t>
            </w:r>
          </w:p>
        </w:tc>
        <w:tc>
          <w:tcPr/>
          <w:p>
            <w:pPr>
              <w:pStyle w:val="TableText"/>
              <w:ind w:firstLine="0" w:left="0"/>
            </w:pPr>
          </w:p>
        </w:tc>
      </w:tr>
    </w:tbl>
    <w:p>
      <w:r>
        <w:pict>
          <v:rect style="width:0;height:1.5pt" o:hralign="center" o:hrstd="t" o:hr="t"/>
        </w:pict>
      </w:r>
    </w:p>
    <w:bookmarkEnd w:id="250"/>
    <w:bookmarkStart w:id="251" w:name="v-dấu-hiệu-nhận-biết-đặc-thù"/>
    <w:p>
      <w:pPr>
        <w:pStyle w:val="Heading2"/>
      </w:pPr>
      <w:r>
        <w:t xml:space="preserve">V. DẤU HIỆU NHẬN BIẾT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Giá</w:t>
            </w:r>
          </w:p>
        </w:tc>
        <w:tc>
          <w:tcPr/>
          <w:p>
            <w:pPr>
              <w:pStyle w:val="TableText"/>
              <w:ind w:firstLine="0" w:left="0"/>
              <w:jc w:val="left"/>
            </w:pPr>
            <w:r>
              <w:rPr>
                <w:sz w:val="22"/>
              </w:rPr>
              <w:t xml:space="preserve">Giá trúng thầu cao hơn giá nhập khẩu nhiều lần; cao hơn giá trúng thầu cùng hàng ở cơ sở khác; giá kê khai trên cổng thông tin của Bộ Y tế thấp hơn giá trúng thầu; cơ quan bảo hiểm xã hội đã cảnh báo giá</w:t>
            </w:r>
          </w:p>
        </w:tc>
      </w:tr>
      <w:tr>
        <w:trPr>
          <w:cantSplit/>
        </w:trPr>
        <w:tc>
          <w:tcPr/>
          <w:p>
            <w:pPr>
              <w:pStyle w:val="TableText"/>
              <w:ind w:firstLine="0" w:left="0"/>
              <w:jc w:val="left"/>
            </w:pPr>
            <w:r>
              <w:rPr>
                <w:b/>
                <w:bCs/>
                <w:sz w:val="22"/>
              </w:rPr>
              <w:t xml:space="preserve">Nhu cầu</w:t>
            </w:r>
          </w:p>
        </w:tc>
        <w:tc>
          <w:tcPr/>
          <w:p>
            <w:pPr>
              <w:pStyle w:val="TableText"/>
              <w:ind w:firstLine="0" w:left="0"/>
              <w:jc w:val="left"/>
            </w:pPr>
            <w:r>
              <w:rPr>
                <w:sz w:val="22"/>
              </w:rPr>
              <w:t xml:space="preserve">Thiết bị không sử dụng; số lượng thuốc, vật tư dự trù vượt xa thực tế; thiết bị mua về chờ xây dựng phòng đặt máy</w:t>
            </w:r>
          </w:p>
        </w:tc>
      </w:tr>
      <w:tr>
        <w:trPr>
          <w:cantSplit/>
        </w:trPr>
        <w:tc>
          <w:tcPr/>
          <w:p>
            <w:pPr>
              <w:pStyle w:val="TableText"/>
              <w:ind w:firstLine="0" w:left="0"/>
              <w:jc w:val="left"/>
            </w:pPr>
            <w:r>
              <w:rPr>
                <w:b/>
                <w:bCs/>
                <w:sz w:val="22"/>
              </w:rPr>
              <w:t xml:space="preserve">Nhà thầu</w:t>
            </w:r>
          </w:p>
        </w:tc>
        <w:tc>
          <w:tcPr/>
          <w:p>
            <w:pPr>
              <w:pStyle w:val="TableText"/>
              <w:ind w:firstLine="0" w:left="0"/>
              <w:jc w:val="left"/>
            </w:pPr>
            <w:r>
              <w:rPr>
                <w:sz w:val="22"/>
              </w:rPr>
              <w:t xml:space="preserve">Doanh nghiệp mới thành lập trúng gói thầu thiết bị lớn; doanh nghiệp có người thân của lãnh đạo bệnh viện, bác sĩ trưởng khoa; một nhà phân phối trúng hầu hết gói thầu của một đơn vị</w:t>
            </w:r>
          </w:p>
        </w:tc>
      </w:tr>
      <w:tr>
        <w:trPr>
          <w:cantSplit/>
        </w:trPr>
        <w:tc>
          <w:tcPr/>
          <w:p>
            <w:pPr>
              <w:pStyle w:val="TableText"/>
              <w:ind w:firstLine="0" w:left="0"/>
              <w:jc w:val="left"/>
            </w:pPr>
            <w:r>
              <w:rPr>
                <w:b/>
                <w:bCs/>
                <w:sz w:val="22"/>
              </w:rPr>
              <w:t xml:space="preserve">Hồ sơ</w:t>
            </w:r>
          </w:p>
        </w:tc>
        <w:tc>
          <w:tcPr/>
          <w:p>
            <w:pPr>
              <w:pStyle w:val="TableText"/>
              <w:ind w:firstLine="0" w:left="0"/>
              <w:jc w:val="left"/>
            </w:pPr>
            <w:r>
              <w:rPr>
                <w:sz w:val="22"/>
              </w:rPr>
              <w:t xml:space="preserve">Thông số kỹ thuật trùng khớp catalogue một hãng; yêu cầu giấy ủy quyền của hãng; thời gian giao hàng rất ngắn</w:t>
            </w:r>
          </w:p>
        </w:tc>
      </w:tr>
      <w:tr>
        <w:trPr>
          <w:cantSplit/>
        </w:trPr>
        <w:tc>
          <w:tcPr/>
          <w:p>
            <w:pPr>
              <w:pStyle w:val="TableText"/>
              <w:ind w:firstLine="0" w:left="0"/>
              <w:jc w:val="left"/>
            </w:pPr>
            <w:r>
              <w:rPr>
                <w:b/>
                <w:bCs/>
                <w:sz w:val="22"/>
              </w:rPr>
              <w:t xml:space="preserve">Thời điểm</w:t>
            </w:r>
          </w:p>
        </w:tc>
        <w:tc>
          <w:tcPr/>
          <w:p>
            <w:pPr>
              <w:pStyle w:val="TableText"/>
              <w:ind w:firstLine="0" w:left="0"/>
              <w:jc w:val="left"/>
            </w:pPr>
            <w:r>
              <w:rPr>
                <w:sz w:val="22"/>
              </w:rPr>
              <w:t xml:space="preserve">Hàng nhập khẩu trước khi có kết quả lựa chọn nhà thầu; nghiệm thu trước ngày thiết bị bắt đầu ghi nhật ký vận hành</w:t>
            </w:r>
          </w:p>
        </w:tc>
      </w:tr>
      <w:tr>
        <w:trPr>
          <w:cantSplit/>
        </w:trPr>
        <w:tc>
          <w:tcPr/>
          <w:p>
            <w:pPr>
              <w:pStyle w:val="TableText"/>
              <w:ind w:firstLine="0" w:left="0"/>
              <w:jc w:val="left"/>
            </w:pPr>
            <w:r>
              <w:rPr>
                <w:b/>
                <w:bCs/>
                <w:sz w:val="22"/>
              </w:rPr>
              <w:t xml:space="preserve">Sử dụng</w:t>
            </w:r>
          </w:p>
        </w:tc>
        <w:tc>
          <w:tcPr/>
          <w:p>
            <w:pPr>
              <w:pStyle w:val="TableText"/>
              <w:ind w:firstLine="0" w:left="0"/>
              <w:jc w:val="left"/>
            </w:pPr>
            <w:r>
              <w:rPr>
                <w:sz w:val="22"/>
              </w:rPr>
              <w:t xml:space="preserve">Tần suất sử dụng vật tư, chỉ định dịch vụ kỹ thuật bất thường; tăng đột biến sau khi ký hợp đồng với nhà cung cấp mới</w:t>
            </w:r>
          </w:p>
        </w:tc>
      </w:tr>
      <w:tr>
        <w:trPr>
          <w:cantSplit/>
        </w:trPr>
        <w:tc>
          <w:tcPr/>
          <w:p>
            <w:pPr>
              <w:pStyle w:val="TableText"/>
              <w:ind w:firstLine="0" w:left="0"/>
              <w:jc w:val="left"/>
            </w:pPr>
            <w:r>
              <w:rPr>
                <w:b/>
                <w:bCs/>
                <w:sz w:val="22"/>
              </w:rPr>
              <w:t xml:space="preserve">Dòng tiền</w:t>
            </w:r>
          </w:p>
        </w:tc>
        <w:tc>
          <w:tcPr/>
          <w:p>
            <w:pPr>
              <w:pStyle w:val="TableText"/>
              <w:ind w:firstLine="0" w:left="0"/>
              <w:jc w:val="left"/>
            </w:pPr>
            <w:r>
              <w:rPr>
                <w:sz w:val="22"/>
              </w:rPr>
              <w:t xml:space="preserve">Nhà cung cấp chuyển tiền cho cá nhân bác sĩ, cán bộ khoa, phòng; "tài trợ" hội nghị, chuyến đi nước ngoài</w:t>
            </w:r>
          </w:p>
        </w:tc>
      </w:tr>
    </w:tbl>
    <w:p>
      <w:r>
        <w:pict>
          <v:rect style="width:0;height:1.5pt" o:hralign="center" o:hrstd="t" o:hr="t"/>
        </w:pict>
      </w:r>
    </w:p>
    <w:bookmarkEnd w:id="251"/>
    <w:bookmarkStart w:id="252" w:name="vi-nguồn-dữ-liệu-đặc-thù-cần-khai-thác"/>
    <w:p>
      <w:pPr>
        <w:pStyle w:val="Heading2"/>
      </w:pPr>
      <w:r>
        <w:t xml:space="preserve">VI. NGUỒN DỮ LIỆU ĐẶC THÙ CẦN KHAI THÁC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Mục đích</w:t>
            </w:r>
          </w:p>
        </w:tc>
      </w:tr>
      <w:tr>
        <w:trPr>
          <w:cantSplit/>
        </w:trPr>
        <w:tc>
          <w:tcPr/>
          <w:p>
            <w:pPr>
              <w:pStyle w:val="TableText"/>
              <w:ind w:firstLine="0" w:left="0"/>
              <w:jc w:val="left"/>
            </w:pPr>
            <w:r>
              <w:rPr>
                <w:sz w:val="22"/>
              </w:rPr>
              <w:t xml:space="preserve">Cổng thông tin công khai giá trang thiết bị y tế của Bộ Y tế</w:t>
            </w:r>
          </w:p>
        </w:tc>
        <w:tc>
          <w:tcPr/>
          <w:p>
            <w:pPr>
              <w:pStyle w:val="TableText"/>
              <w:ind w:firstLine="0" w:left="0"/>
              <w:jc w:val="left"/>
            </w:pPr>
            <w:r>
              <w:rPr>
                <w:sz w:val="22"/>
              </w:rPr>
              <w:t xml:space="preserve">Giá kê khai, công khai giá của nhà cung cấp</w:t>
            </w:r>
          </w:p>
        </w:tc>
        <w:tc>
          <w:tcPr/>
          <w:p>
            <w:pPr>
              <w:pStyle w:val="TableText"/>
              <w:ind w:firstLine="0" w:left="0"/>
              <w:jc w:val="left"/>
            </w:pPr>
            <w:r>
              <w:rPr>
                <w:sz w:val="22"/>
              </w:rPr>
              <w:t xml:space="preserve">So sánh giá trúng thầu với giá kê khai</w:t>
            </w:r>
          </w:p>
        </w:tc>
      </w:tr>
      <w:tr>
        <w:trPr>
          <w:cantSplit/>
        </w:trPr>
        <w:tc>
          <w:tcPr/>
          <w:p>
            <w:pPr>
              <w:pStyle w:val="TableText"/>
              <w:ind w:firstLine="0" w:left="0"/>
              <w:jc w:val="left"/>
            </w:pPr>
            <w:r>
              <w:rPr>
                <w:sz w:val="22"/>
              </w:rPr>
              <w:t xml:space="preserve">Dữ liệu kết quả trúng thầu thuốc, vật tư y tế trên phạm vi toàn quốc (Hệ thống mạng đấu thầu quốc gia, cơ quan quản lý dược, bảo hiểm xã hội)</w:t>
            </w:r>
          </w:p>
        </w:tc>
        <w:tc>
          <w:tcPr/>
          <w:p>
            <w:pPr>
              <w:pStyle w:val="TableText"/>
              <w:ind w:firstLine="0" w:left="0"/>
              <w:jc w:val="left"/>
            </w:pPr>
            <w:r>
              <w:rPr>
                <w:sz w:val="22"/>
              </w:rPr>
              <w:t xml:space="preserve">Giá trúng thầu theo mặt hàng, theo cơ sở</w:t>
            </w:r>
          </w:p>
        </w:tc>
        <w:tc>
          <w:tcPr/>
          <w:p>
            <w:pPr>
              <w:pStyle w:val="TableText"/>
              <w:ind w:firstLine="0" w:left="0"/>
              <w:jc w:val="left"/>
            </w:pPr>
            <w:r>
              <w:rPr>
                <w:sz w:val="22"/>
              </w:rPr>
              <w:t xml:space="preserve">Phát hiện cơ sở có giá cao bất thường</w:t>
            </w:r>
          </w:p>
        </w:tc>
      </w:tr>
      <w:tr>
        <w:trPr>
          <w:cantSplit/>
        </w:trPr>
        <w:tc>
          <w:tcPr/>
          <w:p>
            <w:pPr>
              <w:pStyle w:val="TableText"/>
              <w:ind w:firstLine="0" w:left="0"/>
              <w:jc w:val="left"/>
            </w:pPr>
            <w:r>
              <w:rPr>
                <w:sz w:val="22"/>
              </w:rPr>
              <w:t xml:space="preserve">Hồ sơ cấp số lưu hành, giấy phép nhập khẩu trang thiết bị y tế; hồ sơ đăng ký lưu hành thuốc</w:t>
            </w:r>
          </w:p>
        </w:tc>
        <w:tc>
          <w:tcPr/>
          <w:p>
            <w:pPr>
              <w:pStyle w:val="TableText"/>
              <w:ind w:firstLine="0" w:left="0"/>
              <w:jc w:val="left"/>
            </w:pPr>
            <w:r>
              <w:rPr>
                <w:sz w:val="22"/>
              </w:rPr>
              <w:t xml:space="preserve">Chủ sở hữu, nhà sản xuất, đơn vị nhập khẩu, phân loại</w:t>
            </w:r>
          </w:p>
        </w:tc>
        <w:tc>
          <w:tcPr/>
          <w:p>
            <w:pPr>
              <w:pStyle w:val="TableText"/>
              <w:ind w:firstLine="0" w:left="0"/>
              <w:jc w:val="left"/>
            </w:pPr>
            <w:r>
              <w:rPr>
                <w:sz w:val="22"/>
              </w:rPr>
              <w:t xml:space="preserve">Xác định chủ thể thật của chuỗi cung ứng; kiểm tra tính xác thực</w:t>
            </w:r>
          </w:p>
        </w:tc>
      </w:tr>
      <w:tr>
        <w:trPr>
          <w:cantSplit/>
        </w:trPr>
        <w:tc>
          <w:tcPr/>
          <w:p>
            <w:pPr>
              <w:pStyle w:val="TableText"/>
              <w:ind w:firstLine="0" w:left="0"/>
              <w:jc w:val="left"/>
            </w:pPr>
            <w:r>
              <w:rPr>
                <w:sz w:val="22"/>
              </w:rPr>
              <w:t xml:space="preserve">Tờ khai hải quan</w:t>
            </w:r>
          </w:p>
        </w:tc>
        <w:tc>
          <w:tcPr/>
          <w:p>
            <w:pPr>
              <w:pStyle w:val="TableText"/>
              <w:ind w:firstLine="0" w:left="0"/>
              <w:jc w:val="left"/>
            </w:pPr>
            <w:r>
              <w:rPr>
                <w:sz w:val="22"/>
              </w:rPr>
              <w:t xml:space="preserve">Giá nhập khẩu, xuất xứ, năm sản xuất</w:t>
            </w:r>
          </w:p>
        </w:tc>
        <w:tc>
          <w:tcPr/>
          <w:p>
            <w:pPr>
              <w:pStyle w:val="TableText"/>
              <w:ind w:firstLine="0" w:left="0"/>
              <w:jc w:val="left"/>
            </w:pPr>
            <w:r>
              <w:rPr>
                <w:sz w:val="22"/>
              </w:rPr>
              <w:t xml:space="preserve">Giá vốn, tình trạng hàng</w:t>
            </w:r>
          </w:p>
        </w:tc>
      </w:tr>
      <w:tr>
        <w:trPr>
          <w:cantSplit/>
        </w:trPr>
        <w:tc>
          <w:tcPr/>
          <w:p>
            <w:pPr>
              <w:pStyle w:val="TableText"/>
              <w:ind w:firstLine="0" w:left="0"/>
              <w:jc w:val="left"/>
            </w:pPr>
            <w:r>
              <w:rPr>
                <w:sz w:val="22"/>
              </w:rPr>
              <w:t xml:space="preserve">Dữ liệu giám định, thanh toán BHYT</w:t>
            </w:r>
          </w:p>
        </w:tc>
        <w:tc>
          <w:tcPr/>
          <w:p>
            <w:pPr>
              <w:pStyle w:val="TableText"/>
              <w:ind w:firstLine="0" w:left="0"/>
              <w:jc w:val="left"/>
            </w:pPr>
            <w:r>
              <w:rPr>
                <w:sz w:val="22"/>
              </w:rPr>
              <w:t xml:space="preserve">Số lượng thuốc, vật tư, dịch vụ đã thanh toán theo cơ sở, theo bác sĩ chỉ định</w:t>
            </w:r>
          </w:p>
        </w:tc>
        <w:tc>
          <w:tcPr/>
          <w:p>
            <w:pPr>
              <w:pStyle w:val="TableText"/>
              <w:ind w:firstLine="0" w:left="0"/>
              <w:jc w:val="left"/>
            </w:pPr>
            <w:r>
              <w:rPr>
                <w:sz w:val="22"/>
              </w:rPr>
              <w:t xml:space="preserve">Phát hiện kê khống, tăng chỉ định bất thường</w:t>
            </w:r>
          </w:p>
        </w:tc>
      </w:tr>
      <w:tr>
        <w:trPr>
          <w:cantSplit/>
        </w:trPr>
        <w:tc>
          <w:tcPr/>
          <w:p>
            <w:pPr>
              <w:pStyle w:val="TableText"/>
              <w:ind w:firstLine="0" w:left="0"/>
              <w:jc w:val="left"/>
            </w:pPr>
            <w:r>
              <w:rPr>
                <w:sz w:val="22"/>
              </w:rPr>
              <w:t xml:space="preserve">Phần mềm quản lý bệnh viện</w:t>
            </w:r>
          </w:p>
        </w:tc>
        <w:tc>
          <w:tcPr/>
          <w:p>
            <w:pPr>
              <w:pStyle w:val="TableText"/>
              <w:ind w:firstLine="0" w:left="0"/>
              <w:jc w:val="left"/>
            </w:pPr>
            <w:r>
              <w:rPr>
                <w:sz w:val="22"/>
              </w:rPr>
              <w:t xml:space="preserve">Nhập, xuất, tồn kho; chỉ định của bác sĩ</w:t>
            </w:r>
          </w:p>
        </w:tc>
        <w:tc>
          <w:tcPr/>
          <w:p>
            <w:pPr>
              <w:pStyle w:val="TableText"/>
              <w:ind w:firstLine="0" w:left="0"/>
              <w:jc w:val="left"/>
            </w:pPr>
            <w:r>
              <w:rPr>
                <w:sz w:val="22"/>
              </w:rPr>
              <w:t xml:space="preserve">Đối chiếu số lượng mua với số lượng sử dụng thực tế</w:t>
            </w:r>
          </w:p>
        </w:tc>
      </w:tr>
      <w:tr>
        <w:trPr>
          <w:cantSplit/>
        </w:trPr>
        <w:tc>
          <w:tcPr/>
          <w:p>
            <w:pPr>
              <w:pStyle w:val="TableText"/>
              <w:ind w:firstLine="0" w:left="0"/>
              <w:jc w:val="left"/>
            </w:pPr>
            <w:r>
              <w:rPr>
                <w:sz w:val="22"/>
              </w:rPr>
              <w:t xml:space="preserve">Nhật ký vận hành thiết bị</w:t>
            </w:r>
          </w:p>
        </w:tc>
        <w:tc>
          <w:tcPr/>
          <w:p>
            <w:pPr>
              <w:pStyle w:val="TableText"/>
              <w:ind w:firstLine="0" w:left="0"/>
              <w:jc w:val="left"/>
            </w:pPr>
            <w:r>
              <w:rPr>
                <w:sz w:val="22"/>
              </w:rPr>
              <w:t xml:space="preserve">Thời điểm bắt đầu vận hành, tần suất sử dụng</w:t>
            </w:r>
          </w:p>
        </w:tc>
        <w:tc>
          <w:tcPr/>
          <w:p>
            <w:pPr>
              <w:pStyle w:val="TableText"/>
              <w:ind w:firstLine="0" w:left="0"/>
              <w:jc w:val="left"/>
            </w:pPr>
            <w:r>
              <w:rPr>
                <w:sz w:val="22"/>
              </w:rPr>
              <w:t xml:space="preserve">Kiểm chứng nghiệm thu, nhu cầu</w:t>
            </w:r>
          </w:p>
        </w:tc>
      </w:tr>
      <w:tr>
        <w:trPr>
          <w:cantSplit/>
        </w:trPr>
        <w:tc>
          <w:tcPr/>
          <w:p>
            <w:pPr>
              <w:pStyle w:val="TableText"/>
              <w:ind w:firstLine="0" w:left="0"/>
              <w:jc w:val="left"/>
            </w:pPr>
            <w:r>
              <w:rPr>
                <w:sz w:val="22"/>
              </w:rPr>
              <w:t xml:space="preserve">Biên bản họp Hội đồng thuốc và điều trị</w:t>
            </w:r>
          </w:p>
        </w:tc>
        <w:tc>
          <w:tcPr/>
          <w:p>
            <w:pPr>
              <w:pStyle w:val="TableText"/>
              <w:ind w:firstLine="0" w:left="0"/>
              <w:jc w:val="left"/>
            </w:pPr>
            <w:r>
              <w:rPr>
                <w:sz w:val="22"/>
              </w:rPr>
              <w:t xml:space="preserve">Quá trình đưa thuốc, vật tư vào danh mục</w:t>
            </w:r>
          </w:p>
        </w:tc>
        <w:tc>
          <w:tcPr/>
          <w:p>
            <w:pPr>
              <w:pStyle w:val="TableText"/>
              <w:ind w:firstLine="0" w:left="0"/>
              <w:jc w:val="left"/>
            </w:pPr>
            <w:r>
              <w:rPr>
                <w:sz w:val="22"/>
              </w:rPr>
              <w:t xml:space="preserve">Xác định người đề xuất, người quyết định</w:t>
            </w:r>
          </w:p>
        </w:tc>
      </w:tr>
    </w:tbl>
    <w:p>
      <w:r>
        <w:pict>
          <v:rect style="width:0;height:1.5pt" o:hralign="center" o:hrstd="t" o:hr="t"/>
        </w:pict>
      </w:r>
    </w:p>
    <w:bookmarkEnd w:id="252"/>
    <w:bookmarkStart w:id="255" w:name="vii-hướng-xác-minh-điều-tra"/>
    <w:p>
      <w:pPr>
        <w:pStyle w:val="Heading2"/>
      </w:pPr>
      <w:r>
        <w:t xml:space="preserve">VII. HƯỚNG XÁC MINH, ĐIỀU TRA</w:t>
      </w:r>
    </w:p>
    <w:bookmarkStart w:id="253" w:name="Xdc13060683b0a19882b95704b61501fba751396"/>
    <w:p>
      <w:pPr>
        <w:pStyle w:val="Heading3"/>
      </w:pPr>
      <w:r>
        <w:t xml:space="preserve">1. Trình tự gợi ý đối với gói thầu trang thiết bị y tế</w:t>
      </w:r>
    </w:p>
    <w:p>
      <w:pPr>
        <w:pStyle w:val="SourceCode"/>
      </w:pPr>
      <w:r>
        <w:rPr>
          <w:rStyle w:val="VerbatimChar"/>
        </w:rPr>
        <w:t xml:space="preserve">1. Xác định thiết bị: model, cấu hình, hãng, xuất xứ, số lượng, số sê-ri</w:t>
      </w:r>
      <w:r>
        <w:br/>
      </w:r>
      <w:r>
        <w:rPr>
          <w:rStyle w:val="VerbatimChar"/>
        </w:rPr>
        <w:t xml:space="preserve">   (từ hợp đồng, biên bản bàn giao, kiểm tra thực tế).</w:t>
      </w:r>
      <w:r>
        <w:br/>
      </w:r>
      <w:r>
        <w:rPr>
          <w:rStyle w:val="VerbatimChar"/>
        </w:rPr>
        <w:t xml:space="preserve">2. Truy chuỗi cung ứng: hãng → nhà nhập khẩu → các trung gian → nhà thầu</w:t>
      </w:r>
      <w:r>
        <w:br/>
      </w:r>
      <w:r>
        <w:rPr>
          <w:rStyle w:val="VerbatimChar"/>
        </w:rPr>
        <w:t xml:space="preserve">   trúng thầu (tờ khai hải quan, hợp đồng, hóa đơn từng khâu).</w:t>
      </w:r>
      <w:r>
        <w:br/>
      </w:r>
      <w:r>
        <w:rPr>
          <w:rStyle w:val="VerbatimChar"/>
        </w:rPr>
        <w:t xml:space="preserve">3. Xác định giá vốn và giá hợp lý; thu thập giá trúng thầu cùng model ở cơ sở</w:t>
      </w:r>
      <w:r>
        <w:br/>
      </w:r>
      <w:r>
        <w:rPr>
          <w:rStyle w:val="VerbatimChar"/>
        </w:rPr>
        <w:t xml:space="preserve">   khác cùng thời điểm.</w:t>
      </w:r>
      <w:r>
        <w:br/>
      </w:r>
      <w:r>
        <w:rPr>
          <w:rStyle w:val="VerbatimChar"/>
        </w:rPr>
        <w:t xml:space="preserve">4. Kiểm tra quá trình hình thành nhu cầu và cấu hình: ai đề xuất, căn cứ,</w:t>
      </w:r>
      <w:r>
        <w:br/>
      </w:r>
      <w:r>
        <w:rPr>
          <w:rStyle w:val="VerbatimChar"/>
        </w:rPr>
        <w:t xml:space="preserve">   tài liệu gốc của thông số kỹ thuật.</w:t>
      </w:r>
      <w:r>
        <w:br/>
      </w:r>
      <w:r>
        <w:rPr>
          <w:rStyle w:val="VerbatimChar"/>
        </w:rPr>
        <w:t xml:space="preserve">5. Kiểm tra quá trình lập giá gói thầu: báo giá từ đâu, thẩm định giá thế nào.</w:t>
      </w:r>
      <w:r>
        <w:br/>
      </w:r>
      <w:r>
        <w:rPr>
          <w:rStyle w:val="VerbatimChar"/>
        </w:rPr>
        <w:t xml:space="preserve">6. Kiểm tra HSMT: thông số độc quyền, yêu cầu ủy quyền, thời gian giao hàng.</w:t>
      </w:r>
      <w:r>
        <w:br/>
      </w:r>
      <w:r>
        <w:rPr>
          <w:rStyle w:val="VerbatimChar"/>
        </w:rPr>
        <w:t xml:space="preserve">7. Kiểm tra lựa chọn nhà thầu: nhà thầu tham dự, quan hệ, HSDT, dữ liệu</w:t>
      </w:r>
      <w:r>
        <w:br/>
      </w:r>
      <w:r>
        <w:rPr>
          <w:rStyle w:val="VerbatimChar"/>
        </w:rPr>
        <w:t xml:space="preserve">   Hệ thống mạng đấu thầu quốc gia.</w:t>
      </w:r>
      <w:r>
        <w:br/>
      </w:r>
      <w:r>
        <w:rPr>
          <w:rStyle w:val="VerbatimChar"/>
        </w:rPr>
        <w:t xml:space="preserve">8. Kiểm tra giao hàng, nghiệm thu, vận hành: số sê-ri, ngày sản xuất, nhật ký</w:t>
      </w:r>
      <w:r>
        <w:br/>
      </w:r>
      <w:r>
        <w:rPr>
          <w:rStyle w:val="VerbatimChar"/>
        </w:rPr>
        <w:t xml:space="preserve">   vận hành, tình trạng sử dụng.</w:t>
      </w:r>
      <w:r>
        <w:br/>
      </w:r>
      <w:r>
        <w:rPr>
          <w:rStyle w:val="VerbatimChar"/>
        </w:rPr>
        <w:t xml:space="preserve">9. Điều tra dòng tiền: từ thanh toán của bệnh viện đến các cá nhân.</w:t>
      </w:r>
      <w:r>
        <w:br/>
      </w:r>
      <w:r>
        <w:rPr>
          <w:rStyle w:val="VerbatimChar"/>
        </w:rPr>
        <w:t xml:space="preserve">10. Yêu cầu định giá, trưng cầu giám định; xác định thiệt hại.</w:t>
      </w:r>
    </w:p>
    <w:bookmarkEnd w:id="253"/>
    <w:bookmarkStart w:id="254" w:name="X849f22d61cb647c95abdeecaad26a9ed7ee43d8"/>
    <w:p>
      <w:pPr>
        <w:pStyle w:val="Heading3"/>
      </w:pPr>
      <w:r>
        <w:t xml:space="preserve">2. Giám định, định giá trong lĩnh vực y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Biện pháp</w:t>
            </w:r>
          </w:p>
        </w:tc>
        <w:tc>
          <w:tcPr/>
          <w:p>
            <w:pPr>
              <w:pStyle w:val="TableText"/>
              <w:ind w:firstLine="0" w:left="0"/>
              <w:jc w:val="left"/>
            </w:pPr>
            <w:r>
              <w:rPr>
                <w:b/>
                <w:sz w:val="22"/>
              </w:rPr>
              <w:t xml:space="preserve">Lưu ý</w:t>
            </w:r>
          </w:p>
        </w:tc>
      </w:tr>
      <w:tr>
        <w:trPr>
          <w:cantSplit/>
        </w:trPr>
        <w:tc>
          <w:tcPr/>
          <w:p>
            <w:pPr>
              <w:pStyle w:val="TableText"/>
              <w:ind w:firstLine="0" w:left="0"/>
              <w:jc w:val="left"/>
            </w:pPr>
            <w:r>
              <w:rPr>
                <w:sz w:val="22"/>
              </w:rPr>
              <w:t xml:space="preserve">Thiết bị đúng model, cấu hình, xuất xứ, mới hay đã qua sử dụng</w:t>
            </w:r>
          </w:p>
        </w:tc>
        <w:tc>
          <w:tcPr/>
          <w:p>
            <w:pPr>
              <w:pStyle w:val="TableText"/>
              <w:ind w:firstLine="0" w:left="0"/>
              <w:jc w:val="left"/>
            </w:pPr>
            <w:r>
              <w:rPr>
                <w:sz w:val="22"/>
              </w:rPr>
              <w:t xml:space="preserve">Trưng cầu giám định kỹ thuật</w:t>
            </w:r>
          </w:p>
        </w:tc>
        <w:tc>
          <w:tcPr/>
          <w:p>
            <w:pPr>
              <w:pStyle w:val="TableText"/>
              <w:ind w:firstLine="0" w:left="0"/>
              <w:jc w:val="left"/>
            </w:pPr>
            <w:r>
              <w:rPr>
                <w:sz w:val="22"/>
              </w:rPr>
              <w:t xml:space="preserve">Tổ chức giám định phải độc lập với nhà cung cấp; cân nhắc tổ chức ngoài đơn vị bị điều tra</w:t>
            </w:r>
          </w:p>
        </w:tc>
      </w:tr>
      <w:tr>
        <w:trPr>
          <w:cantSplit/>
        </w:trPr>
        <w:tc>
          <w:tcPr/>
          <w:p>
            <w:pPr>
              <w:pStyle w:val="TableText"/>
              <w:ind w:firstLine="0" w:left="0"/>
              <w:jc w:val="left"/>
            </w:pPr>
            <w:r>
              <w:rPr>
                <w:sz w:val="22"/>
              </w:rPr>
              <w:t xml:space="preserve">Giá trị thực tế của thiết bị, vật tư</w:t>
            </w:r>
          </w:p>
        </w:tc>
        <w:tc>
          <w:tcPr/>
          <w:p>
            <w:pPr>
              <w:pStyle w:val="TableText"/>
              <w:ind w:firstLine="0" w:left="0"/>
              <w:jc w:val="left"/>
            </w:pPr>
            <w:r>
              <w:rPr>
                <w:sz w:val="22"/>
              </w:rPr>
              <w:t xml:space="preserve">Yêu cầu Hội đồng định giá tài sản (cấp tỉnh hoặc cấp bộ tùy tính chất)</w:t>
            </w:r>
          </w:p>
        </w:tc>
        <w:tc>
          <w:tcPr/>
          <w:p>
            <w:pPr>
              <w:pStyle w:val="TableText"/>
              <w:ind w:firstLine="0" w:left="0"/>
              <w:jc w:val="left"/>
            </w:pPr>
            <w:r>
              <w:rPr>
                <w:sz w:val="22"/>
              </w:rPr>
              <w:t xml:space="preserve">Cung cấp đủ hồ sơ giá vốn, điều kiện giao hàng; báo chí đưa tin Bộ Y tế đã tham gia định giá trong một số vụ án</w:t>
            </w:r>
          </w:p>
        </w:tc>
      </w:tr>
      <w:tr>
        <w:trPr>
          <w:cantSplit/>
        </w:trPr>
        <w:tc>
          <w:tcPr/>
          <w:p>
            <w:pPr>
              <w:pStyle w:val="TableText"/>
              <w:ind w:firstLine="0" w:left="0"/>
              <w:jc w:val="left"/>
            </w:pPr>
            <w:r>
              <w:rPr>
                <w:sz w:val="22"/>
              </w:rPr>
              <w:t xml:space="preserve">Chất lượng thuốc, vật tư</w:t>
            </w:r>
          </w:p>
        </w:tc>
        <w:tc>
          <w:tcPr/>
          <w:p>
            <w:pPr>
              <w:pStyle w:val="TableText"/>
              <w:ind w:firstLine="0" w:left="0"/>
              <w:jc w:val="left"/>
            </w:pPr>
            <w:r>
              <w:rPr>
                <w:sz w:val="22"/>
              </w:rPr>
              <w:t xml:space="preserve">Lấy mẫu kiểm nghiệm tại cơ quan kiểm nghiệm có thẩm quyền</w:t>
            </w:r>
          </w:p>
        </w:tc>
        <w:tc>
          <w:tcPr/>
          <w:p>
            <w:pPr>
              <w:pStyle w:val="TableText"/>
              <w:ind w:firstLine="0" w:left="0"/>
              <w:jc w:val="left"/>
            </w:pPr>
            <w:r>
              <w:rPr>
                <w:sz w:val="22"/>
              </w:rPr>
              <w:t xml:space="preserve">Lập biên bản lấy mẫu đúng quy định</w:t>
            </w:r>
          </w:p>
        </w:tc>
      </w:tr>
      <w:tr>
        <w:trPr>
          <w:cantSplit/>
        </w:trPr>
        <w:tc>
          <w:tcPr/>
          <w:p>
            <w:pPr>
              <w:pStyle w:val="TableText"/>
              <w:ind w:firstLine="0" w:left="0"/>
              <w:jc w:val="left"/>
            </w:pPr>
            <w:r>
              <w:rPr>
                <w:sz w:val="22"/>
              </w:rPr>
              <w:t xml:space="preserve">Nhu cầu sử dụng hợp lý</w:t>
            </w:r>
          </w:p>
        </w:tc>
        <w:tc>
          <w:tcPr/>
          <w:p>
            <w:pPr>
              <w:pStyle w:val="TableText"/>
              <w:ind w:firstLine="0" w:left="0"/>
              <w:jc w:val="left"/>
            </w:pPr>
            <w:r>
              <w:rPr>
                <w:sz w:val="22"/>
              </w:rPr>
              <w:t xml:space="preserve">Ý kiến chuyên môn của chuyên gia độc lập, hội chuyên ngành</w:t>
            </w:r>
          </w:p>
        </w:tc>
        <w:tc>
          <w:tcPr/>
          <w:p>
            <w:pPr>
              <w:pStyle w:val="TableText"/>
              <w:ind w:firstLine="0" w:left="0"/>
              <w:jc w:val="left"/>
            </w:pPr>
            <w:r>
              <w:rPr>
                <w:sz w:val="22"/>
              </w:rPr>
              <w:t xml:space="preserve">Phân biệt ý kiến chuyên môn với kết luận giám định</w:t>
            </w:r>
          </w:p>
        </w:tc>
      </w:tr>
    </w:tbl>
    <w:p>
      <w:pPr>
        <w:pStyle w:val="BlockText"/>
      </w:pPr>
      <w:r>
        <w:rPr>
          <w:b/>
          <w:bCs/>
        </w:rPr>
        <w:t xml:space="preserve">[CẢNH BÁO]</w:t>
      </w:r>
      <w:r>
        <w:t xml:space="preserve"> </w:t>
      </w:r>
      <w:r>
        <w:t xml:space="preserve">Chuyên gia trong ngành y tế có thể có quan hệ với chính nhà cung cấp hoặc với người bị điều tra (cùng hội chuyên ngành, cùng đào tạo, từng làm việc). Trước khi mời người có chuyên môn hoặc trưng cầu giám định, phải kiểm tra</w:t>
      </w:r>
      <w:r>
        <w:t xml:space="preserve"> </w:t>
      </w:r>
      <w:r>
        <w:rPr>
          <w:b/>
          <w:bCs/>
        </w:rPr>
        <w:t xml:space="preserve">xung đột lợi ích</w:t>
      </w:r>
      <w:r>
        <w:t xml:space="preserve"> </w:t>
      </w:r>
      <w:r>
        <w:t xml:space="preserve">của chuyên gia.</w:t>
      </w:r>
    </w:p>
    <w:p>
      <w:r>
        <w:pict>
          <v:rect style="width:0;height:1.5pt" o:hralign="center" o:hrstd="t" o:hr="t"/>
        </w:pict>
      </w:r>
    </w:p>
    <w:bookmarkEnd w:id="254"/>
    <w:bookmarkEnd w:id="255"/>
    <w:bookmarkStart w:id="256" w:name="X524fb898798dc553a1052a3b2e25f7fa54eb3c4"/>
    <w:p>
      <w:pPr>
        <w:pStyle w:val="Heading2"/>
      </w:pPr>
      <w:r>
        <w:t xml:space="preserve">VIII. ĐỊNH TỘI DANH THƯỜNG GẶP TRONG LĨNH VỰC Y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gian lận, may đo HSMT gây thiệt hại</w:t>
            </w:r>
          </w:p>
        </w:tc>
        <w:tc>
          <w:tcPr/>
          <w:p>
            <w:pPr>
              <w:pStyle w:val="TableText"/>
              <w:ind w:firstLine="0" w:left="0"/>
              <w:jc w:val="left"/>
            </w:pPr>
            <w:r>
              <w:rPr>
                <w:sz w:val="22"/>
              </w:rPr>
              <w:t xml:space="preserve">Điều 222</w:t>
            </w:r>
          </w:p>
        </w:tc>
      </w:tr>
      <w:tr>
        <w:trPr>
          <w:cantSplit/>
        </w:trPr>
        <w:tc>
          <w:tcPr/>
          <w:p>
            <w:pPr>
              <w:pStyle w:val="TableText"/>
              <w:ind w:firstLine="0" w:left="0"/>
              <w:jc w:val="left"/>
            </w:pPr>
            <w:r>
              <w:rPr>
                <w:sz w:val="22"/>
              </w:rPr>
              <w:t xml:space="preserve">Người đứng đầu chiếm đoạt qua doanh nghiệp sân sau</w:t>
            </w:r>
          </w:p>
        </w:tc>
        <w:tc>
          <w:tcPr/>
          <w:p>
            <w:pPr>
              <w:pStyle w:val="TableText"/>
              <w:ind w:firstLine="0" w:left="0"/>
              <w:jc w:val="left"/>
            </w:pPr>
            <w:r>
              <w:rPr>
                <w:sz w:val="22"/>
              </w:rPr>
              <w:t xml:space="preserve">Điều 353, Điều 324</w:t>
            </w:r>
          </w:p>
        </w:tc>
      </w:tr>
      <w:tr>
        <w:trPr>
          <w:cantSplit/>
        </w:trPr>
        <w:tc>
          <w:tcPr/>
          <w:p>
            <w:pPr>
              <w:pStyle w:val="TableText"/>
              <w:ind w:firstLine="0" w:left="0"/>
              <w:jc w:val="left"/>
            </w:pPr>
            <w:r>
              <w:rPr>
                <w:sz w:val="22"/>
              </w:rPr>
              <w:t xml:space="preserve">Nhận "hoa hồng", "cảm ơn" từ nhà cung cấp</w:t>
            </w:r>
          </w:p>
        </w:tc>
        <w:tc>
          <w:tcPr/>
          <w:p>
            <w:pPr>
              <w:pStyle w:val="TableText"/>
              <w:ind w:firstLine="0" w:left="0"/>
              <w:jc w:val="left"/>
            </w:pPr>
            <w:r>
              <w:rPr>
                <w:sz w:val="22"/>
              </w:rPr>
              <w:t xml:space="preserve">Điều 354 (người nhận); Điều 364 (người đưa)</w:t>
            </w:r>
          </w:p>
        </w:tc>
      </w:tr>
      <w:tr>
        <w:trPr>
          <w:cantSplit/>
        </w:trPr>
        <w:tc>
          <w:tcPr/>
          <w:p>
            <w:pPr>
              <w:pStyle w:val="TableText"/>
              <w:ind w:firstLine="0" w:left="0"/>
              <w:jc w:val="left"/>
            </w:pPr>
            <w:r>
              <w:rPr>
                <w:sz w:val="22"/>
              </w:rPr>
              <w:t xml:space="preserve">Người phê duyệt, nghiệm thu không kiểm tra, không có chứng cứ lỗi cố ý</w:t>
            </w:r>
          </w:p>
        </w:tc>
        <w:tc>
          <w:tcPr/>
          <w:p>
            <w:pPr>
              <w:pStyle w:val="TableText"/>
              <w:ind w:firstLine="0" w:left="0"/>
              <w:jc w:val="left"/>
            </w:pPr>
            <w:r>
              <w:rPr>
                <w:sz w:val="22"/>
              </w:rPr>
              <w:t xml:space="preserve">Điều 360</w:t>
            </w:r>
          </w:p>
        </w:tc>
      </w:tr>
      <w:tr>
        <w:trPr>
          <w:cantSplit/>
        </w:trPr>
        <w:tc>
          <w:tcPr/>
          <w:p>
            <w:pPr>
              <w:pStyle w:val="TableText"/>
              <w:ind w:firstLine="0" w:left="0"/>
              <w:jc w:val="left"/>
            </w:pPr>
            <w:r>
              <w:rPr>
                <w:sz w:val="22"/>
              </w:rPr>
              <w:t xml:space="preserve">Thuốc, vật tư giả trúng thầu</w:t>
            </w:r>
          </w:p>
        </w:tc>
        <w:tc>
          <w:tcPr/>
          <w:p>
            <w:pPr>
              <w:pStyle w:val="TableText"/>
              <w:ind w:firstLine="0" w:left="0"/>
              <w:jc w:val="left"/>
            </w:pPr>
            <w:r>
              <w:rPr>
                <w:sz w:val="22"/>
              </w:rPr>
              <w:t xml:space="preserve">Các tội về hàng giả (Điều 192, Điều 194); Điều 341 nếu có hồ sơ giả</w:t>
            </w:r>
          </w:p>
        </w:tc>
      </w:tr>
      <w:tr>
        <w:trPr>
          <w:cantSplit/>
        </w:trPr>
        <w:tc>
          <w:tcPr/>
          <w:p>
            <w:pPr>
              <w:pStyle w:val="TableText"/>
              <w:ind w:firstLine="0" w:left="0"/>
              <w:jc w:val="left"/>
            </w:pPr>
            <w:r>
              <w:rPr>
                <w:sz w:val="22"/>
              </w:rPr>
              <w:t xml:space="preserve">Kê khống thuốc, vật tư, dịch vụ để thanh toán BHYT</w:t>
            </w:r>
          </w:p>
        </w:tc>
        <w:tc>
          <w:tcPr/>
          <w:p>
            <w:pPr>
              <w:pStyle w:val="TableText"/>
              <w:ind w:firstLine="0" w:left="0"/>
              <w:jc w:val="left"/>
            </w:pPr>
            <w:r>
              <w:rPr>
                <w:sz w:val="22"/>
              </w:rPr>
              <w:t xml:space="preserve">Tội gian lận bảo hiểm y tế (Điều 215) hoặc tội danh khác tùy hành vi (Chương 12)</w:t>
            </w:r>
          </w:p>
        </w:tc>
      </w:tr>
      <w:tr>
        <w:trPr>
          <w:cantSplit/>
        </w:trPr>
        <w:tc>
          <w:tcPr/>
          <w:p>
            <w:pPr>
              <w:pStyle w:val="TableText"/>
              <w:ind w:firstLine="0" w:left="0"/>
              <w:jc w:val="left"/>
            </w:pPr>
            <w:r>
              <w:rPr>
                <w:sz w:val="22"/>
              </w:rPr>
              <w:t xml:space="preserve">Chiết khấu, hoa hồng từ nhà cung cấp đưa vào quỹ riêng của đơn vị</w:t>
            </w:r>
          </w:p>
        </w:tc>
        <w:tc>
          <w:tcPr/>
          <w:p>
            <w:pPr>
              <w:pStyle w:val="TableText"/>
              <w:ind w:firstLine="0" w:left="0"/>
              <w:jc w:val="left"/>
            </w:pPr>
            <w:r>
              <w:rPr>
                <w:sz w:val="22"/>
              </w:rPr>
              <w:t xml:space="preserve">Xem xét tội lập quỹ trái phép (Điều 205) và các tội về chức vụ</w:t>
            </w:r>
          </w:p>
        </w:tc>
      </w:tr>
    </w:tbl>
    <w:p>
      <w:r>
        <w:pict>
          <v:rect style="width:0;height:1.5pt" o:hralign="center" o:hrstd="t" o:hr="t"/>
        </w:pict>
      </w:r>
    </w:p>
    <w:bookmarkEnd w:id="256"/>
    <w:bookmarkStart w:id="257" w:name="ix-khó-khăn-vướng-mắc-và-kinh-nghiệm"/>
    <w:p>
      <w:pPr>
        <w:pStyle w:val="Heading2"/>
      </w:pPr>
      <w:r>
        <w:t xml:space="preserve">IX.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 xử lý</w:t>
            </w:r>
          </w:p>
        </w:tc>
      </w:tr>
      <w:tr>
        <w:trPr>
          <w:cantSplit/>
        </w:trPr>
        <w:tc>
          <w:tcPr/>
          <w:p>
            <w:pPr>
              <w:pStyle w:val="TableText"/>
              <w:ind w:firstLine="0" w:left="0"/>
              <w:jc w:val="left"/>
            </w:pPr>
            <w:r>
              <w:rPr>
                <w:sz w:val="22"/>
              </w:rPr>
              <w:t xml:space="preserve">Đối tượng dùng lập luận chuyên môn ("cấu hình này cần thiết cho người bệnh")</w:t>
            </w:r>
          </w:p>
        </w:tc>
        <w:tc>
          <w:tcPr/>
          <w:p>
            <w:pPr>
              <w:pStyle w:val="TableText"/>
              <w:ind w:firstLine="0" w:left="0"/>
              <w:jc w:val="left"/>
            </w:pPr>
            <w:r>
              <w:rPr>
                <w:sz w:val="22"/>
              </w:rPr>
              <w:t xml:space="preserve">Đối chiếu với thực tế sử dụng (nhật ký vận hành, số ca thực hiện); ý kiến chuyên gia độc lập; so sánh với các bệnh viện cùng hạng</w:t>
            </w:r>
          </w:p>
        </w:tc>
      </w:tr>
      <w:tr>
        <w:trPr>
          <w:cantSplit/>
        </w:trPr>
        <w:tc>
          <w:tcPr/>
          <w:p>
            <w:pPr>
              <w:pStyle w:val="TableText"/>
              <w:ind w:firstLine="0" w:left="0"/>
              <w:jc w:val="left"/>
            </w:pPr>
            <w:r>
              <w:rPr>
                <w:sz w:val="22"/>
              </w:rPr>
              <w:t xml:space="preserve">Thiết bị không có "giá thị trường"</w:t>
            </w:r>
          </w:p>
        </w:tc>
        <w:tc>
          <w:tcPr/>
          <w:p>
            <w:pPr>
              <w:pStyle w:val="TableText"/>
              <w:ind w:firstLine="0" w:left="0"/>
              <w:jc w:val="left"/>
            </w:pPr>
            <w:r>
              <w:rPr>
                <w:sz w:val="22"/>
              </w:rPr>
              <w:t xml:space="preserve">Phương pháp chi phí từ giá nhập khẩu; giá hãng bán ở thị trường khác; giá trúng thầu cùng model ở nơi có cạnh tranh</w:t>
            </w:r>
          </w:p>
        </w:tc>
      </w:tr>
      <w:tr>
        <w:trPr>
          <w:cantSplit/>
        </w:trPr>
        <w:tc>
          <w:tcPr/>
          <w:p>
            <w:pPr>
              <w:pStyle w:val="TableText"/>
              <w:ind w:firstLine="0" w:left="0"/>
              <w:jc w:val="left"/>
            </w:pPr>
            <w:r>
              <w:rPr>
                <w:sz w:val="22"/>
              </w:rPr>
              <w:t xml:space="preserve">Lo ngại ảnh hưởng hoạt động khám chữa bệnh khi thu giữ hồ sơ, thiết bị</w:t>
            </w:r>
          </w:p>
        </w:tc>
        <w:tc>
          <w:tcPr/>
          <w:p>
            <w:pPr>
              <w:pStyle w:val="TableText"/>
              <w:ind w:firstLine="0" w:left="0"/>
              <w:jc w:val="left"/>
            </w:pPr>
            <w:r>
              <w:rPr>
                <w:sz w:val="22"/>
              </w:rPr>
              <w:t xml:space="preserve">Sao chụp, niêm phong có kế hoạch; không thu giữ thiết bị đang phục vụ người bệnh khi không cần thiết, thay bằng biên bản kiểm tra, chụp ảnh, trích xuất dữ liệu</w:t>
            </w:r>
          </w:p>
        </w:tc>
      </w:tr>
      <w:tr>
        <w:trPr>
          <w:cantSplit/>
        </w:trPr>
        <w:tc>
          <w:tcPr/>
          <w:p>
            <w:pPr>
              <w:pStyle w:val="TableText"/>
              <w:ind w:firstLine="0" w:left="0"/>
              <w:jc w:val="left"/>
            </w:pPr>
            <w:r>
              <w:rPr>
                <w:sz w:val="22"/>
              </w:rPr>
              <w:t xml:space="preserve">Nhiều cấp tham gia (khoa, phòng, hội đồng, giám đốc, Sở Y tế)</w:t>
            </w:r>
          </w:p>
        </w:tc>
        <w:tc>
          <w:tcPr/>
          <w:p>
            <w:pPr>
              <w:pStyle w:val="TableText"/>
              <w:ind w:firstLine="0" w:left="0"/>
              <w:jc w:val="left"/>
            </w:pPr>
            <w:r>
              <w:rPr>
                <w:sz w:val="22"/>
              </w:rPr>
              <w:t xml:space="preserve">Bảng vai trò từng người qua từng khâu; xác định ai quyết định nội dung then chốt</w:t>
            </w:r>
          </w:p>
        </w:tc>
      </w:tr>
      <w:tr>
        <w:trPr>
          <w:cantSplit/>
        </w:trPr>
        <w:tc>
          <w:tcPr/>
          <w:p>
            <w:pPr>
              <w:pStyle w:val="TableText"/>
              <w:ind w:firstLine="0" w:left="0"/>
              <w:jc w:val="left"/>
            </w:pPr>
            <w:r>
              <w:rPr>
                <w:sz w:val="22"/>
              </w:rPr>
              <w:t xml:space="preserve">Văn bản hướng dẫn thay đổi liên tục</w:t>
            </w:r>
          </w:p>
        </w:tc>
        <w:tc>
          <w:tcPr/>
          <w:p>
            <w:pPr>
              <w:pStyle w:val="TableText"/>
              <w:ind w:firstLine="0" w:left="0"/>
              <w:jc w:val="left"/>
            </w:pPr>
            <w:r>
              <w:rPr>
                <w:sz w:val="22"/>
              </w:rPr>
              <w:t xml:space="preserve">Bảng văn bản áp dụng theo thời điểm từng gói thầu</w:t>
            </w:r>
          </w:p>
        </w:tc>
      </w:tr>
      <w:tr>
        <w:trPr>
          <w:cantSplit/>
        </w:trPr>
        <w:tc>
          <w:tcPr/>
          <w:p>
            <w:pPr>
              <w:pStyle w:val="TableText"/>
              <w:ind w:firstLine="0" w:left="0"/>
              <w:jc w:val="left"/>
            </w:pPr>
            <w:r>
              <w:rPr>
                <w:sz w:val="22"/>
              </w:rPr>
              <w:t xml:space="preserve">Mạng lưới nhà cung cấp liên tỉnh</w:t>
            </w:r>
          </w:p>
        </w:tc>
        <w:tc>
          <w:tcPr/>
          <w:p>
            <w:pPr>
              <w:pStyle w:val="TableText"/>
              <w:ind w:firstLine="0" w:left="0"/>
              <w:jc w:val="left"/>
            </w:pPr>
            <w:r>
              <w:rPr>
                <w:sz w:val="22"/>
              </w:rPr>
              <w:t xml:space="preserve">Tra cứu lịch sử trúng thầu toàn quốc; phối hợp Công an các địa phương</w:t>
            </w:r>
          </w:p>
        </w:tc>
      </w:tr>
    </w:tbl>
    <w:p>
      <w:r>
        <w:pict>
          <v:rect style="width:0;height:1.5pt" o:hralign="center" o:hrstd="t" o:hr="t"/>
        </w:pict>
      </w:r>
    </w:p>
    <w:bookmarkEnd w:id="257"/>
    <w:bookmarkStart w:id="258" w:name="Xed35513cfa9d259ad201ad9e0446bf0f634a981"/>
    <w:p>
      <w:pPr>
        <w:pStyle w:val="Heading2"/>
      </w:pPr>
      <w:r>
        <w:t xml:space="preserve">X. ĐẶC THÙ TRÊN ĐỊA BÀN THÀNH PHỐ HỒ CHÍ MINH</w:t>
      </w:r>
    </w:p>
    <w:p>
      <w:pPr>
        <w:pStyle w:val="BlockText"/>
      </w:pPr>
      <w:r>
        <w:rPr>
          <w:b/>
          <w:bCs/>
        </w:rPr>
        <w:t xml:space="preserve">[TP.HCM]</w:t>
      </w:r>
      <w:r>
        <w:t xml:space="preserve"> </w:t>
      </w:r>
      <w:r>
        <w:t xml:space="preserve">Những đặc điểm sau cần được tính đến khi công tác trong lĩnh vực y tế trên địa bàn:</w:t>
      </w:r>
    </w:p>
    <w:p>
      <w:pPr>
        <w:pStyle w:val="Compact"/>
        <w:numPr>
          <w:ilvl w:val="0"/>
          <w:numId w:val="1065"/>
        </w:numPr>
      </w:pPr>
      <w:r>
        <w:rPr>
          <w:b/>
          <w:bCs/>
        </w:rPr>
        <w:t xml:space="preserve">Hệ thống y tế lớn nhất cả nước</w:t>
      </w:r>
      <w:r>
        <w:t xml:space="preserve">: nhiều bệnh viện tuyến cuối thuộc Bộ Y tế và thuộc Thành phố, hệ thống bệnh viện, trung tâm y tế của địa bàn Bình Dương, Bà Rịa - Vũng Tàu cũ; mỗi đơn vị có kế hoạch mua sắm lớn hằng năm.</w:t>
      </w:r>
    </w:p>
    <w:p>
      <w:pPr>
        <w:pStyle w:val="Compact"/>
        <w:numPr>
          <w:ilvl w:val="0"/>
          <w:numId w:val="1065"/>
        </w:numPr>
      </w:pPr>
      <w:r>
        <w:rPr>
          <w:b/>
          <w:bCs/>
        </w:rPr>
        <w:t xml:space="preserve">Mua sắm tập trung thuốc cấp địa phương</w:t>
      </w:r>
      <w:r>
        <w:t xml:space="preserve"> </w:t>
      </w:r>
      <w:r>
        <w:t xml:space="preserve">do Sở Y tế tổ chức cho các cơ sở trên địa bàn: gói thầu có giá trị rất lớn, ảnh hưởng trực tiếp tới quỹ BHYT.</w:t>
      </w:r>
    </w:p>
    <w:p>
      <w:pPr>
        <w:pStyle w:val="Compact"/>
        <w:numPr>
          <w:ilvl w:val="0"/>
          <w:numId w:val="1065"/>
        </w:numPr>
      </w:pPr>
      <w:r>
        <w:rPr>
          <w:b/>
          <w:bCs/>
        </w:rPr>
        <w:t xml:space="preserve">Trung tâm phân phối của khu vực phía Nam</w:t>
      </w:r>
      <w:r>
        <w:t xml:space="preserve">: phần lớn nhà nhập khẩu, nhà phân phối thiết bị y tế, thuốc có trụ sở tại Thành phố, tham dự thầu tại nhiều tỉnh, thành.</w:t>
      </w:r>
    </w:p>
    <w:p>
      <w:pPr>
        <w:pStyle w:val="Compact"/>
        <w:numPr>
          <w:ilvl w:val="0"/>
          <w:numId w:val="1065"/>
        </w:numPr>
      </w:pPr>
      <w:r>
        <w:rPr>
          <w:b/>
          <w:bCs/>
        </w:rPr>
        <w:t xml:space="preserve">Kinh nghiệm từ các vụ án đã xử lý</w:t>
      </w:r>
      <w:r>
        <w:t xml:space="preserve">: Bệnh viện Mắt, Bệnh viện Thành phố Thủ Đức, CDC tỉnh Bình Dương cũ, Sở Y tế tỉnh Bà Rịa - Vũng Tàu cũ. Ủy ban nhân dân Thành phố đã có văn bản chấn chỉnh hoạt động đấu thầu mua sắm vật tư, thiết bị y tế theo kiến nghị của Cơ quan Cảnh sát điều tra Bộ Công an, xác định</w:t>
      </w:r>
      <w:r>
        <w:t xml:space="preserve"> </w:t>
      </w:r>
      <w:r>
        <w:rPr>
          <w:b/>
          <w:bCs/>
        </w:rPr>
        <w:t xml:space="preserve">giám đốc bệnh viện chịu trách nhiệm về kết quả đấu thầu tại đơn vị</w:t>
      </w:r>
      <w:r>
        <w:t xml:space="preserve">.</w:t>
      </w:r>
    </w:p>
    <w:p>
      <w:pPr>
        <w:pStyle w:val="Compact"/>
        <w:numPr>
          <w:ilvl w:val="0"/>
          <w:numId w:val="1065"/>
        </w:numPr>
      </w:pPr>
      <w:r>
        <w:rPr>
          <w:b/>
          <w:bCs/>
        </w:rPr>
        <w:t xml:space="preserve">Pháp luật mới mở rộng cơ chế</w:t>
      </w:r>
      <w:r>
        <w:t xml:space="preserve">: báo chí chuyên ngành ghi nhận pháp luật đấu thầu trong lĩnh vực y tế "đã mở" theo hướng linh hoạt hơn cho chủ đầu tư; cơ chế càng linh hoạt, yêu cầu hậu kiểm càng cao.</w:t>
      </w:r>
    </w:p>
    <w:p>
      <w:r>
        <w:pict>
          <v:rect style="width:0;height:1.5pt" o:hralign="center" o:hrstd="t" o:hr="t"/>
        </w:pict>
      </w:r>
    </w:p>
    <w:bookmarkEnd w:id="258"/>
    <w:bookmarkStart w:id="259" w:name="X14b9774fa306a67a6df1e55c631a9659478aad7"/>
    <w:p>
      <w:pPr>
        <w:pStyle w:val="Heading2"/>
      </w:pPr>
      <w:r>
        <w:t xml:space="preserve">XI. BẢNG KIỂM TRA TÁC NGHIỆP ĐỐI VỚI GÓI THẦU THIẾT BỊ, VẬT TƯ Y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xác định văn bản pháp luật đấu thầu và văn bản chuyên ngành y tế áp dụng theo thời điểm</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thu thập văn bản đề xuất nhu cầu, cấu hình và xác định người đề xuất, nguồn gốc thông số</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thu thập toàn bộ hồ sơ lập giá gói thầu (báo giá, chứng thư thẩm định giá)</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so sánh giá trúng thầu với giá nhập khẩu, giá kê khai, giá trúng thầu nơi khác</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thu HSDT của tất cả nhà thầu và dữ liệu Hệ thống mạng đấu thầu quốc gia</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xác minh quan hệ giữa nhà thầu với lãnh đạo, bác sĩ, cán bộ khoa, phòng</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kiểm tra thực tế thiết bị: model, số sê-ri, năm sản xuất, xuất xứ, tình trạng</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trích xuất nhật ký vận hành, dữ liệu sử dụng thiết bị</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đối chiếu số lượng mua với số lượng sử dụng trên phần mềm quản lý và dữ liệu BHYT</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Đã kiểm tra hợp đồng vật tư tiêu hao, bảo trì đi kèm thiết bị</w:t>
            </w:r>
          </w:p>
        </w:tc>
        <w:tc>
          <w:tcPr/>
          <w:p>
            <w:pPr>
              <w:pStyle w:val="TableText"/>
              <w:ind w:firstLine="0" w:left="0"/>
            </w:pP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Đã điều tra dòng tiền từ nhà thầu đến cá nhân</w:t>
            </w:r>
          </w:p>
        </w:tc>
        <w:tc>
          <w:tcPr/>
          <w:p>
            <w:pPr>
              <w:pStyle w:val="TableText"/>
              <w:ind w:firstLine="0" w:left="0"/>
            </w:pP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Đã kiểm tra xung đột lợi ích của chuyên gia, tổ chức giám định trước khi mời, trưng cầu</w:t>
            </w:r>
          </w:p>
        </w:tc>
        <w:tc>
          <w:tcPr/>
          <w:p>
            <w:pPr>
              <w:pStyle w:val="TableText"/>
              <w:ind w:firstLine="0" w:left="0"/>
            </w:pPr>
          </w:p>
        </w:tc>
      </w:tr>
    </w:tbl>
    <w:p>
      <w:r>
        <w:br w:type="page"/>
      </w:r>
    </w:p>
    <w:bookmarkEnd w:id="259"/>
    <w:bookmarkEnd w:id="260"/>
    <w:bookmarkStart w:id="283" w:name="chương-10-lĩnh-vực-giáo-dục-và-đào-tạo"/>
    <w:p>
      <w:pPr>
        <w:pStyle w:val="Heading1"/>
      </w:pPr>
      <w:r>
        <w:t xml:space="preserve">CHƯƠNG 10. LĨNH VỰC GIÁO DỤC VÀ ĐÀO TẠO</w:t>
      </w:r>
    </w:p>
    <w:p>
      <w:r>
        <w:pict>
          <v:rect style="width:0;height:1.5pt" o:hralign="center" o:hrstd="t" o:hr="t"/>
        </w:pict>
      </w:r>
    </w:p>
    <w:bookmarkStart w:id="265" w:name="X7b0a0a177c18454316b41dd38e884ffc2adfd8e"/>
    <w:p>
      <w:pPr>
        <w:pStyle w:val="Heading2"/>
      </w:pPr>
      <w:r>
        <w:t xml:space="preserve">I. ĐẶC ĐIỂM CỦA HOẠT ĐỘNG MUA SẮM TRONG LĨNH VỰC GIÁO DỤC</w:t>
      </w:r>
    </w:p>
    <w:bookmarkStart w:id="261" w:name="Xbd80fe2a4d0211592b471a5f27340067d99c50a"/>
    <w:p>
      <w:pPr>
        <w:pStyle w:val="Heading3"/>
      </w:pPr>
      <w:r>
        <w:t xml:space="preserve">1. Đối tượng mua sắm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Đặc điểm</w:t>
            </w:r>
          </w:p>
        </w:tc>
      </w:tr>
      <w:tr>
        <w:trPr>
          <w:cantSplit/>
        </w:trPr>
        <w:tc>
          <w:tcPr/>
          <w:p>
            <w:pPr>
              <w:pStyle w:val="TableText"/>
              <w:ind w:firstLine="0" w:left="0"/>
              <w:jc w:val="left"/>
            </w:pPr>
            <w:r>
              <w:rPr>
                <w:b/>
                <w:bCs/>
                <w:sz w:val="22"/>
              </w:rPr>
              <w:t xml:space="preserve">Thiết bị dạy học</w:t>
            </w:r>
          </w:p>
        </w:tc>
        <w:tc>
          <w:tcPr/>
          <w:p>
            <w:pPr>
              <w:pStyle w:val="TableText"/>
              <w:ind w:firstLine="0" w:left="0"/>
              <w:jc w:val="left"/>
            </w:pPr>
            <w:r>
              <w:rPr>
                <w:sz w:val="22"/>
              </w:rPr>
              <w:t xml:space="preserve">Thiết bị dạy học tối thiểu theo chương trình giáo dục phổ thông (tranh ảnh, mô hình, dụng cụ thí nghiệm, thiết bị thực hành), thiết bị phòng học bộ môn, thiết bị mầm non</w:t>
            </w:r>
          </w:p>
        </w:tc>
        <w:tc>
          <w:tcPr/>
          <w:p>
            <w:pPr>
              <w:pStyle w:val="TableText"/>
              <w:ind w:firstLine="0" w:left="0"/>
              <w:jc w:val="left"/>
            </w:pPr>
            <w:r>
              <w:rPr>
                <w:sz w:val="22"/>
              </w:rPr>
              <w:t xml:space="preserve">Danh mục gồm hàng trăm mặt hàng giá trị nhỏ, gộp thành gói lớn; khó kiểm tra chất lượng từng món</w:t>
            </w:r>
          </w:p>
        </w:tc>
      </w:tr>
      <w:tr>
        <w:trPr>
          <w:cantSplit/>
        </w:trPr>
        <w:tc>
          <w:tcPr/>
          <w:p>
            <w:pPr>
              <w:pStyle w:val="TableText"/>
              <w:ind w:firstLine="0" w:left="0"/>
              <w:jc w:val="left"/>
            </w:pPr>
            <w:r>
              <w:rPr>
                <w:b/>
                <w:bCs/>
                <w:sz w:val="22"/>
              </w:rPr>
              <w:t xml:space="preserve">Thiết bị công nghệ thông tin, chuyển đổi số</w:t>
            </w:r>
          </w:p>
        </w:tc>
        <w:tc>
          <w:tcPr/>
          <w:p>
            <w:pPr>
              <w:pStyle w:val="TableText"/>
              <w:ind w:firstLine="0" w:left="0"/>
              <w:jc w:val="left"/>
            </w:pPr>
            <w:r>
              <w:rPr>
                <w:sz w:val="22"/>
              </w:rPr>
              <w:t xml:space="preserve">Máy tính, màn hình tương tác, máy chiếu, phòng học thông minh, phòng học ngoại ngữ, phần mềm quản lý, học liệu số</w:t>
            </w:r>
          </w:p>
        </w:tc>
        <w:tc>
          <w:tcPr/>
          <w:p>
            <w:pPr>
              <w:pStyle w:val="TableText"/>
              <w:ind w:firstLine="0" w:left="0"/>
              <w:jc w:val="left"/>
            </w:pPr>
            <w:r>
              <w:rPr>
                <w:sz w:val="22"/>
              </w:rPr>
              <w:t xml:space="preserve">Giá chênh lệch lớn theo cấu hình; dễ khóa nhà cung cấp</w:t>
            </w:r>
          </w:p>
        </w:tc>
      </w:tr>
      <w:tr>
        <w:trPr>
          <w:cantSplit/>
        </w:trPr>
        <w:tc>
          <w:tcPr/>
          <w:p>
            <w:pPr>
              <w:pStyle w:val="TableText"/>
              <w:ind w:firstLine="0" w:left="0"/>
              <w:jc w:val="left"/>
            </w:pPr>
            <w:r>
              <w:rPr>
                <w:b/>
                <w:bCs/>
                <w:sz w:val="22"/>
              </w:rPr>
              <w:t xml:space="preserve">Sách giáo khoa, sách, học liệu</w:t>
            </w:r>
          </w:p>
        </w:tc>
        <w:tc>
          <w:tcPr/>
          <w:p>
            <w:pPr>
              <w:pStyle w:val="TableText"/>
              <w:ind w:firstLine="0" w:left="0"/>
              <w:jc w:val="left"/>
            </w:pPr>
            <w:r>
              <w:rPr>
                <w:sz w:val="22"/>
              </w:rPr>
              <w:t xml:space="preserve">Sách giáo khoa, sách giáo viên, sách thư viện, sách tham khảo</w:t>
            </w:r>
          </w:p>
        </w:tc>
        <w:tc>
          <w:tcPr/>
          <w:p>
            <w:pPr>
              <w:pStyle w:val="TableText"/>
              <w:ind w:firstLine="0" w:left="0"/>
              <w:jc w:val="left"/>
            </w:pPr>
            <w:r>
              <w:rPr>
                <w:sz w:val="22"/>
              </w:rPr>
              <w:t xml:space="preserve">Từ năm học 2026 đến 2027 thống nhất một bộ sách giáo khoa trên toàn quốc</w:t>
            </w:r>
          </w:p>
        </w:tc>
      </w:tr>
      <w:tr>
        <w:trPr>
          <w:cantSplit/>
        </w:trPr>
        <w:tc>
          <w:tcPr/>
          <w:p>
            <w:pPr>
              <w:pStyle w:val="TableText"/>
              <w:ind w:firstLine="0" w:left="0"/>
              <w:jc w:val="left"/>
            </w:pPr>
            <w:r>
              <w:rPr>
                <w:b/>
                <w:bCs/>
                <w:sz w:val="22"/>
              </w:rPr>
              <w:t xml:space="preserve">Bàn ghế, đồ dùng, cơ sở vật chất</w:t>
            </w:r>
          </w:p>
        </w:tc>
        <w:tc>
          <w:tcPr/>
          <w:p>
            <w:pPr>
              <w:pStyle w:val="TableText"/>
              <w:ind w:firstLine="0" w:left="0"/>
              <w:jc w:val="left"/>
            </w:pPr>
            <w:r>
              <w:rPr>
                <w:sz w:val="22"/>
              </w:rPr>
              <w:t xml:space="preserve">Bàn ghế học sinh, bảng, tủ, thiết bị nhà ăn, nhà vệ sinh</w:t>
            </w:r>
          </w:p>
        </w:tc>
        <w:tc>
          <w:tcPr/>
          <w:p>
            <w:pPr>
              <w:pStyle w:val="TableText"/>
              <w:ind w:firstLine="0" w:left="0"/>
              <w:jc w:val="left"/>
            </w:pPr>
            <w:r>
              <w:rPr>
                <w:sz w:val="22"/>
              </w:rPr>
              <w:t xml:space="preserve">Đơn giản nhưng số lượng lớn; dễ giao hàng kém chất lượng</w:t>
            </w:r>
          </w:p>
        </w:tc>
      </w:tr>
      <w:tr>
        <w:trPr>
          <w:cantSplit/>
        </w:trPr>
        <w:tc>
          <w:tcPr/>
          <w:p>
            <w:pPr>
              <w:pStyle w:val="TableText"/>
              <w:ind w:firstLine="0" w:left="0"/>
              <w:jc w:val="left"/>
            </w:pPr>
            <w:r>
              <w:rPr>
                <w:b/>
                <w:bCs/>
                <w:sz w:val="22"/>
              </w:rPr>
              <w:t xml:space="preserve">Xây dựng, sửa chữa trường học</w:t>
            </w:r>
          </w:p>
        </w:tc>
        <w:tc>
          <w:tcPr/>
          <w:p>
            <w:pPr>
              <w:pStyle w:val="TableText"/>
              <w:ind w:firstLine="0" w:left="0"/>
              <w:jc w:val="left"/>
            </w:pPr>
            <w:r>
              <w:rPr>
                <w:sz w:val="22"/>
              </w:rPr>
              <w:t xml:space="preserve">Xây mới, nâng cấp, sửa chữa hè</w:t>
            </w:r>
          </w:p>
        </w:tc>
        <w:tc>
          <w:tcPr/>
          <w:p>
            <w:pPr>
              <w:pStyle w:val="TableText"/>
              <w:ind w:firstLine="0" w:left="0"/>
              <w:jc w:val="left"/>
            </w:pPr>
            <w:r>
              <w:rPr>
                <w:sz w:val="22"/>
              </w:rPr>
              <w:t xml:space="preserve">Thời gian gấp trước năm học; nhiều gói nhỏ</w:t>
            </w:r>
          </w:p>
        </w:tc>
      </w:tr>
      <w:tr>
        <w:trPr>
          <w:cantSplit/>
        </w:trPr>
        <w:tc>
          <w:tcPr/>
          <w:p>
            <w:pPr>
              <w:pStyle w:val="TableText"/>
              <w:ind w:firstLine="0" w:left="0"/>
              <w:jc w:val="left"/>
            </w:pPr>
            <w:r>
              <w:rPr>
                <w:b/>
                <w:bCs/>
                <w:sz w:val="22"/>
              </w:rPr>
              <w:t xml:space="preserve">Dịch vụ</w:t>
            </w:r>
          </w:p>
        </w:tc>
        <w:tc>
          <w:tcPr/>
          <w:p>
            <w:pPr>
              <w:pStyle w:val="TableText"/>
              <w:ind w:firstLine="0" w:left="0"/>
              <w:jc w:val="left"/>
            </w:pPr>
            <w:r>
              <w:rPr>
                <w:sz w:val="22"/>
              </w:rPr>
              <w:t xml:space="preserve">Suất ăn bán trú, căng tin, vệ sinh, bảo vệ, đưa đón; chương trình liên kết (ngoại ngữ, kỹ năng sống, STEM)</w:t>
            </w:r>
          </w:p>
        </w:tc>
        <w:tc>
          <w:tcPr/>
          <w:p>
            <w:pPr>
              <w:pStyle w:val="TableText"/>
              <w:ind w:firstLine="0" w:left="0"/>
              <w:jc w:val="left"/>
            </w:pPr>
            <w:r>
              <w:rPr>
                <w:sz w:val="22"/>
              </w:rPr>
              <w:t xml:space="preserve">Một phần chi trả từ tiền của cha mẹ học sinh; quy định áp dụng không đồng nhất</w:t>
            </w:r>
          </w:p>
        </w:tc>
      </w:tr>
      <w:tr>
        <w:trPr>
          <w:cantSplit/>
        </w:trPr>
        <w:tc>
          <w:tcPr/>
          <w:p>
            <w:pPr>
              <w:pStyle w:val="TableText"/>
              <w:ind w:firstLine="0" w:left="0"/>
              <w:jc w:val="left"/>
            </w:pPr>
            <w:r>
              <w:rPr>
                <w:b/>
                <w:bCs/>
                <w:sz w:val="22"/>
              </w:rPr>
              <w:t xml:space="preserve">Bảo hiểm</w:t>
            </w:r>
          </w:p>
        </w:tc>
        <w:tc>
          <w:tcPr/>
          <w:p>
            <w:pPr>
              <w:pStyle w:val="TableText"/>
              <w:ind w:firstLine="0" w:left="0"/>
              <w:jc w:val="left"/>
            </w:pPr>
            <w:r>
              <w:rPr>
                <w:sz w:val="22"/>
              </w:rPr>
              <w:t xml:space="preserve">Bảo hiểm y tế học sinh, sinh viên (bắt buộc), bảo hiểm thân thể (tự nguyện)</w:t>
            </w:r>
          </w:p>
        </w:tc>
        <w:tc>
          <w:tcPr/>
          <w:p>
            <w:pPr>
              <w:pStyle w:val="TableText"/>
              <w:ind w:firstLine="0" w:left="0"/>
              <w:jc w:val="left"/>
            </w:pPr>
            <w:r>
              <w:rPr>
                <w:sz w:val="22"/>
              </w:rPr>
              <w:t xml:space="preserve">Nhà trường tham gia thu; nguy cơ hoa hồng (Chương 12)</w:t>
            </w:r>
          </w:p>
        </w:tc>
      </w:tr>
      <w:tr>
        <w:trPr>
          <w:cantSplit/>
        </w:trPr>
        <w:tc>
          <w:tcPr/>
          <w:p>
            <w:pPr>
              <w:pStyle w:val="TableText"/>
              <w:ind w:firstLine="0" w:left="0"/>
              <w:jc w:val="left"/>
            </w:pPr>
            <w:r>
              <w:rPr>
                <w:b/>
                <w:bCs/>
                <w:sz w:val="22"/>
              </w:rPr>
              <w:t xml:space="preserve">Giáo dục đại học, nghiên cứu</w:t>
            </w:r>
          </w:p>
        </w:tc>
        <w:tc>
          <w:tcPr/>
          <w:p>
            <w:pPr>
              <w:pStyle w:val="TableText"/>
              <w:ind w:firstLine="0" w:left="0"/>
              <w:jc w:val="left"/>
            </w:pPr>
            <w:r>
              <w:rPr>
                <w:sz w:val="22"/>
              </w:rPr>
              <w:t xml:space="preserve">Thiết bị phòng thí nghiệm, đề tài, dự án ODA, ký túc xá</w:t>
            </w:r>
          </w:p>
        </w:tc>
        <w:tc>
          <w:tcPr/>
          <w:p>
            <w:pPr>
              <w:pStyle w:val="TableText"/>
              <w:ind w:firstLine="0" w:left="0"/>
              <w:jc w:val="left"/>
            </w:pPr>
            <w:r>
              <w:rPr>
                <w:sz w:val="22"/>
              </w:rPr>
              <w:t xml:space="preserve">Thiết bị chuyên sâu, chênh lệch giá lớn như lĩnh vực khoa học công nghệ</w:t>
            </w:r>
          </w:p>
        </w:tc>
      </w:tr>
    </w:tbl>
    <w:bookmarkEnd w:id="261"/>
    <w:bookmarkStart w:id="262" w:name="X0e52b5eb63809b9f8c1ae07efc002d38ae8b3f3"/>
    <w:p>
      <w:pPr>
        <w:pStyle w:val="Heading3"/>
      </w:pPr>
      <w:r>
        <w:t xml:space="preserve">2. Nguồn vốn</w:t>
      </w:r>
    </w:p>
    <w:p>
      <w:pPr>
        <w:pStyle w:val="Compact"/>
        <w:numPr>
          <w:ilvl w:val="0"/>
          <w:numId w:val="1066"/>
        </w:numPr>
      </w:pPr>
      <w:r>
        <w:t xml:space="preserve">Ngân sách nhà nước: chi thường xuyên, chi đầu tư; kinh phí thực hiện chương trình giáo dục phổ thông, các chương trình, đề án.</w:t>
      </w:r>
    </w:p>
    <w:p>
      <w:pPr>
        <w:pStyle w:val="Compact"/>
        <w:numPr>
          <w:ilvl w:val="0"/>
          <w:numId w:val="1066"/>
        </w:numPr>
      </w:pPr>
      <w:r>
        <w:t xml:space="preserve">Nguồn thu học phí và các khoản thu dịch vụ (đã có chính sách miễn, hỗ trợ học phí cho học sinh tại cơ sở giáo dục công lập từ năm học 2025 đến 2026 theo nghị quyết của Quốc hội</w:t>
      </w:r>
      <w:r>
        <w:t xml:space="preserve"> </w:t>
      </w:r>
      <w:r>
        <w:rPr>
          <w:b/>
          <w:bCs/>
        </w:rPr>
        <w:t xml:space="preserve">[CẦN ĐỐI CHIẾU]</w:t>
      </w:r>
      <w:r>
        <w:t xml:space="preserve"> </w:t>
      </w:r>
      <w:r>
        <w:t xml:space="preserve">số hiệu, phạm vi).</w:t>
      </w:r>
    </w:p>
    <w:p>
      <w:pPr>
        <w:pStyle w:val="Compact"/>
        <w:numPr>
          <w:ilvl w:val="0"/>
          <w:numId w:val="1066"/>
        </w:numPr>
      </w:pPr>
      <w:r>
        <w:t xml:space="preserve">Tài trợ, xã hội hóa, đóng góp của cha mẹ học sinh.</w:t>
      </w:r>
    </w:p>
    <w:p>
      <w:pPr>
        <w:pStyle w:val="Compact"/>
        <w:numPr>
          <w:ilvl w:val="0"/>
          <w:numId w:val="1066"/>
        </w:numPr>
      </w:pPr>
      <w:r>
        <w:t xml:space="preserve">Vốn vay, viện trợ (đặc biệt ở giáo dục đại học).</w:t>
      </w:r>
    </w:p>
    <w:bookmarkEnd w:id="262"/>
    <w:bookmarkStart w:id="263" w:name="X01dcc15af8cbc70119a0c9d5f4116612fb7077e"/>
    <w:p>
      <w:pPr>
        <w:pStyle w:val="Heading3"/>
      </w:pPr>
      <w:r>
        <w:t xml:space="preserve">3. Các chủ thể</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Vai trò</w:t>
            </w:r>
          </w:p>
        </w:tc>
        <w:tc>
          <w:tcPr/>
          <w:p>
            <w:pPr>
              <w:pStyle w:val="TableText"/>
              <w:ind w:firstLine="0" w:left="0"/>
              <w:jc w:val="left"/>
            </w:pPr>
            <w:r>
              <w:rPr>
                <w:b/>
                <w:sz w:val="22"/>
              </w:rPr>
              <w:t xml:space="preserve">Điểm rủi ro</w:t>
            </w:r>
          </w:p>
        </w:tc>
      </w:tr>
      <w:tr>
        <w:trPr>
          <w:cantSplit/>
        </w:trPr>
        <w:tc>
          <w:tcPr/>
          <w:p>
            <w:pPr>
              <w:pStyle w:val="TableText"/>
              <w:ind w:firstLine="0" w:left="0"/>
              <w:jc w:val="left"/>
            </w:pPr>
            <w:r>
              <w:rPr>
                <w:b/>
                <w:bCs/>
                <w:sz w:val="22"/>
              </w:rPr>
              <w:t xml:space="preserve">Sở Giáo dục và Đào tạo</w:t>
            </w:r>
          </w:p>
        </w:tc>
        <w:tc>
          <w:tcPr/>
          <w:p>
            <w:pPr>
              <w:pStyle w:val="TableText"/>
              <w:ind w:firstLine="0" w:left="0"/>
              <w:jc w:val="left"/>
            </w:pPr>
            <w:r>
              <w:rPr>
                <w:sz w:val="22"/>
              </w:rPr>
              <w:t xml:space="preserve">Mua sắm tập trung thiết bị dạy học, thiết bị công nghệ thông tin cho nhiều trường; chủ đầu tư một số dự án</w:t>
            </w:r>
          </w:p>
        </w:tc>
        <w:tc>
          <w:tcPr/>
          <w:p>
            <w:pPr>
              <w:pStyle w:val="TableText"/>
              <w:ind w:firstLine="0" w:left="0"/>
              <w:jc w:val="left"/>
            </w:pPr>
            <w:r>
              <w:rPr>
                <w:sz w:val="22"/>
              </w:rPr>
              <w:t xml:space="preserve">Gói thầu tập trung lớn; nơi xảy ra nhiều vụ án đã xử lý</w:t>
            </w:r>
          </w:p>
        </w:tc>
      </w:tr>
      <w:tr>
        <w:trPr>
          <w:cantSplit/>
        </w:trPr>
        <w:tc>
          <w:tcPr/>
          <w:p>
            <w:pPr>
              <w:pStyle w:val="TableText"/>
              <w:ind w:firstLine="0" w:left="0"/>
              <w:jc w:val="left"/>
            </w:pPr>
            <w:r>
              <w:rPr>
                <w:b/>
                <w:bCs/>
                <w:sz w:val="22"/>
              </w:rPr>
              <w:t xml:space="preserve">Chính quyền cấp xã</w:t>
            </w:r>
          </w:p>
        </w:tc>
        <w:tc>
          <w:tcPr/>
          <w:p>
            <w:pPr>
              <w:pStyle w:val="TableText"/>
              <w:ind w:firstLine="0" w:left="0"/>
              <w:jc w:val="left"/>
            </w:pPr>
            <w:r>
              <w:rPr>
                <w:sz w:val="22"/>
              </w:rPr>
              <w:t xml:space="preserve">Quản lý một số cơ sở giáo dục theo phân cấp trong mô hình chính quyền hai cấp</w:t>
            </w:r>
            <w:r>
              <w:rPr>
                <w:sz w:val="22"/>
              </w:rPr>
              <w:t xml:space="preserve"> </w:t>
            </w:r>
            <w:r>
              <w:rPr>
                <w:b/>
                <w:bCs/>
                <w:sz w:val="22"/>
              </w:rPr>
              <w:t xml:space="preserve">[CẦN ĐỐI CHIẾU]</w:t>
            </w:r>
            <w:r>
              <w:rPr>
                <w:sz w:val="22"/>
              </w:rPr>
              <w:t xml:space="preserve"> </w:t>
            </w:r>
            <w:r>
              <w:rPr>
                <w:sz w:val="22"/>
              </w:rPr>
              <w:t xml:space="preserve">phạm vi phân cấp</w:t>
            </w:r>
          </w:p>
        </w:tc>
        <w:tc>
          <w:tcPr/>
          <w:p>
            <w:pPr>
              <w:pStyle w:val="TableText"/>
              <w:ind w:firstLine="0" w:left="0"/>
              <w:jc w:val="left"/>
            </w:pPr>
            <w:r>
              <w:rPr>
                <w:sz w:val="22"/>
              </w:rPr>
              <w:t xml:space="preserve">Năng lực đấu thầu còn mỏng</w:t>
            </w:r>
          </w:p>
        </w:tc>
      </w:tr>
      <w:tr>
        <w:trPr>
          <w:cantSplit/>
        </w:trPr>
        <w:tc>
          <w:tcPr/>
          <w:p>
            <w:pPr>
              <w:pStyle w:val="TableText"/>
              <w:ind w:firstLine="0" w:left="0"/>
              <w:jc w:val="left"/>
            </w:pPr>
            <w:r>
              <w:rPr>
                <w:b/>
                <w:bCs/>
                <w:sz w:val="22"/>
              </w:rPr>
              <w:t xml:space="preserve">Hiệu trưởng, kế toán trường</w:t>
            </w:r>
          </w:p>
        </w:tc>
        <w:tc>
          <w:tcPr/>
          <w:p>
            <w:pPr>
              <w:pStyle w:val="TableText"/>
              <w:ind w:firstLine="0" w:left="0"/>
              <w:jc w:val="left"/>
            </w:pPr>
            <w:r>
              <w:rPr>
                <w:sz w:val="22"/>
              </w:rPr>
              <w:t xml:space="preserve">Chủ tài khoản; mua sắm theo dự toán; lựa chọn đơn vị cung cấp dịch vụ</w:t>
            </w:r>
          </w:p>
        </w:tc>
        <w:tc>
          <w:tcPr/>
          <w:p>
            <w:pPr>
              <w:pStyle w:val="TableText"/>
              <w:ind w:firstLine="0" w:left="0"/>
              <w:jc w:val="left"/>
            </w:pPr>
            <w:r>
              <w:rPr>
                <w:sz w:val="22"/>
              </w:rPr>
              <w:t xml:space="preserve">Mua sắm giá trị nhỏ; lựa chọn đối tác dịch vụ; hoa hồng</w:t>
            </w:r>
          </w:p>
        </w:tc>
      </w:tr>
      <w:tr>
        <w:trPr>
          <w:cantSplit/>
        </w:trPr>
        <w:tc>
          <w:tcPr/>
          <w:p>
            <w:pPr>
              <w:pStyle w:val="TableText"/>
              <w:ind w:firstLine="0" w:left="0"/>
              <w:jc w:val="left"/>
            </w:pPr>
            <w:r>
              <w:rPr>
                <w:b/>
                <w:bCs/>
                <w:sz w:val="22"/>
              </w:rPr>
              <w:t xml:space="preserve">Ban đại diện cha mẹ học sinh</w:t>
            </w:r>
          </w:p>
        </w:tc>
        <w:tc>
          <w:tcPr/>
          <w:p>
            <w:pPr>
              <w:pStyle w:val="TableText"/>
              <w:ind w:firstLine="0" w:left="0"/>
              <w:jc w:val="left"/>
            </w:pPr>
            <w:r>
              <w:rPr>
                <w:sz w:val="22"/>
              </w:rPr>
              <w:t xml:space="preserve">Vận động tài trợ, quản lý một số khoản đóng góp</w:t>
            </w:r>
          </w:p>
        </w:tc>
        <w:tc>
          <w:tcPr/>
          <w:p>
            <w:pPr>
              <w:pStyle w:val="TableText"/>
              <w:ind w:firstLine="0" w:left="0"/>
              <w:jc w:val="left"/>
            </w:pPr>
            <w:r>
              <w:rPr>
                <w:sz w:val="22"/>
              </w:rPr>
              <w:t xml:space="preserve">Khoản thu "tự nguyện" bị biến tướng; mua sắm không minh bạch</w:t>
            </w:r>
          </w:p>
        </w:tc>
      </w:tr>
      <w:tr>
        <w:trPr>
          <w:cantSplit/>
        </w:trPr>
        <w:tc>
          <w:tcPr/>
          <w:p>
            <w:pPr>
              <w:pStyle w:val="TableText"/>
              <w:ind w:firstLine="0" w:left="0"/>
              <w:jc w:val="left"/>
            </w:pPr>
            <w:r>
              <w:rPr>
                <w:b/>
                <w:bCs/>
                <w:sz w:val="22"/>
              </w:rPr>
              <w:t xml:space="preserve">Nhà cung cấp</w:t>
            </w:r>
          </w:p>
        </w:tc>
        <w:tc>
          <w:tcPr/>
          <w:p>
            <w:pPr>
              <w:pStyle w:val="TableText"/>
              <w:ind w:firstLine="0" w:left="0"/>
              <w:jc w:val="left"/>
            </w:pPr>
            <w:r>
              <w:rPr>
                <w:sz w:val="22"/>
              </w:rPr>
              <w:t xml:space="preserve">Doanh nghiệp sách và thiết bị trường học, doanh nghiệp công nghệ, nhà xuất bản, công ty suất ăn</w:t>
            </w:r>
          </w:p>
        </w:tc>
        <w:tc>
          <w:tcPr/>
          <w:p>
            <w:pPr>
              <w:pStyle w:val="TableText"/>
              <w:ind w:firstLine="0" w:left="0"/>
              <w:jc w:val="left"/>
            </w:pPr>
            <w:r>
              <w:rPr>
                <w:sz w:val="22"/>
              </w:rPr>
              <w:t xml:space="preserve">Một số doanh nghiệp chi phối thị trường địa phương nhiều năm</w:t>
            </w:r>
          </w:p>
        </w:tc>
      </w:tr>
    </w:tbl>
    <w:bookmarkEnd w:id="263"/>
    <w:bookmarkStart w:id="264" w:name="X138d5a15a864e3fe351fb65a92ba65257cfbf2e"/>
    <w:p>
      <w:pPr>
        <w:pStyle w:val="Heading3"/>
      </w:pPr>
      <w:r>
        <w:t xml:space="preserve">4. Đặc thù tạo nguy cơ</w:t>
      </w:r>
    </w:p>
    <w:p>
      <w:pPr>
        <w:pStyle w:val="Compact"/>
        <w:numPr>
          <w:ilvl w:val="0"/>
          <w:numId w:val="1067"/>
        </w:numPr>
      </w:pPr>
      <w:r>
        <w:rPr>
          <w:b/>
          <w:bCs/>
        </w:rPr>
        <w:t xml:space="preserve">Gói thầu gồm hàng trăm mặt hàng nhỏ</w:t>
      </w:r>
      <w:r>
        <w:t xml:space="preserve">: giá từng mặt hàng không lớn nên ít được kiểm tra, nhưng cộng lại tạo chênh lệch rất lớn.</w:t>
      </w:r>
    </w:p>
    <w:p>
      <w:pPr>
        <w:pStyle w:val="Compact"/>
        <w:numPr>
          <w:ilvl w:val="0"/>
          <w:numId w:val="1067"/>
        </w:numPr>
      </w:pPr>
      <w:r>
        <w:rPr>
          <w:b/>
          <w:bCs/>
        </w:rPr>
        <w:t xml:space="preserve">Chất lượng khó kiểm chứng</w:t>
      </w:r>
      <w:r>
        <w:t xml:space="preserve">: mô hình, tranh ảnh, dụng cụ thí nghiệm có thể "đúng tên" nhưng sai vật liệu, sai kích thước, sai tiêu chuẩn.</w:t>
      </w:r>
    </w:p>
    <w:p>
      <w:pPr>
        <w:pStyle w:val="Compact"/>
        <w:numPr>
          <w:ilvl w:val="0"/>
          <w:numId w:val="1067"/>
        </w:numPr>
      </w:pPr>
      <w:r>
        <w:rPr>
          <w:b/>
          <w:bCs/>
        </w:rPr>
        <w:t xml:space="preserve">Thiết bị không được sử dụng</w:t>
      </w:r>
      <w:r>
        <w:t xml:space="preserve">: giáo viên không dùng, thiết bị nằm kho; không ai phản ánh vì không ảnh hưởng trực tiếp đến lợi ích cá nhân.</w:t>
      </w:r>
    </w:p>
    <w:p>
      <w:pPr>
        <w:pStyle w:val="Compact"/>
        <w:numPr>
          <w:ilvl w:val="0"/>
          <w:numId w:val="1067"/>
        </w:numPr>
      </w:pPr>
      <w:r>
        <w:rPr>
          <w:b/>
          <w:bCs/>
        </w:rPr>
        <w:t xml:space="preserve">Áp lực thời gian trước năm học</w:t>
      </w:r>
      <w:r>
        <w:t xml:space="preserve">: mua sắm, sửa chữa phải xong trước tháng 9, dễ bị dùng làm lý do rút gọn quy trình.</w:t>
      </w:r>
    </w:p>
    <w:p>
      <w:pPr>
        <w:pStyle w:val="Compact"/>
        <w:numPr>
          <w:ilvl w:val="0"/>
          <w:numId w:val="1067"/>
        </w:numPr>
      </w:pPr>
      <w:r>
        <w:rPr>
          <w:b/>
          <w:bCs/>
        </w:rPr>
        <w:t xml:space="preserve">Đan xen tiền ngân sách với tiền của cha mẹ học sinh</w:t>
      </w:r>
      <w:r>
        <w:t xml:space="preserve">: các khoản thu dịch vụ, xã hội hóa không đều áp dụng Luật Đấu thầu, nhưng vẫn có thể phát sinh tội phạm về chức vụ, tham nhũng.</w:t>
      </w:r>
    </w:p>
    <w:p>
      <w:pPr>
        <w:pStyle w:val="Compact"/>
        <w:numPr>
          <w:ilvl w:val="0"/>
          <w:numId w:val="1067"/>
        </w:numPr>
      </w:pPr>
      <w:r>
        <w:rPr>
          <w:b/>
          <w:bCs/>
        </w:rPr>
        <w:t xml:space="preserve">Thay đổi chính sách lớn</w:t>
      </w:r>
      <w:r>
        <w:t xml:space="preserve">: thống nhất một bộ sách giáo khoa, chính sách miễn học phí, chuyển đổi số làm dịch chuyển dòng tiền và điểm rủi ro.</w:t>
      </w:r>
    </w:p>
    <w:p>
      <w:r>
        <w:pict>
          <v:rect style="width:0;height:1.5pt" o:hralign="center" o:hrstd="t" o:hr="t"/>
        </w:pict>
      </w:r>
    </w:p>
    <w:bookmarkEnd w:id="264"/>
    <w:bookmarkEnd w:id="265"/>
    <w:bookmarkStart w:id="266" w:name="ii-khung-pháp-luật-chuyên-ngành-1"/>
    <w:p>
      <w:pPr>
        <w:pStyle w:val="Heading2"/>
      </w:pPr>
      <w:r>
        <w:t xml:space="preserve">II. KHUNG PHÁP LUẬT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w:t>
            </w:r>
          </w:p>
        </w:tc>
        <w:tc>
          <w:tcPr/>
          <w:p>
            <w:pPr>
              <w:pStyle w:val="TableText"/>
              <w:ind w:firstLine="0" w:left="0"/>
              <w:jc w:val="left"/>
            </w:pPr>
            <w:r>
              <w:rPr>
                <w:b/>
                <w:sz w:val="22"/>
              </w:rPr>
              <w:t xml:space="preserve">Lưu ý</w:t>
            </w:r>
          </w:p>
        </w:tc>
      </w:tr>
      <w:tr>
        <w:trPr>
          <w:cantSplit/>
        </w:trPr>
        <w:tc>
          <w:tcPr/>
          <w:p>
            <w:pPr>
              <w:pStyle w:val="TableText"/>
              <w:ind w:firstLine="0" w:left="0"/>
              <w:jc w:val="left"/>
            </w:pPr>
            <w:r>
              <w:rPr>
                <w:sz w:val="22"/>
              </w:rPr>
              <w:t xml:space="preserve">Luật Giáo dục, Luật Giáo dục đại học và văn bản hướng dẫn</w:t>
            </w:r>
          </w:p>
        </w:tc>
        <w:tc>
          <w:tcPr/>
          <w:p>
            <w:pPr>
              <w:pStyle w:val="TableText"/>
              <w:ind w:firstLine="0" w:left="0"/>
              <w:jc w:val="left"/>
            </w:pPr>
            <w:r>
              <w:rPr>
                <w:sz w:val="22"/>
              </w:rPr>
              <w:t xml:space="preserve">Quản lý cơ sở giáo dục, tự chủ đại học</w:t>
            </w:r>
          </w:p>
        </w:tc>
        <w:tc>
          <w:tcPr/>
          <w:p>
            <w:pPr>
              <w:pStyle w:val="TableText"/>
              <w:ind w:firstLine="0" w:left="0"/>
              <w:jc w:val="left"/>
            </w:pPr>
            <w:r>
              <w:rPr>
                <w:b/>
                <w:bCs/>
                <w:sz w:val="22"/>
              </w:rPr>
              <w:t xml:space="preserve">[CẦN ĐỐI CHIẾU]</w:t>
            </w:r>
            <w:r>
              <w:rPr>
                <w:sz w:val="22"/>
              </w:rPr>
              <w:t xml:space="preserve"> </w:t>
            </w:r>
            <w:r>
              <w:rPr>
                <w:sz w:val="22"/>
              </w:rPr>
              <w:t xml:space="preserve">các lần sửa đổi gần nhất</w:t>
            </w:r>
          </w:p>
        </w:tc>
      </w:tr>
      <w:tr>
        <w:trPr>
          <w:cantSplit/>
        </w:trPr>
        <w:tc>
          <w:tcPr/>
          <w:p>
            <w:pPr>
              <w:pStyle w:val="TableText"/>
              <w:ind w:firstLine="0" w:left="0"/>
              <w:jc w:val="left"/>
            </w:pPr>
            <w:r>
              <w:rPr>
                <w:sz w:val="22"/>
              </w:rPr>
              <w:t xml:space="preserve">Các thông tư của Bộ Giáo dục và Đào tạo ban hành danh mục thiết bị dạy học tối thiểu theo từng cấp học, môn học; tiêu chuẩn cơ sở vật chất trường học</w:t>
            </w:r>
          </w:p>
        </w:tc>
        <w:tc>
          <w:tcPr/>
          <w:p>
            <w:pPr>
              <w:pStyle w:val="TableText"/>
              <w:ind w:firstLine="0" w:left="0"/>
              <w:jc w:val="left"/>
            </w:pPr>
            <w:r>
              <w:rPr>
                <w:sz w:val="22"/>
              </w:rPr>
              <w:t xml:space="preserve">Căn cứ xác định nhu cầu, chủng loại, tiêu chuẩn kỹ thuật</w:t>
            </w:r>
          </w:p>
        </w:tc>
        <w:tc>
          <w:tcPr/>
          <w:p>
            <w:pPr>
              <w:pStyle w:val="TableText"/>
              <w:ind w:firstLine="0" w:left="0"/>
              <w:jc w:val="left"/>
            </w:pPr>
            <w:r>
              <w:rPr>
                <w:sz w:val="22"/>
              </w:rPr>
              <w:t xml:space="preserve">Đối chiếu danh mục, tiêu chuẩn với hàng hóa thực tế đã giao</w:t>
            </w:r>
          </w:p>
        </w:tc>
      </w:tr>
      <w:tr>
        <w:trPr>
          <w:cantSplit/>
        </w:trPr>
        <w:tc>
          <w:tcPr/>
          <w:p>
            <w:pPr>
              <w:pStyle w:val="TableText"/>
              <w:ind w:firstLine="0" w:left="0"/>
              <w:jc w:val="left"/>
            </w:pPr>
            <w:r>
              <w:rPr>
                <w:b/>
                <w:bCs/>
                <w:sz w:val="22"/>
              </w:rPr>
              <w:t xml:space="preserve">Nghị quyết số 71-NQ/TW ngày 22/8/2025</w:t>
            </w:r>
            <w:r>
              <w:rPr>
                <w:sz w:val="22"/>
              </w:rPr>
              <w:t xml:space="preserve"> </w:t>
            </w:r>
            <w:r>
              <w:rPr>
                <w:sz w:val="22"/>
              </w:rPr>
              <w:t xml:space="preserve">của Bộ Chính trị về đột phá phát triển giáo dục và đào tạo</w:t>
            </w:r>
          </w:p>
        </w:tc>
        <w:tc>
          <w:tcPr/>
          <w:p>
            <w:pPr>
              <w:pStyle w:val="TableText"/>
              <w:ind w:firstLine="0" w:left="0"/>
              <w:jc w:val="left"/>
            </w:pPr>
            <w:r>
              <w:rPr>
                <w:sz w:val="22"/>
              </w:rPr>
              <w:t xml:space="preserve">Định hướng thống nhất một bộ sách giáo khoa, lộ trình hỗ trợ sách giáo khoa</w:t>
            </w:r>
          </w:p>
        </w:tc>
        <w:tc>
          <w:tcPr/>
          <w:p>
            <w:pPr>
              <w:pStyle w:val="TableText"/>
              <w:ind w:firstLine="0" w:left="0"/>
              <w:jc w:val="left"/>
            </w:pPr>
            <w:r>
              <w:rPr>
                <w:sz w:val="22"/>
              </w:rPr>
              <w:t xml:space="preserve">Căn cứ chính sách cho các thay đổi về sách giáo khoa</w:t>
            </w:r>
          </w:p>
        </w:tc>
      </w:tr>
      <w:tr>
        <w:trPr>
          <w:cantSplit/>
        </w:trPr>
        <w:tc>
          <w:tcPr/>
          <w:p>
            <w:pPr>
              <w:pStyle w:val="TableText"/>
              <w:ind w:firstLine="0" w:left="0"/>
              <w:jc w:val="left"/>
            </w:pPr>
            <w:r>
              <w:rPr>
                <w:sz w:val="22"/>
              </w:rPr>
              <w:t xml:space="preserve">Quyết định số 3588/QĐ-BGDĐT ngày 26/12/2025 và Quyết định số 185/QĐ-BGDĐT ngày 29/01/2026 của Bộ Giáo dục và Đào tạo</w:t>
            </w:r>
          </w:p>
        </w:tc>
        <w:tc>
          <w:tcPr/>
          <w:p>
            <w:pPr>
              <w:pStyle w:val="TableText"/>
              <w:ind w:firstLine="0" w:left="0"/>
              <w:jc w:val="left"/>
            </w:pPr>
            <w:r>
              <w:rPr>
                <w:sz w:val="22"/>
              </w:rPr>
              <w:t xml:space="preserve">Phê duyệt bộ sách giáo khoa dùng chung toàn quốc (bộ "Kết nối tri thức với cuộc sống")</w:t>
            </w:r>
          </w:p>
        </w:tc>
        <w:tc>
          <w:tcPr/>
          <w:p>
            <w:pPr>
              <w:pStyle w:val="TableText"/>
              <w:ind w:firstLine="0" w:left="0"/>
              <w:jc w:val="left"/>
            </w:pPr>
            <w:r>
              <w:rPr>
                <w:sz w:val="22"/>
              </w:rPr>
              <w:t xml:space="preserve">Năm học 2026 đến 2027 là năm đầu thực hiện thống nhất</w:t>
            </w:r>
          </w:p>
        </w:tc>
      </w:tr>
      <w:tr>
        <w:trPr>
          <w:cantSplit/>
        </w:trPr>
        <w:tc>
          <w:tcPr/>
          <w:p>
            <w:pPr>
              <w:pStyle w:val="TableText"/>
              <w:ind w:firstLine="0" w:left="0"/>
              <w:jc w:val="left"/>
            </w:pPr>
            <w:r>
              <w:rPr>
                <w:sz w:val="22"/>
              </w:rPr>
              <w:t xml:space="preserve">Pháp luật về giá</w:t>
            </w:r>
          </w:p>
        </w:tc>
        <w:tc>
          <w:tcPr/>
          <w:p>
            <w:pPr>
              <w:pStyle w:val="TableText"/>
              <w:ind w:firstLine="0" w:left="0"/>
              <w:jc w:val="left"/>
            </w:pPr>
            <w:r>
              <w:rPr>
                <w:sz w:val="22"/>
              </w:rPr>
              <w:t xml:space="preserve">Quản lý giá sách giáo khoa</w:t>
            </w:r>
          </w:p>
        </w:tc>
        <w:tc>
          <w:tcPr/>
          <w:p>
            <w:pPr>
              <w:pStyle w:val="TableText"/>
              <w:ind w:firstLine="0" w:left="0"/>
              <w:jc w:val="left"/>
            </w:pPr>
            <w:r>
              <w:rPr>
                <w:sz w:val="22"/>
              </w:rPr>
              <w:t xml:space="preserve">Giá sách giáo khoa năm học 2026 đến 2027 được điều chỉnh giảm bình quân khoảng 13,3% theo thông tin đã công bố</w:t>
            </w:r>
          </w:p>
        </w:tc>
      </w:tr>
      <w:tr>
        <w:trPr>
          <w:cantSplit/>
        </w:trPr>
        <w:tc>
          <w:tcPr/>
          <w:p>
            <w:pPr>
              <w:pStyle w:val="TableText"/>
              <w:ind w:firstLine="0" w:left="0"/>
              <w:jc w:val="left"/>
            </w:pPr>
            <w:r>
              <w:rPr>
                <w:sz w:val="22"/>
              </w:rPr>
              <w:t xml:space="preserve">Văn bản về tài trợ, thu chi xã hội hóa, hoạt động của Ban đại diện cha mẹ học sinh</w:t>
            </w:r>
          </w:p>
        </w:tc>
        <w:tc>
          <w:tcPr/>
          <w:p>
            <w:pPr>
              <w:pStyle w:val="TableText"/>
              <w:ind w:firstLine="0" w:left="0"/>
              <w:jc w:val="left"/>
            </w:pPr>
            <w:r>
              <w:rPr>
                <w:sz w:val="22"/>
              </w:rPr>
              <w:t xml:space="preserve">Quản lý các khoản đóng góp</w:t>
            </w:r>
          </w:p>
        </w:tc>
        <w:tc>
          <w:tcPr/>
          <w:p>
            <w:pPr>
              <w:pStyle w:val="TableText"/>
              <w:ind w:firstLine="0" w:left="0"/>
              <w:jc w:val="left"/>
            </w:pPr>
            <w:r>
              <w:rPr>
                <w:b/>
                <w:bCs/>
                <w:sz w:val="22"/>
              </w:rPr>
              <w:t xml:space="preserve">[CẦN ĐỐI CHIẾU]</w:t>
            </w:r>
            <w:r>
              <w:rPr>
                <w:sz w:val="22"/>
              </w:rPr>
              <w:t xml:space="preserve"> </w:t>
            </w:r>
            <w:r>
              <w:rPr>
                <w:sz w:val="22"/>
              </w:rPr>
              <w:t xml:space="preserve">văn bản đang có hiệu lực</w:t>
            </w:r>
          </w:p>
        </w:tc>
      </w:tr>
      <w:tr>
        <w:trPr>
          <w:cantSplit/>
        </w:trPr>
        <w:tc>
          <w:tcPr/>
          <w:p>
            <w:pPr>
              <w:pStyle w:val="TableText"/>
              <w:ind w:firstLine="0" w:left="0"/>
              <w:jc w:val="left"/>
            </w:pPr>
            <w:r>
              <w:rPr>
                <w:sz w:val="22"/>
              </w:rPr>
              <w:t xml:space="preserve">Luật Đấu thầu, Nghị định số 214/2025/NĐ-CP</w:t>
            </w:r>
          </w:p>
        </w:tc>
        <w:tc>
          <w:tcPr/>
          <w:p>
            <w:pPr>
              <w:pStyle w:val="TableText"/>
              <w:ind w:firstLine="0" w:left="0"/>
              <w:jc w:val="left"/>
            </w:pPr>
            <w:r>
              <w:rPr>
                <w:sz w:val="22"/>
              </w:rPr>
              <w:t xml:space="preserve">Mua sắm bằng vốn nhà nước của cơ sở giáo dục</w:t>
            </w:r>
          </w:p>
        </w:tc>
        <w:tc>
          <w:tcPr/>
          <w:p>
            <w:pPr>
              <w:pStyle w:val="TableText"/>
              <w:ind w:firstLine="0" w:left="0"/>
              <w:jc w:val="left"/>
            </w:pPr>
            <w:r>
              <w:rPr>
                <w:sz w:val="22"/>
              </w:rPr>
              <w:t xml:space="preserve">Hạn mức chỉ định thầu, mua sắm giá trị nhỏ mới từ 09/9/2026</w:t>
            </w:r>
          </w:p>
        </w:tc>
      </w:tr>
    </w:tbl>
    <w:p>
      <w:r>
        <w:pict>
          <v:rect style="width:0;height:1.5pt" o:hralign="center" o:hrstd="t" o:hr="t"/>
        </w:pict>
      </w:r>
    </w:p>
    <w:bookmarkEnd w:id="266"/>
    <w:bookmarkStart w:id="274" w:name="iii-các-nhóm-mua-sắm-và-điểm-rủi-ro-1"/>
    <w:p>
      <w:pPr>
        <w:pStyle w:val="Heading2"/>
      </w:pPr>
      <w:r>
        <w:t xml:space="preserve">III. CÁC NHÓM MUA SẮM VÀ ĐIỂM RỦI RO</w:t>
      </w:r>
    </w:p>
    <w:bookmarkStart w:id="267" w:name="X56955498310cf67efee7c1b1ea887f1716038e2"/>
    <w:p>
      <w:pPr>
        <w:pStyle w:val="Heading3"/>
      </w:pPr>
      <w:r>
        <w:t xml:space="preserve">1. Thiết bị dạy học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Khâu</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Xác định nhu cầu</w:t>
            </w:r>
          </w:p>
        </w:tc>
        <w:tc>
          <w:tcPr/>
          <w:p>
            <w:pPr>
              <w:pStyle w:val="TableText"/>
              <w:ind w:firstLine="0" w:left="0"/>
              <w:jc w:val="left"/>
            </w:pPr>
            <w:r>
              <w:rPr>
                <w:sz w:val="22"/>
              </w:rPr>
              <w:t xml:space="preserve">Mua đủ bộ theo danh mục tối thiểu cho mọi trường bất kể trường đã có, không có phòng bộ môn, không đủ giáo viên sử dụng</w:t>
            </w:r>
          </w:p>
        </w:tc>
        <w:tc>
          <w:tcPr/>
          <w:p>
            <w:pPr>
              <w:pStyle w:val="TableText"/>
              <w:ind w:firstLine="0" w:left="0"/>
              <w:jc w:val="left"/>
            </w:pPr>
            <w:r>
              <w:rPr>
                <w:sz w:val="22"/>
              </w:rPr>
              <w:t xml:space="preserve">Thiết bị nằm kho, còn nguyên hộp; sổ mượn trả thiết bị trống</w:t>
            </w:r>
          </w:p>
        </w:tc>
      </w:tr>
      <w:tr>
        <w:trPr>
          <w:cantSplit/>
        </w:trPr>
        <w:tc>
          <w:tcPr/>
          <w:p>
            <w:pPr>
              <w:pStyle w:val="TableText"/>
              <w:ind w:firstLine="0" w:left="0"/>
              <w:jc w:val="left"/>
            </w:pPr>
            <w:r>
              <w:rPr>
                <w:sz w:val="22"/>
              </w:rPr>
              <w:t xml:space="preserve">Lập giá gói thầu</w:t>
            </w:r>
          </w:p>
        </w:tc>
        <w:tc>
          <w:tcPr/>
          <w:p>
            <w:pPr>
              <w:pStyle w:val="TableText"/>
              <w:ind w:firstLine="0" w:left="0"/>
              <w:jc w:val="left"/>
            </w:pPr>
            <w:r>
              <w:rPr>
                <w:sz w:val="22"/>
              </w:rPr>
              <w:t xml:space="preserve">Báo giá dàn dựng từ các công ty có quan hệ; giá "theo bộ" che giấu giá từng món</w:t>
            </w:r>
          </w:p>
        </w:tc>
        <w:tc>
          <w:tcPr/>
          <w:p>
            <w:pPr>
              <w:pStyle w:val="TableText"/>
              <w:ind w:firstLine="0" w:left="0"/>
              <w:jc w:val="left"/>
            </w:pPr>
            <w:r>
              <w:rPr>
                <w:sz w:val="22"/>
              </w:rPr>
              <w:t xml:space="preserve">Giá từng món cao gấp nhiều lần giá bán lẻ trên thị trường</w:t>
            </w:r>
          </w:p>
        </w:tc>
      </w:tr>
      <w:tr>
        <w:trPr>
          <w:cantSplit/>
        </w:trPr>
        <w:tc>
          <w:tcPr/>
          <w:p>
            <w:pPr>
              <w:pStyle w:val="TableText"/>
              <w:ind w:firstLine="0" w:left="0"/>
              <w:jc w:val="left"/>
            </w:pPr>
            <w:r>
              <w:rPr>
                <w:sz w:val="22"/>
              </w:rPr>
              <w:t xml:space="preserve">HSMT</w:t>
            </w:r>
          </w:p>
        </w:tc>
        <w:tc>
          <w:tcPr/>
          <w:p>
            <w:pPr>
              <w:pStyle w:val="TableText"/>
              <w:ind w:firstLine="0" w:left="0"/>
              <w:jc w:val="left"/>
            </w:pPr>
            <w:r>
              <w:rPr>
                <w:sz w:val="22"/>
              </w:rPr>
              <w:t xml:space="preserve">Thông số kỹ thuật theo sản phẩm của một nhà sản xuất; gộp thiết bị công nghệ thông tin với thiết bị dạy học truyền thống</w:t>
            </w:r>
          </w:p>
        </w:tc>
        <w:tc>
          <w:tcPr/>
          <w:p>
            <w:pPr>
              <w:pStyle w:val="TableText"/>
              <w:ind w:firstLine="0" w:left="0"/>
              <w:jc w:val="left"/>
            </w:pPr>
            <w:r>
              <w:rPr>
                <w:sz w:val="22"/>
              </w:rPr>
              <w:t xml:space="preserve">Ít nhà thầu tham dự; nhà thầu quen trúng nhiều năm</w:t>
            </w:r>
          </w:p>
        </w:tc>
      </w:tr>
      <w:tr>
        <w:trPr>
          <w:cantSplit/>
        </w:trPr>
        <w:tc>
          <w:tcPr/>
          <w:p>
            <w:pPr>
              <w:pStyle w:val="TableText"/>
              <w:ind w:firstLine="0" w:left="0"/>
              <w:jc w:val="left"/>
            </w:pPr>
            <w:r>
              <w:rPr>
                <w:sz w:val="22"/>
              </w:rPr>
              <w:t xml:space="preserve">Lựa chọn nhà thầu</w:t>
            </w:r>
          </w:p>
        </w:tc>
        <w:tc>
          <w:tcPr/>
          <w:p>
            <w:pPr>
              <w:pStyle w:val="TableText"/>
              <w:ind w:firstLine="0" w:left="0"/>
              <w:jc w:val="left"/>
            </w:pPr>
            <w:r>
              <w:rPr>
                <w:sz w:val="22"/>
              </w:rPr>
              <w:t xml:space="preserve">Đơn vị tư vấn chấm "đạt" dù HSDT không đạt; quân xanh</w:t>
            </w:r>
          </w:p>
        </w:tc>
        <w:tc>
          <w:tcPr/>
          <w:p>
            <w:pPr>
              <w:pStyle w:val="TableText"/>
              <w:ind w:firstLine="0" w:left="0"/>
              <w:jc w:val="left"/>
            </w:pPr>
            <w:r>
              <w:rPr>
                <w:sz w:val="22"/>
              </w:rPr>
              <w:t xml:space="preserve">Thanh tra phát hiện tiêu chí không đạt nhưng vẫn được đánh giá đạt</w:t>
            </w:r>
          </w:p>
        </w:tc>
      </w:tr>
      <w:tr>
        <w:trPr>
          <w:cantSplit/>
        </w:trPr>
        <w:tc>
          <w:tcPr/>
          <w:p>
            <w:pPr>
              <w:pStyle w:val="TableText"/>
              <w:ind w:firstLine="0" w:left="0"/>
              <w:jc w:val="left"/>
            </w:pPr>
            <w:r>
              <w:rPr>
                <w:sz w:val="22"/>
              </w:rPr>
              <w:t xml:space="preserve">Giao hàng, nghiệm thu</w:t>
            </w:r>
          </w:p>
        </w:tc>
        <w:tc>
          <w:tcPr/>
          <w:p>
            <w:pPr>
              <w:pStyle w:val="TableText"/>
              <w:ind w:firstLine="0" w:left="0"/>
              <w:jc w:val="left"/>
            </w:pPr>
            <w:r>
              <w:rPr>
                <w:sz w:val="22"/>
              </w:rPr>
              <w:t xml:space="preserve">Hàng sai tiêu chuẩn, sai vật liệu, sai kích thước; nghiệm thu theo danh mục, không kiểm tra chất lượng</w:t>
            </w:r>
          </w:p>
        </w:tc>
        <w:tc>
          <w:tcPr/>
          <w:p>
            <w:pPr>
              <w:pStyle w:val="TableText"/>
              <w:ind w:firstLine="0" w:left="0"/>
              <w:jc w:val="left"/>
            </w:pPr>
            <w:r>
              <w:rPr>
                <w:sz w:val="22"/>
              </w:rPr>
              <w:t xml:space="preserve">Kết quả thử nghiệm không đạt tiêu chuẩn kỹ thuật trong danh mục</w:t>
            </w:r>
          </w:p>
        </w:tc>
      </w:tr>
    </w:tbl>
    <w:p>
      <w:pPr>
        <w:pStyle w:val="BlockText"/>
      </w:pPr>
      <w:r>
        <w:rPr>
          <w:b/>
          <w:bCs/>
        </w:rPr>
        <w:t xml:space="preserve">[KINH NGHIỆM]</w:t>
      </w:r>
      <w:r>
        <w:t xml:space="preserve"> </w:t>
      </w:r>
      <w:r>
        <w:t xml:space="preserve">Các vụ án đã xử lý trong lĩnh vực thiết bị giáo dục cho thấy ba mô thức:</w:t>
      </w:r>
    </w:p>
    <w:p>
      <w:pPr>
        <w:pStyle w:val="Compact"/>
        <w:numPr>
          <w:ilvl w:val="0"/>
          <w:numId w:val="1068"/>
        </w:numPr>
      </w:pPr>
      <w:r>
        <w:t xml:space="preserve">Tại tỉnh Điện Biên (năm 2021), Giám đốc Sở Giáo dục và Đào tạo và nhiều người bị khởi tố về tội vi phạm quy định về đấu thầu liên quan thông đồng trong mua sắm thiết bị dạy học.</w:t>
      </w:r>
    </w:p>
    <w:p>
      <w:pPr>
        <w:pStyle w:val="Compact"/>
        <w:numPr>
          <w:ilvl w:val="0"/>
          <w:numId w:val="1068"/>
        </w:numPr>
      </w:pPr>
      <w:r>
        <w:t xml:space="preserve">Tại tỉnh Hà Tĩnh (khởi tố năm 2023), cơ quan điều tra xác định 17 gói thầu thiết bị dạy học giai đoạn 2017 đến 2020 có tổng giá trị hợp đồng hơn 250 tỷ đồng, chênh lệch hơn 60 tỷ đồng so với giá nhập khẩu và giá bán lại.</w:t>
      </w:r>
    </w:p>
    <w:p>
      <w:pPr>
        <w:pStyle w:val="Compact"/>
        <w:numPr>
          <w:ilvl w:val="0"/>
          <w:numId w:val="1068"/>
        </w:numPr>
      </w:pPr>
      <w:r>
        <w:t xml:space="preserve">Tại tỉnh Bình Thuận cũ, thanh tra phát hiện tại các gói thầu của Sở Giáo dục và Đào tạo, hồ sơ dự thầu của Công ty AIC có tiêu chí không đạt nhưng đơn vị tư vấn vẫn chấm đạt, và thiết bị đã được nhà thầu mua trước khi trúng thầu.</w:t>
      </w:r>
    </w:p>
    <w:bookmarkEnd w:id="267"/>
    <w:bookmarkStart w:id="268" w:name="X7a561e22b6d8ab89149223fed74f449ff1823b6"/>
    <w:p>
      <w:pPr>
        <w:pStyle w:val="Heading3"/>
      </w:pPr>
      <w:r>
        <w:t xml:space="preserve">2. Thiết bị công nghệ thông tin, chuyển đổi số trường học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r>
      <w:tr>
        <w:trPr>
          <w:cantSplit/>
        </w:trPr>
        <w:tc>
          <w:tcPr/>
          <w:p>
            <w:pPr>
              <w:pStyle w:val="TableText"/>
              <w:ind w:firstLine="0" w:left="0"/>
              <w:jc w:val="left"/>
            </w:pPr>
            <w:r>
              <w:rPr>
                <w:sz w:val="22"/>
              </w:rPr>
              <w:t xml:space="preserve">Phòng học thông minh, màn hình tương tác</w:t>
            </w:r>
          </w:p>
        </w:tc>
        <w:tc>
          <w:tcPr/>
          <w:p>
            <w:pPr>
              <w:pStyle w:val="TableText"/>
              <w:ind w:firstLine="0" w:left="0"/>
              <w:jc w:val="left"/>
            </w:pPr>
            <w:r>
              <w:rPr>
                <w:sz w:val="22"/>
              </w:rPr>
              <w:t xml:space="preserve">Cấu hình cao hơn nhu cầu; phần mềm đi kèm bản quyền giới hạn thời gian, sau đó phải mua tiếp</w:t>
            </w:r>
          </w:p>
        </w:tc>
      </w:tr>
      <w:tr>
        <w:trPr>
          <w:cantSplit/>
        </w:trPr>
        <w:tc>
          <w:tcPr/>
          <w:p>
            <w:pPr>
              <w:pStyle w:val="TableText"/>
              <w:ind w:firstLine="0" w:left="0"/>
              <w:jc w:val="left"/>
            </w:pPr>
            <w:r>
              <w:rPr>
                <w:sz w:val="22"/>
              </w:rPr>
              <w:t xml:space="preserve">Phần mềm quản lý trường học, học liệu số</w:t>
            </w:r>
          </w:p>
        </w:tc>
        <w:tc>
          <w:tcPr/>
          <w:p>
            <w:pPr>
              <w:pStyle w:val="TableText"/>
              <w:ind w:firstLine="0" w:left="0"/>
              <w:jc w:val="left"/>
            </w:pPr>
            <w:r>
              <w:rPr>
                <w:sz w:val="22"/>
              </w:rPr>
              <w:t xml:space="preserve">Sở, ngành lựa chọn một nhà cung cấp rồi các trường phải trả phí sử dụng hằng năm; khó định giá</w:t>
            </w:r>
          </w:p>
        </w:tc>
      </w:tr>
      <w:tr>
        <w:trPr>
          <w:cantSplit/>
        </w:trPr>
        <w:tc>
          <w:tcPr/>
          <w:p>
            <w:pPr>
              <w:pStyle w:val="TableText"/>
              <w:ind w:firstLine="0" w:left="0"/>
              <w:jc w:val="left"/>
            </w:pPr>
            <w:r>
              <w:rPr>
                <w:sz w:val="22"/>
              </w:rPr>
              <w:t xml:space="preserve">Thuê dịch vụ công nghệ thông tin</w:t>
            </w:r>
          </w:p>
        </w:tc>
        <w:tc>
          <w:tcPr/>
          <w:p>
            <w:pPr>
              <w:pStyle w:val="TableText"/>
              <w:ind w:firstLine="0" w:left="0"/>
              <w:jc w:val="left"/>
            </w:pPr>
            <w:r>
              <w:rPr>
                <w:sz w:val="22"/>
              </w:rPr>
              <w:t xml:space="preserve">Thuê dịch vụ với giá cao, không kiểm chứng được chất lượng dịch vụ, khóa dữ liệu</w:t>
            </w:r>
          </w:p>
        </w:tc>
      </w:tr>
      <w:tr>
        <w:trPr>
          <w:cantSplit/>
        </w:trPr>
        <w:tc>
          <w:tcPr/>
          <w:p>
            <w:pPr>
              <w:pStyle w:val="TableText"/>
              <w:ind w:firstLine="0" w:left="0"/>
              <w:jc w:val="left"/>
            </w:pPr>
            <w:r>
              <w:rPr>
                <w:sz w:val="22"/>
              </w:rPr>
              <w:t xml:space="preserve">Bảo trì, sửa chữa</w:t>
            </w:r>
          </w:p>
        </w:tc>
        <w:tc>
          <w:tcPr/>
          <w:p>
            <w:pPr>
              <w:pStyle w:val="TableText"/>
              <w:ind w:firstLine="0" w:left="0"/>
              <w:jc w:val="left"/>
            </w:pPr>
            <w:r>
              <w:rPr>
                <w:sz w:val="22"/>
              </w:rPr>
              <w:t xml:space="preserve">Hợp đồng bảo trì không thực hiện thực tế</w:t>
            </w:r>
          </w:p>
        </w:tc>
      </w:tr>
    </w:tbl>
    <w:p>
      <w:pPr>
        <w:pStyle w:val="BodyText"/>
      </w:pPr>
      <w:r>
        <w:t xml:space="preserve">Xem thêm Chương 14 về đặc thù định giá phần mềm, dịch vụ công nghệ thông tin.</w:t>
      </w:r>
    </w:p>
    <w:bookmarkEnd w:id="268"/>
    <w:bookmarkStart w:id="269" w:name="X64843cee90e64753d1c36a1281a446e9ae0c9d5"/>
    <w:p>
      <w:pPr>
        <w:pStyle w:val="Heading3"/>
      </w:pPr>
      <w:r>
        <w:t xml:space="preserve">3. Sách giáo khoa và học liệu</w:t>
      </w:r>
    </w:p>
    <w:p>
      <w:pPr>
        <w:pStyle w:val="BlockText"/>
      </w:pPr>
      <w:r>
        <w:rPr>
          <w:b/>
          <w:bCs/>
        </w:rPr>
        <w:t xml:space="preserve">[MỚI 2026]</w:t>
      </w:r>
      <w:r>
        <w:t xml:space="preserve"> </w:t>
      </w:r>
      <w:r>
        <w:t xml:space="preserve">Năm học 2026 đến 2027 là năm học đầu tiên thực hiện thống nhất một bộ sách giáo khoa trên phạm vi cả nước theo Nghị quyết số 71-NQ/TW. Theo thông tin đã công bố, Nhà xuất bản Giáo dục Việt Nam có kế hoạch phát hành khoảng 204,47 triệu bản sách giáo khoa và 37,32 triệu bản sách bài tập; tổng nhu cầu năm học khoảng 245,94 triệu bản.</w:t>
      </w:r>
    </w:p>
    <w:p>
      <w:pPr>
        <w:pStyle w:val="FirstParagraph"/>
      </w:pPr>
      <w:r>
        <w:t xml:space="preserve">Khi chuyển từ cơ chế nhiều bộ sách sang một bộ sách, rủi ro</w:t>
      </w:r>
      <w:r>
        <w:t xml:space="preserve"> </w:t>
      </w:r>
      <w:r>
        <w:rPr>
          <w:b/>
          <w:bCs/>
        </w:rPr>
        <w:t xml:space="preserve">dịch chuyển</w:t>
      </w:r>
      <w:r>
        <w:t xml:space="preserve"> </w:t>
      </w:r>
      <w:r>
        <w:t xml:space="preserve">sang các khâu sau: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Khâu</w:t>
            </w:r>
          </w:p>
        </w:tc>
        <w:tc>
          <w:tcPr/>
          <w:p>
            <w:pPr>
              <w:pStyle w:val="TableText"/>
              <w:ind w:firstLine="0" w:left="0"/>
              <w:jc w:val="left"/>
            </w:pPr>
            <w:r>
              <w:rPr>
                <w:b/>
                <w:sz w:val="22"/>
              </w:rPr>
              <w:t xml:space="preserve">Rủi ro dự báo</w:t>
            </w:r>
          </w:p>
        </w:tc>
      </w:tr>
      <w:tr>
        <w:trPr>
          <w:cantSplit/>
        </w:trPr>
        <w:tc>
          <w:tcPr/>
          <w:p>
            <w:pPr>
              <w:pStyle w:val="TableText"/>
              <w:ind w:firstLine="0" w:left="0"/>
              <w:jc w:val="left"/>
            </w:pPr>
            <w:r>
              <w:rPr>
                <w:b/>
                <w:bCs/>
                <w:sz w:val="22"/>
              </w:rPr>
              <w:t xml:space="preserve">In ấn</w:t>
            </w:r>
          </w:p>
        </w:tc>
        <w:tc>
          <w:tcPr/>
          <w:p>
            <w:pPr>
              <w:pStyle w:val="TableText"/>
              <w:ind w:firstLine="0" w:left="0"/>
              <w:jc w:val="left"/>
            </w:pPr>
            <w:r>
              <w:rPr>
                <w:sz w:val="22"/>
              </w:rPr>
              <w:t xml:space="preserve">Lựa chọn đơn vị in, mua giấy, vật tư in với khối lượng rất lớn, tiến độ gấp</w:t>
            </w:r>
          </w:p>
        </w:tc>
      </w:tr>
      <w:tr>
        <w:trPr>
          <w:cantSplit/>
        </w:trPr>
        <w:tc>
          <w:tcPr/>
          <w:p>
            <w:pPr>
              <w:pStyle w:val="TableText"/>
              <w:ind w:firstLine="0" w:left="0"/>
              <w:jc w:val="left"/>
            </w:pPr>
            <w:r>
              <w:rPr>
                <w:b/>
                <w:bCs/>
                <w:sz w:val="22"/>
              </w:rPr>
              <w:t xml:space="preserve">Phát hành, phân phối</w:t>
            </w:r>
          </w:p>
        </w:tc>
        <w:tc>
          <w:tcPr/>
          <w:p>
            <w:pPr>
              <w:pStyle w:val="TableText"/>
              <w:ind w:firstLine="0" w:left="0"/>
              <w:jc w:val="left"/>
            </w:pPr>
            <w:r>
              <w:rPr>
                <w:sz w:val="22"/>
              </w:rPr>
              <w:t xml:space="preserve">Chiết khấu phát hành; đại lý, đầu mối phân phối độc quyền tại địa phương; găm hàng, đội giá khi khan hiếm đầu năm học</w:t>
            </w:r>
          </w:p>
        </w:tc>
      </w:tr>
      <w:tr>
        <w:trPr>
          <w:cantSplit/>
        </w:trPr>
        <w:tc>
          <w:tcPr/>
          <w:p>
            <w:pPr>
              <w:pStyle w:val="TableText"/>
              <w:ind w:firstLine="0" w:left="0"/>
              <w:jc w:val="left"/>
            </w:pPr>
            <w:r>
              <w:rPr>
                <w:b/>
                <w:bCs/>
                <w:sz w:val="22"/>
              </w:rPr>
              <w:t xml:space="preserve">Mua sách cấp phát</w:t>
            </w:r>
          </w:p>
        </w:tc>
        <w:tc>
          <w:tcPr/>
          <w:p>
            <w:pPr>
              <w:pStyle w:val="TableText"/>
              <w:ind w:firstLine="0" w:left="0"/>
              <w:jc w:val="left"/>
            </w:pPr>
            <w:r>
              <w:rPr>
                <w:sz w:val="22"/>
              </w:rPr>
              <w:t xml:space="preserve">Ngân sách địa phương mua sách cho học sinh thuộc diện chính sách, sách thư viện, sách giáo viên: khai khống số lượng, mua giá cao hơn giá bìa, mua qua trung gian</w:t>
            </w:r>
          </w:p>
        </w:tc>
      </w:tr>
      <w:tr>
        <w:trPr>
          <w:cantSplit/>
        </w:trPr>
        <w:tc>
          <w:tcPr/>
          <w:p>
            <w:pPr>
              <w:pStyle w:val="TableText"/>
              <w:ind w:firstLine="0" w:left="0"/>
              <w:jc w:val="left"/>
            </w:pPr>
            <w:r>
              <w:rPr>
                <w:b/>
                <w:bCs/>
                <w:sz w:val="22"/>
              </w:rPr>
              <w:t xml:space="preserve">Sách tham khảo, sách bài tập, học liệu bổ trợ "bán kèm"</w:t>
            </w:r>
          </w:p>
        </w:tc>
        <w:tc>
          <w:tcPr/>
          <w:p>
            <w:pPr>
              <w:pStyle w:val="TableText"/>
              <w:ind w:firstLine="0" w:left="0"/>
              <w:jc w:val="left"/>
            </w:pPr>
            <w:r>
              <w:rPr>
                <w:sz w:val="22"/>
              </w:rPr>
              <w:t xml:space="preserve">Nhà trường, giáo viên giới thiệu, ép mua sách tham khảo để hưởng chiết khấu</w:t>
            </w:r>
          </w:p>
        </w:tc>
      </w:tr>
      <w:tr>
        <w:trPr>
          <w:cantSplit/>
        </w:trPr>
        <w:tc>
          <w:tcPr/>
          <w:p>
            <w:pPr>
              <w:pStyle w:val="TableText"/>
              <w:ind w:firstLine="0" w:left="0"/>
              <w:jc w:val="left"/>
            </w:pPr>
            <w:r>
              <w:rPr>
                <w:b/>
                <w:bCs/>
                <w:sz w:val="22"/>
              </w:rPr>
              <w:t xml:space="preserve">Chính sách hỗ trợ, miễn phí sách giáo khoa</w:t>
            </w:r>
            <w:r>
              <w:rPr>
                <w:sz w:val="22"/>
              </w:rPr>
              <w:t xml:space="preserve"> </w:t>
            </w:r>
            <w:r>
              <w:rPr>
                <w:sz w:val="22"/>
              </w:rPr>
              <w:t xml:space="preserve">(theo lộ trình)</w:t>
            </w:r>
          </w:p>
        </w:tc>
        <w:tc>
          <w:tcPr/>
          <w:p>
            <w:pPr>
              <w:pStyle w:val="TableText"/>
              <w:ind w:firstLine="0" w:left="0"/>
              <w:jc w:val="left"/>
            </w:pPr>
            <w:r>
              <w:rPr>
                <w:sz w:val="22"/>
              </w:rPr>
              <w:t xml:space="preserve">Khi Nhà nước trực tiếp chi trả, quy mô mua sắm sách giáo khoa bằng ngân sách sẽ tăng mạnh, đòi hỏi kiểm soát quy trình lựa chọn nhà cung cấp, số lượng, giao nhận</w:t>
            </w:r>
          </w:p>
        </w:tc>
      </w:tr>
    </w:tbl>
    <w:bookmarkEnd w:id="269"/>
    <w:bookmarkStart w:id="270" w:name="X040a9aa344f23835cea47373caf9a1ec1a29f0c"/>
    <w:p>
      <w:pPr>
        <w:pStyle w:val="Heading3"/>
      </w:pPr>
      <w:r>
        <w:t xml:space="preserve">4. Xây dựng, sửa chữa trường học</w:t>
      </w:r>
    </w:p>
    <w:p>
      <w:pPr>
        <w:pStyle w:val="Compact"/>
        <w:numPr>
          <w:ilvl w:val="0"/>
          <w:numId w:val="1069"/>
        </w:numPr>
      </w:pPr>
      <w:r>
        <w:rPr>
          <w:b/>
          <w:bCs/>
        </w:rPr>
        <w:t xml:space="preserve">Sửa chữa hè</w:t>
      </w:r>
      <w:r>
        <w:t xml:space="preserve">: nhiều gói nhỏ, thời gian gấp; chia nhỏ để chỉ định thầu; nghiệm thu khống phần khuất (chống thấm, điện, nước); vật liệu kém chất lượng.</w:t>
      </w:r>
    </w:p>
    <w:p>
      <w:pPr>
        <w:pStyle w:val="Compact"/>
        <w:numPr>
          <w:ilvl w:val="0"/>
          <w:numId w:val="1069"/>
        </w:numPr>
      </w:pPr>
      <w:r>
        <w:rPr>
          <w:b/>
          <w:bCs/>
        </w:rPr>
        <w:t xml:space="preserve">Xây mới, nâng cấp</w:t>
      </w:r>
      <w:r>
        <w:t xml:space="preserve">: các thủ đoạn như lĩnh vực xây dựng (Chương 13).</w:t>
      </w:r>
    </w:p>
    <w:p>
      <w:pPr>
        <w:pStyle w:val="Compact"/>
        <w:numPr>
          <w:ilvl w:val="0"/>
          <w:numId w:val="1069"/>
        </w:numPr>
      </w:pPr>
      <w:r>
        <w:t xml:space="preserve">Hậu quả có thể ảnh hưởng an toàn của học sinh: phải ưu tiên kiểm tra chất lượng thực tế.</w:t>
      </w:r>
    </w:p>
    <w:bookmarkEnd w:id="270"/>
    <w:bookmarkStart w:id="271" w:name="Xddf1b80fe0487733471f6beb63b1e6fbafbbb4d"/>
    <w:p>
      <w:pPr>
        <w:pStyle w:val="Heading3"/>
      </w:pPr>
      <w:r>
        <w:t xml:space="preserve">5. Dịch vụ suất ăn bán trú, căng tin, đồng phục, chương trình liên kết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Hoạt động</w:t>
            </w:r>
          </w:p>
        </w:tc>
        <w:tc>
          <w:tcPr/>
          <w:p>
            <w:pPr>
              <w:pStyle w:val="TableText"/>
              <w:ind w:firstLine="0" w:left="0"/>
              <w:jc w:val="left"/>
            </w:pPr>
            <w:r>
              <w:rPr>
                <w:b/>
                <w:sz w:val="22"/>
              </w:rPr>
              <w:t xml:space="preserve">Rủi ro</w:t>
            </w:r>
          </w:p>
        </w:tc>
        <w:tc>
          <w:tcPr/>
          <w:p>
            <w:pPr>
              <w:pStyle w:val="TableText"/>
              <w:ind w:firstLine="0" w:left="0"/>
              <w:jc w:val="left"/>
            </w:pPr>
            <w:r>
              <w:rPr>
                <w:b/>
                <w:sz w:val="22"/>
              </w:rPr>
              <w:t xml:space="preserve">Lưu ý pháp lý</w:t>
            </w:r>
          </w:p>
        </w:tc>
      </w:tr>
      <w:tr>
        <w:trPr>
          <w:cantSplit/>
        </w:trPr>
        <w:tc>
          <w:tcPr/>
          <w:p>
            <w:pPr>
              <w:pStyle w:val="TableText"/>
              <w:ind w:firstLine="0" w:left="0"/>
              <w:jc w:val="left"/>
            </w:pPr>
            <w:r>
              <w:rPr>
                <w:sz w:val="22"/>
              </w:rPr>
              <w:t xml:space="preserve">Suất ăn bán trú, căng tin</w:t>
            </w:r>
          </w:p>
        </w:tc>
        <w:tc>
          <w:tcPr/>
          <w:p>
            <w:pPr>
              <w:pStyle w:val="TableText"/>
              <w:ind w:firstLine="0" w:left="0"/>
              <w:jc w:val="left"/>
            </w:pPr>
            <w:r>
              <w:rPr>
                <w:sz w:val="22"/>
              </w:rPr>
              <w:t xml:space="preserve">Lựa chọn nhà cung cấp không minh bạch; nhà trường nhận "hỗ trợ" từ nhà cung cấp; giảm định lượng, chất lượng</w:t>
            </w:r>
          </w:p>
        </w:tc>
        <w:tc>
          <w:tcPr/>
          <w:p>
            <w:pPr>
              <w:pStyle w:val="TableText"/>
              <w:ind w:firstLine="0" w:left="0"/>
              <w:jc w:val="left"/>
            </w:pPr>
            <w:r>
              <w:rPr>
                <w:sz w:val="22"/>
              </w:rPr>
              <w:t xml:space="preserve">Khi nguồn tiền là tiền của cha mẹ học sinh, có thể không thuộc phạm vi bắt buộc của Luật Đấu thầu, nhưng hành vi nhận lợi ích của người có chức vụ vẫn có thể cấu thành tội phạm về chức vụ; vi phạm an toàn thực phẩm có thể cấu thành tội vi phạm quy định về an toàn thực phẩm</w:t>
            </w:r>
          </w:p>
        </w:tc>
      </w:tr>
      <w:tr>
        <w:trPr>
          <w:cantSplit/>
        </w:trPr>
        <w:tc>
          <w:tcPr/>
          <w:p>
            <w:pPr>
              <w:pStyle w:val="TableText"/>
              <w:ind w:firstLine="0" w:left="0"/>
              <w:jc w:val="left"/>
            </w:pPr>
            <w:r>
              <w:rPr>
                <w:sz w:val="22"/>
              </w:rPr>
              <w:t xml:space="preserve">Đồng phục, dụng cụ học tập</w:t>
            </w:r>
          </w:p>
        </w:tc>
        <w:tc>
          <w:tcPr/>
          <w:p>
            <w:pPr>
              <w:pStyle w:val="TableText"/>
              <w:ind w:firstLine="0" w:left="0"/>
              <w:jc w:val="left"/>
            </w:pPr>
            <w:r>
              <w:rPr>
                <w:sz w:val="22"/>
              </w:rPr>
              <w:t xml:space="preserve">Chỉ định nhà cung cấp; nhận chiết khấu</w:t>
            </w:r>
          </w:p>
        </w:tc>
        <w:tc>
          <w:tcPr/>
          <w:p>
            <w:pPr>
              <w:pStyle w:val="TableText"/>
              <w:ind w:firstLine="0" w:left="0"/>
              <w:jc w:val="left"/>
            </w:pPr>
            <w:r>
              <w:rPr>
                <w:sz w:val="22"/>
              </w:rPr>
              <w:t xml:space="preserve">Lạm thu; nhận lợi ích</w:t>
            </w:r>
          </w:p>
        </w:tc>
      </w:tr>
      <w:tr>
        <w:trPr>
          <w:cantSplit/>
        </w:trPr>
        <w:tc>
          <w:tcPr/>
          <w:p>
            <w:pPr>
              <w:pStyle w:val="TableText"/>
              <w:ind w:firstLine="0" w:left="0"/>
              <w:jc w:val="left"/>
            </w:pPr>
            <w:r>
              <w:rPr>
                <w:sz w:val="22"/>
              </w:rPr>
              <w:t xml:space="preserve">Chương trình liên kết (ngoại ngữ, kỹ năng sống, STEM)</w:t>
            </w:r>
          </w:p>
        </w:tc>
        <w:tc>
          <w:tcPr/>
          <w:p>
            <w:pPr>
              <w:pStyle w:val="TableText"/>
              <w:ind w:firstLine="0" w:left="0"/>
              <w:jc w:val="left"/>
            </w:pPr>
            <w:r>
              <w:rPr>
                <w:sz w:val="22"/>
              </w:rPr>
              <w:t xml:space="preserve">Lựa chọn đối tác không công khai; tỷ lệ ăn chia; ép buộc tham gia</w:t>
            </w:r>
          </w:p>
        </w:tc>
        <w:tc>
          <w:tcPr/>
          <w:p>
            <w:pPr>
              <w:pStyle w:val="TableText"/>
              <w:ind w:firstLine="0" w:left="0"/>
              <w:jc w:val="left"/>
            </w:pPr>
            <w:r>
              <w:rPr>
                <w:sz w:val="22"/>
              </w:rPr>
              <w:t xml:space="preserve">Kiểm tra quy định về liên kết giáo dục, quản lý thu chi</w:t>
            </w:r>
          </w:p>
        </w:tc>
      </w:tr>
    </w:tbl>
    <w:bookmarkEnd w:id="271"/>
    <w:bookmarkStart w:id="272" w:name="X8dff8c2b57b0dd3540ad63b75ec6548fa7ea427"/>
    <w:p>
      <w:pPr>
        <w:pStyle w:val="Heading3"/>
      </w:pPr>
      <w:r>
        <w:t xml:space="preserve">6. Bảo hiểm trong trường học</w:t>
      </w:r>
    </w:p>
    <w:p>
      <w:pPr>
        <w:pStyle w:val="Compact"/>
        <w:numPr>
          <w:ilvl w:val="0"/>
          <w:numId w:val="1070"/>
        </w:numPr>
      </w:pPr>
      <w:r>
        <w:t xml:space="preserve">Bảo hiểm y tế học sinh, sinh viên là bắt buộc; nhà trường tham gia tổ chức thu theo quy định.</w:t>
      </w:r>
    </w:p>
    <w:p>
      <w:pPr>
        <w:pStyle w:val="Compact"/>
        <w:numPr>
          <w:ilvl w:val="0"/>
          <w:numId w:val="1070"/>
        </w:numPr>
      </w:pPr>
      <w:r>
        <w:t xml:space="preserve">Bảo hiểm thân thể là tự nguyện; báo chí đã nhiều lần phản ánh tình trạng doanh nghiệp bảo hiểm chi hoa hồng cho giáo viên, nhà trường để khai thác hợp đồng (ví dụ khoảng 300.000 đến 500.000 đồng mỗi hợp đồng), cho nhiều doanh nghiệp cùng khai thác để chia hoa hồng; Bộ Tài chính đã có văn bản yêu cầu không gây sức ép bán bảo hiểm thông qua nhà trường.</w:t>
      </w:r>
    </w:p>
    <w:p>
      <w:pPr>
        <w:pStyle w:val="Compact"/>
        <w:numPr>
          <w:ilvl w:val="0"/>
          <w:numId w:val="1070"/>
        </w:numPr>
      </w:pPr>
      <w:r>
        <w:t xml:space="preserve">Xem phân tích đầy đủ tại Chương 12.</w:t>
      </w:r>
    </w:p>
    <w:bookmarkEnd w:id="272"/>
    <w:bookmarkStart w:id="273" w:name="X2bff8d8032124aecbb3850b5d15d3a2fddb773a"/>
    <w:p>
      <w:pPr>
        <w:pStyle w:val="Heading3"/>
      </w:pPr>
      <w:r>
        <w:t xml:space="preserve">7. Giáo dục đại học và nghiên cứu</w:t>
      </w:r>
    </w:p>
    <w:p>
      <w:pPr>
        <w:pStyle w:val="Compact"/>
        <w:numPr>
          <w:ilvl w:val="0"/>
          <w:numId w:val="1071"/>
        </w:numPr>
      </w:pPr>
      <w:r>
        <w:t xml:space="preserve">Thiết bị phòng thí nghiệm, thiết bị nghiên cứu có chênh lệch giá rất lớn, tương tự các vụ án tại Trung tâm Công nghệ sinh học và Khu Công nghệ cao Thành phố Hồ Chí Minh (Chương 7, Chương 14).</w:t>
      </w:r>
    </w:p>
    <w:p>
      <w:pPr>
        <w:pStyle w:val="Compact"/>
        <w:numPr>
          <w:ilvl w:val="0"/>
          <w:numId w:val="1071"/>
        </w:numPr>
      </w:pPr>
      <w:r>
        <w:t xml:space="preserve">Tự chủ đại học mở rộng quyền mua sắm bằng nguồn thu sự nghiệp: cần kiểm tra quy chế nội bộ, cơ chế kiểm soát của hội đồng trường.</w:t>
      </w:r>
    </w:p>
    <w:p>
      <w:pPr>
        <w:pStyle w:val="Compact"/>
        <w:numPr>
          <w:ilvl w:val="0"/>
          <w:numId w:val="1071"/>
        </w:numPr>
      </w:pPr>
      <w:r>
        <w:t xml:space="preserve">Dự án vốn vay, viện trợ: áp dụng quy định của nhà tài trợ; vẫn có thể phát sinh hối lộ, thông thầu.</w:t>
      </w:r>
    </w:p>
    <w:p>
      <w:r>
        <w:pict>
          <v:rect style="width:0;height:1.5pt" o:hralign="center" o:hrstd="t" o:hr="t"/>
        </w:pict>
      </w:r>
    </w:p>
    <w:bookmarkEnd w:id="273"/>
    <w:bookmarkEnd w:id="274"/>
    <w:bookmarkStart w:id="275" w:name="iv-thủ-đoạn-điển-hình"/>
    <w:p>
      <w:pPr>
        <w:pStyle w:val="Heading2"/>
      </w:pPr>
      <w:r>
        <w:t xml:space="preserve">IV. THỦ ĐOẠN ĐIỂN HÌNH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Thông đồng, dùng quân xanh trong gói thầu thiết bị dạy học tập trung của Sở</w:t>
            </w:r>
          </w:p>
        </w:tc>
        <w:tc>
          <w:tcPr/>
          <w:p>
            <w:pPr>
              <w:pStyle w:val="TableText"/>
              <w:ind w:firstLine="0" w:left="0"/>
              <w:jc w:val="left"/>
            </w:pPr>
            <w:r>
              <w:rPr>
                <w:sz w:val="22"/>
              </w:rPr>
              <w:t xml:space="preserve">Mô thức của vụ án tại Điện Biên</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Nâng giá thiết bị so với giá nhập khẩu, giá bán lại</w:t>
            </w:r>
          </w:p>
        </w:tc>
        <w:tc>
          <w:tcPr/>
          <w:p>
            <w:pPr>
              <w:pStyle w:val="TableText"/>
              <w:ind w:firstLine="0" w:left="0"/>
              <w:jc w:val="left"/>
            </w:pPr>
            <w:r>
              <w:rPr>
                <w:sz w:val="22"/>
              </w:rPr>
              <w:t xml:space="preserve">Mô thức của vụ án tại Hà Tĩnh</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Tư vấn đánh giá "đạt" tiêu chí không đạt; nhà thầu mua hàng trước khi trúng thầu</w:t>
            </w:r>
          </w:p>
        </w:tc>
        <w:tc>
          <w:tcPr/>
          <w:p>
            <w:pPr>
              <w:pStyle w:val="TableText"/>
              <w:ind w:firstLine="0" w:left="0"/>
              <w:jc w:val="left"/>
            </w:pPr>
            <w:r>
              <w:rPr>
                <w:sz w:val="22"/>
              </w:rPr>
              <w:t xml:space="preserve">Mô thức thanh tra phát hiện tại Bình Thuận cũ</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Giao thiết bị sai tiêu chuẩn, vật liệu kém, thiếu chi tiết; nghiệm thu theo danh mục</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Mua đủ bộ cho trường không có điều kiện sử dụng</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Chia gói sửa chữa hè để chỉ định thầu; nghiệm thu khống phần khuất</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Phần mềm, học liệu số độc quyền, thu phí hằng năm</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Nhận chiết khấu, hoa hồng từ nhà cung cấp sách tham khảo, đồng phục, bảo hiểm, suất ăn</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Khai khống số lượng sách cấp phát, học sinh thụ hưởng chính sách</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Lựa chọn đối tác liên kết giáo dục không minh bạch, ăn chia bất hợp pháp</w:t>
            </w:r>
          </w:p>
        </w:tc>
        <w:tc>
          <w:tcPr/>
          <w:p>
            <w:pPr>
              <w:pStyle w:val="TableText"/>
              <w:ind w:firstLine="0" w:left="0"/>
            </w:pPr>
          </w:p>
        </w:tc>
      </w:tr>
    </w:tbl>
    <w:p>
      <w:r>
        <w:pict>
          <v:rect style="width:0;height:1.5pt" o:hralign="center" o:hrstd="t" o:hr="t"/>
        </w:pict>
      </w:r>
    </w:p>
    <w:bookmarkEnd w:id="275"/>
    <w:bookmarkStart w:id="276" w:name="v-dấu-hiệu-nhận-biết-đặc-thù-1"/>
    <w:p>
      <w:pPr>
        <w:pStyle w:val="Heading2"/>
      </w:pPr>
      <w:r>
        <w:t xml:space="preserve">V. DẤU HIỆU NHẬN BIẾT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Giá</w:t>
            </w:r>
          </w:p>
        </w:tc>
        <w:tc>
          <w:tcPr/>
          <w:p>
            <w:pPr>
              <w:pStyle w:val="TableText"/>
              <w:ind w:firstLine="0" w:left="0"/>
              <w:jc w:val="left"/>
            </w:pPr>
            <w:r>
              <w:rPr>
                <w:sz w:val="22"/>
              </w:rPr>
              <w:t xml:space="preserve">Giá từng món thiết bị cao gấp nhiều lần giá bán lẻ cùng loại; giá "theo bộ" không bóc tách được; giá trúng thầu cao hơn tỉnh, thành khác cùng thời điểm</w:t>
            </w:r>
          </w:p>
        </w:tc>
      </w:tr>
      <w:tr>
        <w:trPr>
          <w:cantSplit/>
        </w:trPr>
        <w:tc>
          <w:tcPr/>
          <w:p>
            <w:pPr>
              <w:pStyle w:val="TableText"/>
              <w:ind w:firstLine="0" w:left="0"/>
              <w:jc w:val="left"/>
            </w:pPr>
            <w:r>
              <w:rPr>
                <w:b/>
                <w:bCs/>
                <w:sz w:val="22"/>
              </w:rPr>
              <w:t xml:space="preserve">Nhà thầu</w:t>
            </w:r>
          </w:p>
        </w:tc>
        <w:tc>
          <w:tcPr/>
          <w:p>
            <w:pPr>
              <w:pStyle w:val="TableText"/>
              <w:ind w:firstLine="0" w:left="0"/>
              <w:jc w:val="left"/>
            </w:pPr>
            <w:r>
              <w:rPr>
                <w:sz w:val="22"/>
              </w:rPr>
              <w:t xml:space="preserve">Một doanh nghiệp trúng thầu thiết bị dạy học của Sở nhiều năm liên tiếp; nhóm quân xanh lặp lại; doanh nghiệp có quan hệ với lãnh đạo Sở, phòng chuyên môn</w:t>
            </w:r>
          </w:p>
        </w:tc>
      </w:tr>
      <w:tr>
        <w:trPr>
          <w:cantSplit/>
        </w:trPr>
        <w:tc>
          <w:tcPr/>
          <w:p>
            <w:pPr>
              <w:pStyle w:val="TableText"/>
              <w:ind w:firstLine="0" w:left="0"/>
              <w:jc w:val="left"/>
            </w:pPr>
            <w:r>
              <w:rPr>
                <w:b/>
                <w:bCs/>
                <w:sz w:val="22"/>
              </w:rPr>
              <w:t xml:space="preserve">Chất lượng</w:t>
            </w:r>
          </w:p>
        </w:tc>
        <w:tc>
          <w:tcPr/>
          <w:p>
            <w:pPr>
              <w:pStyle w:val="TableText"/>
              <w:ind w:firstLine="0" w:left="0"/>
              <w:jc w:val="left"/>
            </w:pPr>
            <w:r>
              <w:rPr>
                <w:sz w:val="22"/>
              </w:rPr>
              <w:t xml:space="preserve">Phản ánh của giáo viên về thiết bị không dùng được, nhanh hỏng; thiết bị không đạt tiêu chuẩn khi thử nghiệm</w:t>
            </w:r>
          </w:p>
        </w:tc>
      </w:tr>
      <w:tr>
        <w:trPr>
          <w:cantSplit/>
        </w:trPr>
        <w:tc>
          <w:tcPr/>
          <w:p>
            <w:pPr>
              <w:pStyle w:val="TableText"/>
              <w:ind w:firstLine="0" w:left="0"/>
              <w:jc w:val="left"/>
            </w:pPr>
            <w:r>
              <w:rPr>
                <w:b/>
                <w:bCs/>
                <w:sz w:val="22"/>
              </w:rPr>
              <w:t xml:space="preserve">Sử dụng</w:t>
            </w:r>
          </w:p>
        </w:tc>
        <w:tc>
          <w:tcPr/>
          <w:p>
            <w:pPr>
              <w:pStyle w:val="TableText"/>
              <w:ind w:firstLine="0" w:left="0"/>
              <w:jc w:val="left"/>
            </w:pPr>
            <w:r>
              <w:rPr>
                <w:sz w:val="22"/>
              </w:rPr>
              <w:t xml:space="preserve">Sổ mượn trả thiết bị, sổ theo dõi phòng bộ môn trống; thiết bị còn nguyên đóng gói sau nhiều năm</w:t>
            </w:r>
          </w:p>
        </w:tc>
      </w:tr>
      <w:tr>
        <w:trPr>
          <w:cantSplit/>
        </w:trPr>
        <w:tc>
          <w:tcPr/>
          <w:p>
            <w:pPr>
              <w:pStyle w:val="TableText"/>
              <w:ind w:firstLine="0" w:left="0"/>
              <w:jc w:val="left"/>
            </w:pPr>
            <w:r>
              <w:rPr>
                <w:b/>
                <w:bCs/>
                <w:sz w:val="22"/>
              </w:rPr>
              <w:t xml:space="preserve">Thời điểm</w:t>
            </w:r>
          </w:p>
        </w:tc>
        <w:tc>
          <w:tcPr/>
          <w:p>
            <w:pPr>
              <w:pStyle w:val="TableText"/>
              <w:ind w:firstLine="0" w:left="0"/>
              <w:jc w:val="left"/>
            </w:pPr>
            <w:r>
              <w:rPr>
                <w:sz w:val="22"/>
              </w:rPr>
              <w:t xml:space="preserve">Hàng hóa nhập khẩu hoặc mua vào trước khi có kết quả lựa chọn nhà thầu; gói thầu phát hành sát năm học</w:t>
            </w:r>
          </w:p>
        </w:tc>
      </w:tr>
      <w:tr>
        <w:trPr>
          <w:cantSplit/>
        </w:trPr>
        <w:tc>
          <w:tcPr/>
          <w:p>
            <w:pPr>
              <w:pStyle w:val="TableText"/>
              <w:ind w:firstLine="0" w:left="0"/>
              <w:jc w:val="left"/>
            </w:pPr>
            <w:r>
              <w:rPr>
                <w:b/>
                <w:bCs/>
                <w:sz w:val="22"/>
              </w:rPr>
              <w:t xml:space="preserve">Thu chi</w:t>
            </w:r>
          </w:p>
        </w:tc>
        <w:tc>
          <w:tcPr/>
          <w:p>
            <w:pPr>
              <w:pStyle w:val="TableText"/>
              <w:ind w:firstLine="0" w:left="0"/>
              <w:jc w:val="left"/>
            </w:pPr>
            <w:r>
              <w:rPr>
                <w:sz w:val="22"/>
              </w:rPr>
              <w:t xml:space="preserve">Khoản thu thỏa thuận tăng; phụ huynh phản ánh bị ép mua sách, đồng phục, bảo hiểm</w:t>
            </w:r>
          </w:p>
        </w:tc>
      </w:tr>
    </w:tbl>
    <w:p>
      <w:r>
        <w:pict>
          <v:rect style="width:0;height:1.5pt" o:hralign="center" o:hrstd="t" o:hr="t"/>
        </w:pict>
      </w:r>
    </w:p>
    <w:bookmarkEnd w:id="276"/>
    <w:bookmarkStart w:id="277" w:name="vi-nguồn-dữ-liệu-đặc-thù"/>
    <w:p>
      <w:pPr>
        <w:pStyle w:val="Heading2"/>
      </w:pPr>
      <w:r>
        <w:t xml:space="preserve">VI. NGUỒN DỮ LIỆU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Mục đích</w:t>
            </w:r>
          </w:p>
        </w:tc>
      </w:tr>
      <w:tr>
        <w:trPr>
          <w:cantSplit/>
        </w:trPr>
        <w:tc>
          <w:tcPr/>
          <w:p>
            <w:pPr>
              <w:pStyle w:val="TableText"/>
              <w:ind w:firstLine="0" w:left="0"/>
              <w:jc w:val="left"/>
            </w:pPr>
            <w:r>
              <w:rPr>
                <w:sz w:val="22"/>
              </w:rPr>
              <w:t xml:space="preserve">Danh mục thiết bị dạy học tối thiểu, tiêu chuẩn kỹ thuật</w:t>
            </w:r>
          </w:p>
        </w:tc>
        <w:tc>
          <w:tcPr/>
          <w:p>
            <w:pPr>
              <w:pStyle w:val="TableText"/>
              <w:ind w:firstLine="0" w:left="0"/>
              <w:jc w:val="left"/>
            </w:pPr>
            <w:r>
              <w:rPr>
                <w:sz w:val="22"/>
              </w:rPr>
              <w:t xml:space="preserve">Yêu cầu chủng loại, vật liệu, kích thước</w:t>
            </w:r>
          </w:p>
        </w:tc>
        <w:tc>
          <w:tcPr/>
          <w:p>
            <w:pPr>
              <w:pStyle w:val="TableText"/>
              <w:ind w:firstLine="0" w:left="0"/>
              <w:jc w:val="left"/>
            </w:pPr>
            <w:r>
              <w:rPr>
                <w:sz w:val="22"/>
              </w:rPr>
              <w:t xml:space="preserve">Đối chiếu với hàng thực tế</w:t>
            </w:r>
          </w:p>
        </w:tc>
      </w:tr>
      <w:tr>
        <w:trPr>
          <w:cantSplit/>
        </w:trPr>
        <w:tc>
          <w:tcPr/>
          <w:p>
            <w:pPr>
              <w:pStyle w:val="TableText"/>
              <w:ind w:firstLine="0" w:left="0"/>
              <w:jc w:val="left"/>
            </w:pPr>
            <w:r>
              <w:rPr>
                <w:sz w:val="22"/>
              </w:rPr>
              <w:t xml:space="preserve">Báo cáo cơ sở vật chất, thiết bị của từng trường</w:t>
            </w:r>
          </w:p>
        </w:tc>
        <w:tc>
          <w:tcPr/>
          <w:p>
            <w:pPr>
              <w:pStyle w:val="TableText"/>
              <w:ind w:firstLine="0" w:left="0"/>
              <w:jc w:val="left"/>
            </w:pPr>
            <w:r>
              <w:rPr>
                <w:sz w:val="22"/>
              </w:rPr>
              <w:t xml:space="preserve">Số lượng, tình trạng thiết bị</w:t>
            </w:r>
          </w:p>
        </w:tc>
        <w:tc>
          <w:tcPr/>
          <w:p>
            <w:pPr>
              <w:pStyle w:val="TableText"/>
              <w:ind w:firstLine="0" w:left="0"/>
              <w:jc w:val="left"/>
            </w:pPr>
            <w:r>
              <w:rPr>
                <w:sz w:val="22"/>
              </w:rPr>
              <w:t xml:space="preserve">Phát hiện thừa, thiếu, không sử dụng</w:t>
            </w:r>
          </w:p>
        </w:tc>
      </w:tr>
      <w:tr>
        <w:trPr>
          <w:cantSplit/>
        </w:trPr>
        <w:tc>
          <w:tcPr/>
          <w:p>
            <w:pPr>
              <w:pStyle w:val="TableText"/>
              <w:ind w:firstLine="0" w:left="0"/>
              <w:jc w:val="left"/>
            </w:pPr>
            <w:r>
              <w:rPr>
                <w:sz w:val="22"/>
              </w:rPr>
              <w:t xml:space="preserve">Sổ mượn trả thiết bị, sổ theo dõi phòng bộ môn, kế hoạch dạy học</w:t>
            </w:r>
          </w:p>
        </w:tc>
        <w:tc>
          <w:tcPr/>
          <w:p>
            <w:pPr>
              <w:pStyle w:val="TableText"/>
              <w:ind w:firstLine="0" w:left="0"/>
              <w:jc w:val="left"/>
            </w:pPr>
            <w:r>
              <w:rPr>
                <w:sz w:val="22"/>
              </w:rPr>
              <w:t xml:space="preserve">Tần suất sử dụng thực tế</w:t>
            </w:r>
          </w:p>
        </w:tc>
        <w:tc>
          <w:tcPr/>
          <w:p>
            <w:pPr>
              <w:pStyle w:val="TableText"/>
              <w:ind w:firstLine="0" w:left="0"/>
              <w:jc w:val="left"/>
            </w:pPr>
            <w:r>
              <w:rPr>
                <w:sz w:val="22"/>
              </w:rPr>
              <w:t xml:space="preserve">Kiểm chứng nhu cầu</w:t>
            </w:r>
          </w:p>
        </w:tc>
      </w:tr>
      <w:tr>
        <w:trPr>
          <w:cantSplit/>
        </w:trPr>
        <w:tc>
          <w:tcPr/>
          <w:p>
            <w:pPr>
              <w:pStyle w:val="TableText"/>
              <w:ind w:firstLine="0" w:left="0"/>
              <w:jc w:val="left"/>
            </w:pPr>
            <w:r>
              <w:rPr>
                <w:sz w:val="22"/>
              </w:rPr>
              <w:t xml:space="preserve">Hồ sơ thư viện</w:t>
            </w:r>
          </w:p>
        </w:tc>
        <w:tc>
          <w:tcPr/>
          <w:p>
            <w:pPr>
              <w:pStyle w:val="TableText"/>
              <w:ind w:firstLine="0" w:left="0"/>
              <w:jc w:val="left"/>
            </w:pPr>
            <w:r>
              <w:rPr>
                <w:sz w:val="22"/>
              </w:rPr>
              <w:t xml:space="preserve">Số lượng sách nhập, cấp phát</w:t>
            </w:r>
          </w:p>
        </w:tc>
        <w:tc>
          <w:tcPr/>
          <w:p>
            <w:pPr>
              <w:pStyle w:val="TableText"/>
              <w:ind w:firstLine="0" w:left="0"/>
              <w:jc w:val="left"/>
            </w:pPr>
            <w:r>
              <w:rPr>
                <w:sz w:val="22"/>
              </w:rPr>
              <w:t xml:space="preserve">Đối chiếu số lượng mua</w:t>
            </w:r>
          </w:p>
        </w:tc>
      </w:tr>
      <w:tr>
        <w:trPr>
          <w:cantSplit/>
        </w:trPr>
        <w:tc>
          <w:tcPr/>
          <w:p>
            <w:pPr>
              <w:pStyle w:val="TableText"/>
              <w:ind w:firstLine="0" w:left="0"/>
              <w:jc w:val="left"/>
            </w:pPr>
            <w:r>
              <w:rPr>
                <w:sz w:val="22"/>
              </w:rPr>
              <w:t xml:space="preserve">Danh sách học sinh thụ hưởng chính sách</w:t>
            </w:r>
          </w:p>
        </w:tc>
        <w:tc>
          <w:tcPr/>
          <w:p>
            <w:pPr>
              <w:pStyle w:val="TableText"/>
              <w:ind w:firstLine="0" w:left="0"/>
              <w:jc w:val="left"/>
            </w:pPr>
            <w:r>
              <w:rPr>
                <w:sz w:val="22"/>
              </w:rPr>
              <w:t xml:space="preserve">Số học sinh được cấp sách, hỗ trợ</w:t>
            </w:r>
          </w:p>
        </w:tc>
        <w:tc>
          <w:tcPr/>
          <w:p>
            <w:pPr>
              <w:pStyle w:val="TableText"/>
              <w:ind w:firstLine="0" w:left="0"/>
              <w:jc w:val="left"/>
            </w:pPr>
            <w:r>
              <w:rPr>
                <w:sz w:val="22"/>
              </w:rPr>
              <w:t xml:space="preserve">Phát hiện khai khống</w:t>
            </w:r>
          </w:p>
        </w:tc>
      </w:tr>
      <w:tr>
        <w:trPr>
          <w:cantSplit/>
        </w:trPr>
        <w:tc>
          <w:tcPr/>
          <w:p>
            <w:pPr>
              <w:pStyle w:val="TableText"/>
              <w:ind w:firstLine="0" w:left="0"/>
              <w:jc w:val="left"/>
            </w:pPr>
            <w:r>
              <w:rPr>
                <w:sz w:val="22"/>
              </w:rPr>
              <w:t xml:space="preserve">Hồ sơ thu chi của nhà trường, Ban đại diện cha mẹ học sinh</w:t>
            </w:r>
          </w:p>
        </w:tc>
        <w:tc>
          <w:tcPr/>
          <w:p>
            <w:pPr>
              <w:pStyle w:val="TableText"/>
              <w:ind w:firstLine="0" w:left="0"/>
              <w:jc w:val="left"/>
            </w:pPr>
            <w:r>
              <w:rPr>
                <w:sz w:val="22"/>
              </w:rPr>
              <w:t xml:space="preserve">Khoản thu, chi xã hội hóa, dịch vụ</w:t>
            </w:r>
          </w:p>
        </w:tc>
        <w:tc>
          <w:tcPr/>
          <w:p>
            <w:pPr>
              <w:pStyle w:val="TableText"/>
              <w:ind w:firstLine="0" w:left="0"/>
              <w:jc w:val="left"/>
            </w:pPr>
            <w:r>
              <w:rPr>
                <w:sz w:val="22"/>
              </w:rPr>
              <w:t xml:space="preserve">Phát hiện lạm thu, chi sai</w:t>
            </w:r>
          </w:p>
        </w:tc>
      </w:tr>
      <w:tr>
        <w:trPr>
          <w:cantSplit/>
        </w:trPr>
        <w:tc>
          <w:tcPr/>
          <w:p>
            <w:pPr>
              <w:pStyle w:val="TableText"/>
              <w:ind w:firstLine="0" w:left="0"/>
              <w:jc w:val="left"/>
            </w:pPr>
            <w:r>
              <w:rPr>
                <w:sz w:val="22"/>
              </w:rPr>
              <w:t xml:space="preserve">Hệ thống mạng đấu thầu quốc gia</w:t>
            </w:r>
          </w:p>
        </w:tc>
        <w:tc>
          <w:tcPr/>
          <w:p>
            <w:pPr>
              <w:pStyle w:val="TableText"/>
              <w:ind w:firstLine="0" w:left="0"/>
              <w:jc w:val="left"/>
            </w:pPr>
            <w:r>
              <w:rPr>
                <w:sz w:val="22"/>
              </w:rPr>
              <w:t xml:space="preserve">Lịch sử gói thầu thiết bị giáo dục toàn quốc</w:t>
            </w:r>
          </w:p>
        </w:tc>
        <w:tc>
          <w:tcPr/>
          <w:p>
            <w:pPr>
              <w:pStyle w:val="TableText"/>
              <w:ind w:firstLine="0" w:left="0"/>
              <w:jc w:val="left"/>
            </w:pPr>
            <w:r>
              <w:rPr>
                <w:sz w:val="22"/>
              </w:rPr>
              <w:t xml:space="preserve">So sánh giá, phát hiện mạng lưới nhà thầu</w:t>
            </w:r>
          </w:p>
        </w:tc>
      </w:tr>
    </w:tbl>
    <w:p>
      <w:r>
        <w:pict>
          <v:rect style="width:0;height:1.5pt" o:hralign="center" o:hrstd="t" o:hr="t"/>
        </w:pict>
      </w:r>
    </w:p>
    <w:bookmarkEnd w:id="277"/>
    <w:bookmarkStart w:id="278" w:name="vii-hướng-xác-minh-điều-tra-1"/>
    <w:p>
      <w:pPr>
        <w:pStyle w:val="Heading2"/>
      </w:pPr>
      <w:r>
        <w:t xml:space="preserve">VII. HƯỚNG XÁC MINH, ĐIỀU TRA</w:t>
      </w:r>
    </w:p>
    <w:p>
      <w:pPr>
        <w:pStyle w:val="SourceCode"/>
      </w:pPr>
      <w:r>
        <w:rPr>
          <w:rStyle w:val="VerbatimChar"/>
        </w:rPr>
        <w:t xml:space="preserve">1. Lập danh sách gói thầu thiết bị giáo dục của Sở, của các chủ đầu tư</w:t>
      </w:r>
      <w:r>
        <w:br/>
      </w:r>
      <w:r>
        <w:rPr>
          <w:rStyle w:val="VerbatimChar"/>
        </w:rPr>
        <w:t xml:space="preserve">   trong 03 đến 05 năm; xác định nhà thầu trúng thầu chủ yếu.</w:t>
      </w:r>
      <w:r>
        <w:br/>
      </w:r>
      <w:r>
        <w:rPr>
          <w:rStyle w:val="VerbatimChar"/>
        </w:rPr>
        <w:t xml:space="preserve">2. Chọn mẫu mặt hàng có giá trị lớn hoặc chênh lệch giá nghi vấn; truy giá</w:t>
      </w:r>
      <w:r>
        <w:br/>
      </w:r>
      <w:r>
        <w:rPr>
          <w:rStyle w:val="VerbatimChar"/>
        </w:rPr>
        <w:t xml:space="preserve">   nhập khẩu, giá sản xuất, giá bán lẻ.</w:t>
      </w:r>
      <w:r>
        <w:br/>
      </w:r>
      <w:r>
        <w:rPr>
          <w:rStyle w:val="VerbatimChar"/>
        </w:rPr>
        <w:t xml:space="preserve">3. Kiểm tra thực tế tại một số trường được chọn ngẫu nhiên: số lượng,</w:t>
      </w:r>
      <w:r>
        <w:br/>
      </w:r>
      <w:r>
        <w:rPr>
          <w:rStyle w:val="VerbatimChar"/>
        </w:rPr>
        <w:t xml:space="preserve">   chủng loại, chất lượng, tình trạng sử dụng (có biên bản, ảnh, người</w:t>
      </w:r>
      <w:r>
        <w:br/>
      </w:r>
      <w:r>
        <w:rPr>
          <w:rStyle w:val="VerbatimChar"/>
        </w:rPr>
        <w:t xml:space="preserve">   chứng kiến là đại diện nhà trường).</w:t>
      </w:r>
      <w:r>
        <w:br/>
      </w:r>
      <w:r>
        <w:rPr>
          <w:rStyle w:val="VerbatimChar"/>
        </w:rPr>
        <w:t xml:space="preserve">4. Lấy mẫu thiết bị gửi tổ chức thử nghiệm, giám định chất lượng độc lập</w:t>
      </w:r>
      <w:r>
        <w:br/>
      </w:r>
      <w:r>
        <w:rPr>
          <w:rStyle w:val="VerbatimChar"/>
        </w:rPr>
        <w:t xml:space="preserve">   để đối chiếu với tiêu chuẩn kỹ thuật trong danh mục.</w:t>
      </w:r>
      <w:r>
        <w:br/>
      </w:r>
      <w:r>
        <w:rPr>
          <w:rStyle w:val="VerbatimChar"/>
        </w:rPr>
        <w:t xml:space="preserve">5. Kiểm tra quá trình lập giá, HSMT, đánh giá, đặc biệt vai trò đơn vị tư</w:t>
      </w:r>
      <w:r>
        <w:br/>
      </w:r>
      <w:r>
        <w:rPr>
          <w:rStyle w:val="VerbatimChar"/>
        </w:rPr>
        <w:t xml:space="preserve">   vấn lập HSMT, đánh giá HSDT.</w:t>
      </w:r>
      <w:r>
        <w:br/>
      </w:r>
      <w:r>
        <w:rPr>
          <w:rStyle w:val="VerbatimChar"/>
        </w:rPr>
        <w:t xml:space="preserve">6. Xác minh quan hệ nhà thầu với lãnh đạo Sở, phòng chuyên môn, đơn vị tư vấn.</w:t>
      </w:r>
      <w:r>
        <w:br/>
      </w:r>
      <w:r>
        <w:rPr>
          <w:rStyle w:val="VerbatimChar"/>
        </w:rPr>
        <w:t xml:space="preserve">7. Điều tra dòng tiền sau các đợt thanh toán.</w:t>
      </w:r>
      <w:r>
        <w:br/>
      </w:r>
      <w:r>
        <w:rPr>
          <w:rStyle w:val="VerbatimChar"/>
        </w:rPr>
        <w:t xml:space="preserve">8. Yêu cầu định giá, xác định thiệt hại theo từng gói thầu, tổng hợp.</w:t>
      </w:r>
    </w:p>
    <w:p>
      <w:pPr>
        <w:pStyle w:val="BlockText"/>
      </w:pPr>
      <w:r>
        <w:rPr>
          <w:b/>
          <w:bCs/>
        </w:rPr>
        <w:t xml:space="preserve">[KINH NGHIỆM]</w:t>
      </w:r>
      <w:r>
        <w:t xml:space="preserve"> </w:t>
      </w:r>
      <w:r>
        <w:t xml:space="preserve">Với gói thầu có hàng trăm mặt hàng, không thể định giá toàn bộ ngay từ đầu. Cách làm hiệu quả là</w:t>
      </w:r>
      <w:r>
        <w:t xml:space="preserve"> </w:t>
      </w:r>
      <w:r>
        <w:rPr>
          <w:b/>
          <w:bCs/>
        </w:rPr>
        <w:t xml:space="preserve">chọn mẫu</w:t>
      </w:r>
      <w:r>
        <w:t xml:space="preserve"> </w:t>
      </w:r>
      <w:r>
        <w:t xml:space="preserve">những mặt hàng có giá trị lớn và chênh lệch nghi vấn cao để chứng minh phương thức, sau đó mở rộng định giá toàn bộ để xác định thiệt hại chính thức.</w:t>
      </w:r>
    </w:p>
    <w:p>
      <w:r>
        <w:pict>
          <v:rect style="width:0;height:1.5pt" o:hralign="center" o:hrstd="t" o:hr="t"/>
        </w:pict>
      </w:r>
    </w:p>
    <w:bookmarkEnd w:id="278"/>
    <w:bookmarkStart w:id="279" w:name="viii-định-tội-danh-thường-gặp"/>
    <w:p>
      <w:pPr>
        <w:pStyle w:val="Heading2"/>
      </w:pPr>
      <w:r>
        <w:t xml:space="preserve">VIII. ĐỊNH TỘI DANH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gian lận trong gói thầu thiết bị, sách, xây dựng</w:t>
            </w:r>
          </w:p>
        </w:tc>
        <w:tc>
          <w:tcPr/>
          <w:p>
            <w:pPr>
              <w:pStyle w:val="TableText"/>
              <w:ind w:firstLine="0" w:left="0"/>
              <w:jc w:val="left"/>
            </w:pPr>
            <w:r>
              <w:rPr>
                <w:sz w:val="22"/>
              </w:rPr>
              <w:t xml:space="preserve">Điều 222</w:t>
            </w:r>
          </w:p>
        </w:tc>
      </w:tr>
      <w:tr>
        <w:trPr>
          <w:cantSplit/>
        </w:trPr>
        <w:tc>
          <w:tcPr/>
          <w:p>
            <w:pPr>
              <w:pStyle w:val="TableText"/>
              <w:ind w:firstLine="0" w:left="0"/>
              <w:jc w:val="left"/>
            </w:pPr>
            <w:r>
              <w:rPr>
                <w:sz w:val="22"/>
              </w:rPr>
              <w:t xml:space="preserve">Nhận tiền, lợi ích từ nhà thầu, nhà cung cấp</w:t>
            </w:r>
          </w:p>
        </w:tc>
        <w:tc>
          <w:tcPr/>
          <w:p>
            <w:pPr>
              <w:pStyle w:val="TableText"/>
              <w:ind w:firstLine="0" w:left="0"/>
              <w:jc w:val="left"/>
            </w:pPr>
            <w:r>
              <w:rPr>
                <w:sz w:val="22"/>
              </w:rPr>
              <w:t xml:space="preserve">Điều 354 (người nhận); Điều 364 (người đưa)</w:t>
            </w:r>
          </w:p>
        </w:tc>
      </w:tr>
      <w:tr>
        <w:trPr>
          <w:cantSplit/>
        </w:trPr>
        <w:tc>
          <w:tcPr/>
          <w:p>
            <w:pPr>
              <w:pStyle w:val="TableText"/>
              <w:ind w:firstLine="0" w:left="0"/>
              <w:jc w:val="left"/>
            </w:pPr>
            <w:r>
              <w:rPr>
                <w:sz w:val="22"/>
              </w:rPr>
              <w:t xml:space="preserve">Nghiệm thu khống sửa chữa, xây dựng</w:t>
            </w:r>
          </w:p>
        </w:tc>
        <w:tc>
          <w:tcPr/>
          <w:p>
            <w:pPr>
              <w:pStyle w:val="TableText"/>
              <w:ind w:firstLine="0" w:left="0"/>
              <w:jc w:val="left"/>
            </w:pPr>
            <w:r>
              <w:rPr>
                <w:sz w:val="22"/>
              </w:rPr>
              <w:t xml:space="preserve">Điều 224 hoặc Điều 356; Điều 353 nếu chiếm đoạt</w:t>
            </w:r>
          </w:p>
        </w:tc>
      </w:tr>
      <w:tr>
        <w:trPr>
          <w:cantSplit/>
        </w:trPr>
        <w:tc>
          <w:tcPr/>
          <w:p>
            <w:pPr>
              <w:pStyle w:val="TableText"/>
              <w:ind w:firstLine="0" w:left="0"/>
              <w:jc w:val="left"/>
            </w:pPr>
            <w:r>
              <w:rPr>
                <w:sz w:val="22"/>
              </w:rPr>
              <w:t xml:space="preserve">Khai khống số lượng sách, học sinh thụ hưởng để chiếm đoạt kinh phí</w:t>
            </w:r>
          </w:p>
        </w:tc>
        <w:tc>
          <w:tcPr/>
          <w:p>
            <w:pPr>
              <w:pStyle w:val="TableText"/>
              <w:ind w:firstLine="0" w:left="0"/>
              <w:jc w:val="left"/>
            </w:pPr>
            <w:r>
              <w:rPr>
                <w:sz w:val="22"/>
              </w:rPr>
              <w:t xml:space="preserve">Điều 353 hoặc Điều 355, Điều 174 tùy chủ thể, hành vi</w:t>
            </w:r>
          </w:p>
        </w:tc>
      </w:tr>
      <w:tr>
        <w:trPr>
          <w:cantSplit/>
        </w:trPr>
        <w:tc>
          <w:tcPr/>
          <w:p>
            <w:pPr>
              <w:pStyle w:val="TableText"/>
              <w:ind w:firstLine="0" w:left="0"/>
              <w:jc w:val="left"/>
            </w:pPr>
            <w:r>
              <w:rPr>
                <w:sz w:val="22"/>
              </w:rPr>
              <w:t xml:space="preserve">Hiệu trưởng nhận hoa hồng từ nhà cung cấp dịch vụ, bảo hiểm (tiền của cha mẹ học sinh)</w:t>
            </w:r>
          </w:p>
        </w:tc>
        <w:tc>
          <w:tcPr/>
          <w:p>
            <w:pPr>
              <w:pStyle w:val="TableText"/>
              <w:ind w:firstLine="0" w:left="0"/>
              <w:jc w:val="left"/>
            </w:pPr>
            <w:r>
              <w:rPr>
                <w:sz w:val="22"/>
              </w:rPr>
              <w:t xml:space="preserve">Xem xét Điều 354, Điều 356; với hoa hồng đưa vào quỹ riêng của trường xem xét Điều 205</w:t>
            </w:r>
          </w:p>
        </w:tc>
      </w:tr>
      <w:tr>
        <w:trPr>
          <w:cantSplit/>
        </w:trPr>
        <w:tc>
          <w:tcPr/>
          <w:p>
            <w:pPr>
              <w:pStyle w:val="TableText"/>
              <w:ind w:firstLine="0" w:left="0"/>
              <w:jc w:val="left"/>
            </w:pPr>
            <w:r>
              <w:rPr>
                <w:sz w:val="22"/>
              </w:rPr>
              <w:t xml:space="preserve">Thiết bị, đồ dùng, thực phẩm không bảo đảm chất lượng, an toàn</w:t>
            </w:r>
          </w:p>
        </w:tc>
        <w:tc>
          <w:tcPr/>
          <w:p>
            <w:pPr>
              <w:pStyle w:val="TableText"/>
              <w:ind w:firstLine="0" w:left="0"/>
              <w:jc w:val="left"/>
            </w:pPr>
            <w:r>
              <w:rPr>
                <w:sz w:val="22"/>
              </w:rPr>
              <w:t xml:space="preserve">Các tội về hàng giả, tội vi phạm quy định về an toàn thực phẩm tùy trường hợp</w:t>
            </w:r>
          </w:p>
        </w:tc>
      </w:tr>
    </w:tbl>
    <w:p>
      <w:r>
        <w:pict>
          <v:rect style="width:0;height:1.5pt" o:hralign="center" o:hrstd="t" o:hr="t"/>
        </w:pict>
      </w:r>
    </w:p>
    <w:bookmarkEnd w:id="279"/>
    <w:bookmarkStart w:id="280" w:name="ix-khó-khăn-vướng-mắc-và-kinh-nghiệm-1"/>
    <w:p>
      <w:pPr>
        <w:pStyle w:val="Heading2"/>
      </w:pPr>
      <w:r>
        <w:t xml:space="preserve">IX.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w:t>
            </w:r>
          </w:p>
        </w:tc>
      </w:tr>
      <w:tr>
        <w:trPr>
          <w:cantSplit/>
        </w:trPr>
        <w:tc>
          <w:tcPr/>
          <w:p>
            <w:pPr>
              <w:pStyle w:val="TableText"/>
              <w:ind w:firstLine="0" w:left="0"/>
              <w:jc w:val="left"/>
            </w:pPr>
            <w:r>
              <w:rPr>
                <w:sz w:val="22"/>
              </w:rPr>
              <w:t xml:space="preserve">Hàng hóa giá trị nhỏ, số lượng lớn, phân tán ở hàng trăm trường</w:t>
            </w:r>
          </w:p>
        </w:tc>
        <w:tc>
          <w:tcPr/>
          <w:p>
            <w:pPr>
              <w:pStyle w:val="TableText"/>
              <w:ind w:firstLine="0" w:left="0"/>
              <w:jc w:val="left"/>
            </w:pPr>
            <w:r>
              <w:rPr>
                <w:sz w:val="22"/>
              </w:rPr>
              <w:t xml:space="preserve">Chọn mẫu theo rủi ro; phối hợp với phòng chuyên môn quản lý cơ sở vật chất</w:t>
            </w:r>
          </w:p>
        </w:tc>
      </w:tr>
      <w:tr>
        <w:trPr>
          <w:cantSplit/>
        </w:trPr>
        <w:tc>
          <w:tcPr/>
          <w:p>
            <w:pPr>
              <w:pStyle w:val="TableText"/>
              <w:ind w:firstLine="0" w:left="0"/>
              <w:jc w:val="left"/>
            </w:pPr>
            <w:r>
              <w:rPr>
                <w:sz w:val="22"/>
              </w:rPr>
              <w:t xml:space="preserve">Thiết bị đã qua nhiều năm sử dụng, hỏng, thất lạc</w:t>
            </w:r>
          </w:p>
        </w:tc>
        <w:tc>
          <w:tcPr/>
          <w:p>
            <w:pPr>
              <w:pStyle w:val="TableText"/>
              <w:ind w:firstLine="0" w:left="0"/>
              <w:jc w:val="left"/>
            </w:pPr>
            <w:r>
              <w:rPr>
                <w:sz w:val="22"/>
              </w:rPr>
              <w:t xml:space="preserve">Dựa vào hồ sơ nhập kho, biên bản bàn giao, ảnh chụp lúc giao; lấy mẫu thiết bị còn lưu</w:t>
            </w:r>
          </w:p>
        </w:tc>
      </w:tr>
      <w:tr>
        <w:trPr>
          <w:cantSplit/>
        </w:trPr>
        <w:tc>
          <w:tcPr/>
          <w:p>
            <w:pPr>
              <w:pStyle w:val="TableText"/>
              <w:ind w:firstLine="0" w:left="0"/>
              <w:jc w:val="left"/>
            </w:pPr>
            <w:r>
              <w:rPr>
                <w:sz w:val="22"/>
              </w:rPr>
              <w:t xml:space="preserve">Nhà trường e ngại hợp tác vì sợ liên đới</w:t>
            </w:r>
          </w:p>
        </w:tc>
        <w:tc>
          <w:tcPr/>
          <w:p>
            <w:pPr>
              <w:pStyle w:val="TableText"/>
              <w:ind w:firstLine="0" w:left="0"/>
              <w:jc w:val="left"/>
            </w:pPr>
            <w:r>
              <w:rPr>
                <w:sz w:val="22"/>
              </w:rPr>
              <w:t xml:space="preserve">Làm rõ vai trò; phân biệt người thừa hành với người quyết định</w:t>
            </w:r>
          </w:p>
        </w:tc>
      </w:tr>
      <w:tr>
        <w:trPr>
          <w:cantSplit/>
        </w:trPr>
        <w:tc>
          <w:tcPr/>
          <w:p>
            <w:pPr>
              <w:pStyle w:val="TableText"/>
              <w:ind w:firstLine="0" w:left="0"/>
              <w:jc w:val="left"/>
            </w:pPr>
            <w:r>
              <w:rPr>
                <w:sz w:val="22"/>
              </w:rPr>
              <w:t xml:space="preserve">Tính nhạy cảm xã hội</w:t>
            </w:r>
          </w:p>
        </w:tc>
        <w:tc>
          <w:tcPr/>
          <w:p>
            <w:pPr>
              <w:pStyle w:val="TableText"/>
              <w:ind w:firstLine="0" w:left="0"/>
              <w:jc w:val="left"/>
            </w:pPr>
            <w:r>
              <w:rPr>
                <w:sz w:val="22"/>
              </w:rPr>
              <w:t xml:space="preserve">Bảo đảm hoạt động điều tra không làm gián đoạn dạy học; làm việc ngoài giờ học khi có thể</w:t>
            </w:r>
          </w:p>
        </w:tc>
      </w:tr>
      <w:tr>
        <w:trPr>
          <w:cantSplit/>
        </w:trPr>
        <w:tc>
          <w:tcPr/>
          <w:p>
            <w:pPr>
              <w:pStyle w:val="TableText"/>
              <w:ind w:firstLine="0" w:left="0"/>
              <w:jc w:val="left"/>
            </w:pPr>
            <w:r>
              <w:rPr>
                <w:sz w:val="22"/>
              </w:rPr>
              <w:t xml:space="preserve">Chính sách thay đổi (sách giáo khoa thống nhất, miễn học phí, chuyển đổi số)</w:t>
            </w:r>
          </w:p>
        </w:tc>
        <w:tc>
          <w:tcPr/>
          <w:p>
            <w:pPr>
              <w:pStyle w:val="TableText"/>
              <w:ind w:firstLine="0" w:left="0"/>
              <w:jc w:val="left"/>
            </w:pPr>
            <w:r>
              <w:rPr>
                <w:sz w:val="22"/>
              </w:rPr>
              <w:t xml:space="preserve">Cập nhật bản đồ rủi ro theo năm học</w:t>
            </w:r>
          </w:p>
        </w:tc>
      </w:tr>
    </w:tbl>
    <w:p>
      <w:r>
        <w:pict>
          <v:rect style="width:0;height:1.5pt" o:hralign="center" o:hrstd="t" o:hr="t"/>
        </w:pict>
      </w:r>
    </w:p>
    <w:bookmarkEnd w:id="280"/>
    <w:bookmarkStart w:id="281" w:name="X373fa12aff387b8556a9d30a3d288a7a9f7d5ad"/>
    <w:p>
      <w:pPr>
        <w:pStyle w:val="Heading2"/>
      </w:pPr>
      <w:r>
        <w:t xml:space="preserve">X. ĐẶC THÙ TRÊN ĐỊA BÀN THÀNH PHỐ HỒ CHÍ MINH</w:t>
      </w:r>
    </w:p>
    <w:p>
      <w:pPr>
        <w:pStyle w:val="BlockText"/>
      </w:pPr>
      <w:r>
        <w:rPr>
          <w:b/>
          <w:bCs/>
        </w:rPr>
        <w:t xml:space="preserve">[TP.HCM]</w:t>
      </w:r>
    </w:p>
    <w:p>
      <w:pPr>
        <w:pStyle w:val="Compact"/>
        <w:numPr>
          <w:ilvl w:val="0"/>
          <w:numId w:val="1072"/>
        </w:numPr>
      </w:pPr>
      <w:r>
        <w:rPr>
          <w:b/>
          <w:bCs/>
        </w:rPr>
        <w:t xml:space="preserve">Hệ thống trường học lớn nhất cả nước</w:t>
      </w:r>
      <w:r>
        <w:t xml:space="preserve"> </w:t>
      </w:r>
      <w:r>
        <w:t xml:space="preserve">sau sắp xếp, gồm cả địa bàn Bình Dương, Bà Rịa - Vũng Tàu cũ; nhu cầu xây mới, mở rộng trường học, thiết bị rất lớn do quy mô dân số và tăng cơ học.</w:t>
      </w:r>
    </w:p>
    <w:p>
      <w:pPr>
        <w:pStyle w:val="Compact"/>
        <w:numPr>
          <w:ilvl w:val="0"/>
          <w:numId w:val="1072"/>
        </w:numPr>
      </w:pPr>
      <w:r>
        <w:rPr>
          <w:b/>
          <w:bCs/>
        </w:rPr>
        <w:t xml:space="preserve">Chuyển đổi số trong giáo dục</w:t>
      </w:r>
      <w:r>
        <w:t xml:space="preserve"> </w:t>
      </w:r>
      <w:r>
        <w:t xml:space="preserve">được đầu tư mạnh: phòng học thông minh, hệ thống quản lý, học liệu số; cần chú ý gói thầu công nghệ thông tin tập trung của ngành.</w:t>
      </w:r>
    </w:p>
    <w:p>
      <w:pPr>
        <w:pStyle w:val="Compact"/>
        <w:numPr>
          <w:ilvl w:val="0"/>
          <w:numId w:val="1072"/>
        </w:numPr>
      </w:pPr>
      <w:r>
        <w:rPr>
          <w:b/>
          <w:bCs/>
        </w:rPr>
        <w:t xml:space="preserve">Nhiều chương trình liên kết</w:t>
      </w:r>
      <w:r>
        <w:t xml:space="preserve"> </w:t>
      </w:r>
      <w:r>
        <w:t xml:space="preserve">(ngoại ngữ tăng cường, tích hợp, kỹ năng sống) có thu tiền của cha mẹ học sinh: kiểm tra quy trình lựa chọn đối tác, quản lý thu chi.</w:t>
      </w:r>
    </w:p>
    <w:p>
      <w:pPr>
        <w:pStyle w:val="Compact"/>
        <w:numPr>
          <w:ilvl w:val="0"/>
          <w:numId w:val="1072"/>
        </w:numPr>
      </w:pPr>
      <w:r>
        <w:rPr>
          <w:b/>
          <w:bCs/>
        </w:rPr>
        <w:t xml:space="preserve">Mạng lưới nhà cung cấp thiết bị giáo dục khu vực phía Nam</w:t>
      </w:r>
      <w:r>
        <w:t xml:space="preserve"> </w:t>
      </w:r>
      <w:r>
        <w:t xml:space="preserve">tập trung tại Thành phố, tham dự thầu ở nhiều tỉnh: khi phát hiện dấu hiệu ở một nơi, cần tra cứu hoạt động của nhà thầu tại các tỉnh khác.</w:t>
      </w:r>
    </w:p>
    <w:p>
      <w:pPr>
        <w:pStyle w:val="Compact"/>
        <w:numPr>
          <w:ilvl w:val="0"/>
          <w:numId w:val="1072"/>
        </w:numPr>
      </w:pPr>
      <w:r>
        <w:rPr>
          <w:b/>
          <w:bCs/>
        </w:rPr>
        <w:t xml:space="preserve">Giai đoạn chuyển giao sau sắp xếp</w:t>
      </w:r>
      <w:r>
        <w:t xml:space="preserve">: các dự án trường học do Ủy ban nhân dân cấp huyện cũ làm chủ đầu tư đã được bàn giao; chú ý các phụ lục hợp đồng, quyết toán trong giai đoạn giao thời (Chương 7 mục III).</w:t>
      </w:r>
    </w:p>
    <w:p>
      <w:r>
        <w:pict>
          <v:rect style="width:0;height:1.5pt" o:hralign="center" o:hrstd="t" o:hr="t"/>
        </w:pict>
      </w:r>
    </w:p>
    <w:bookmarkEnd w:id="281"/>
    <w:bookmarkStart w:id="282" w:name="Xbf4c613a5b9260ff8f628d5e532bd3502cf3bd4"/>
    <w:p>
      <w:pPr>
        <w:pStyle w:val="Heading2"/>
      </w:pPr>
      <w:r>
        <w:t xml:space="preserve">XI. BẢNG KIỂM TRA TÁC NGHIỆP ĐỐI VỚI GÓI THẦU THIẾT BỊ GIÁO DỤC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xác định danh mục, tiêu chuẩn kỹ thuật áp dụng tại thời điểm mua sắm</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thu thập toàn bộ hồ sơ lập giá, báo giá, thẩm định giá</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so sánh giá với giá nhập khẩu, giá bán lẻ, giá trúng thầu tỉnh khác</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kiểm tra thực tế tại các trường được chọn mẫu</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lấy mẫu, trưng cầu giám định, thử nghiệm chất lượng</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kiểm tra vai trò đơn vị tư vấn lập HSMT, đánh giá HSDT</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kiểm tra thời điểm nhập khẩu, mua hàng của nhà thầu so với thời điểm trúng thầu</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xác minh quan hệ nhà thầu với lãnh đạo Sở, phòng chuyên môn</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tra cứu lịch sử trúng thầu của nhà thầu ở địa phương khác</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Đã điều tra dòng tiền sau các đợt thanh toán</w:t>
            </w:r>
          </w:p>
        </w:tc>
        <w:tc>
          <w:tcPr/>
          <w:p>
            <w:pPr>
              <w:pStyle w:val="TableText"/>
              <w:ind w:firstLine="0" w:left="0"/>
            </w:pPr>
          </w:p>
        </w:tc>
      </w:tr>
    </w:tbl>
    <w:p>
      <w:r>
        <w:br w:type="page"/>
      </w:r>
    </w:p>
    <w:bookmarkEnd w:id="282"/>
    <w:bookmarkEnd w:id="283"/>
    <w:bookmarkStart w:id="303" w:name="Xdb1ca7398936c96f334e36e0044552a6b30833e"/>
    <w:p>
      <w:pPr>
        <w:pStyle w:val="Heading1"/>
      </w:pPr>
      <w:r>
        <w:t xml:space="preserve">CHƯƠNG 11. LĨNH VỰC DU LỊCH, THỂ DỤC, THỂ THAO</w:t>
      </w:r>
    </w:p>
    <w:p>
      <w:r>
        <w:pict>
          <v:rect style="width:0;height:1.5pt" o:hralign="center" o:hrstd="t" o:hr="t"/>
        </w:pict>
      </w:r>
    </w:p>
    <w:bookmarkStart w:id="287" w:name="X602614102cd93820251e11e003c2ba78f36c859"/>
    <w:p>
      <w:pPr>
        <w:pStyle w:val="Heading2"/>
      </w:pPr>
      <w:r>
        <w:t xml:space="preserve">I. ĐẶC ĐIỂM CỦA HOẠT ĐỘNG MUA SẮM TRONG LĨNH VỰC</w:t>
      </w:r>
    </w:p>
    <w:bookmarkStart w:id="284" w:name="X1634b8f725d46cd4cc0a229f1030080f77dfa5a"/>
    <w:p>
      <w:pPr>
        <w:pStyle w:val="Heading3"/>
      </w:pPr>
      <w:r>
        <w:t xml:space="preserve">1. Đối tượng mua sắm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Sự kiện, lễ hội</w:t>
            </w:r>
          </w:p>
        </w:tc>
        <w:tc>
          <w:tcPr/>
          <w:p>
            <w:pPr>
              <w:pStyle w:val="TableText"/>
              <w:ind w:firstLine="0" w:left="0"/>
              <w:jc w:val="left"/>
            </w:pPr>
            <w:r>
              <w:rPr>
                <w:sz w:val="22"/>
              </w:rPr>
              <w:t xml:space="preserve">Lễ hội, hội chợ, festival, chương trình nghệ thuật, lễ kỷ niệm, khai mạc, bế mạc, bắn pháo hoa, trang trí đô thị dịp lễ, Tết</w:t>
            </w:r>
          </w:p>
        </w:tc>
      </w:tr>
      <w:tr>
        <w:trPr>
          <w:cantSplit/>
        </w:trPr>
        <w:tc>
          <w:tcPr/>
          <w:p>
            <w:pPr>
              <w:pStyle w:val="TableText"/>
              <w:ind w:firstLine="0" w:left="0"/>
              <w:jc w:val="left"/>
            </w:pPr>
            <w:r>
              <w:rPr>
                <w:b/>
                <w:bCs/>
                <w:sz w:val="22"/>
              </w:rPr>
              <w:t xml:space="preserve">Xúc tiến, quảng bá du lịch</w:t>
            </w:r>
          </w:p>
        </w:tc>
        <w:tc>
          <w:tcPr/>
          <w:p>
            <w:pPr>
              <w:pStyle w:val="TableText"/>
              <w:ind w:firstLine="0" w:left="0"/>
              <w:jc w:val="left"/>
            </w:pPr>
            <w:r>
              <w:rPr>
                <w:sz w:val="22"/>
              </w:rPr>
              <w:t xml:space="preserve">Tham gia hội chợ du lịch trong nước và quốc tế, chương trình giới thiệu điểm đến ở nước ngoài, đón đoàn khảo sát (famtrip, presstrip), quảng cáo trên truyền hình, báo chí, mạng xã hội, sản xuất phim, ấn phẩm quảng bá, ứng dụng du lịch thông minh</w:t>
            </w:r>
          </w:p>
        </w:tc>
      </w:tr>
      <w:tr>
        <w:trPr>
          <w:cantSplit/>
        </w:trPr>
        <w:tc>
          <w:tcPr/>
          <w:p>
            <w:pPr>
              <w:pStyle w:val="TableText"/>
              <w:ind w:firstLine="0" w:left="0"/>
              <w:jc w:val="left"/>
            </w:pPr>
            <w:r>
              <w:rPr>
                <w:b/>
                <w:bCs/>
                <w:sz w:val="22"/>
              </w:rPr>
              <w:t xml:space="preserve">Thiết bị, dụng cụ, trang phục thể thao</w:t>
            </w:r>
          </w:p>
        </w:tc>
        <w:tc>
          <w:tcPr/>
          <w:p>
            <w:pPr>
              <w:pStyle w:val="TableText"/>
              <w:ind w:firstLine="0" w:left="0"/>
              <w:jc w:val="left"/>
            </w:pPr>
            <w:r>
              <w:rPr>
                <w:sz w:val="22"/>
              </w:rPr>
              <w:t xml:space="preserve">Dụng cụ tập luyện, thi đấu, thiết bị đo kiểm, thiết bị y học thể thao, trang phục, giày, dinh dưỡng, thực phẩm bổ sung cho vận động viên</w:t>
            </w:r>
          </w:p>
        </w:tc>
      </w:tr>
      <w:tr>
        <w:trPr>
          <w:cantSplit/>
        </w:trPr>
        <w:tc>
          <w:tcPr/>
          <w:p>
            <w:pPr>
              <w:pStyle w:val="TableText"/>
              <w:ind w:firstLine="0" w:left="0"/>
              <w:jc w:val="left"/>
            </w:pPr>
            <w:r>
              <w:rPr>
                <w:b/>
                <w:bCs/>
                <w:sz w:val="22"/>
              </w:rPr>
              <w:t xml:space="preserve">Công trình thể thao, du lịch</w:t>
            </w:r>
          </w:p>
        </w:tc>
        <w:tc>
          <w:tcPr/>
          <w:p>
            <w:pPr>
              <w:pStyle w:val="TableText"/>
              <w:ind w:firstLine="0" w:left="0"/>
              <w:jc w:val="left"/>
            </w:pPr>
            <w:r>
              <w:rPr>
                <w:sz w:val="22"/>
              </w:rPr>
              <w:t xml:space="preserve">Sân vận động, nhà thi đấu, bể bơi, đường chạy, mặt sân, hệ thống chiếu sáng, khán đài; hạ tầng du lịch (điểm dừng chân, biển chỉ dẫn, nhà vệ sinh công cộng tại điểm du lịch)</w:t>
            </w:r>
          </w:p>
        </w:tc>
      </w:tr>
      <w:tr>
        <w:trPr>
          <w:cantSplit/>
        </w:trPr>
        <w:tc>
          <w:tcPr/>
          <w:p>
            <w:pPr>
              <w:pStyle w:val="TableText"/>
              <w:ind w:firstLine="0" w:left="0"/>
              <w:jc w:val="left"/>
            </w:pPr>
            <w:r>
              <w:rPr>
                <w:b/>
                <w:bCs/>
                <w:sz w:val="22"/>
              </w:rPr>
              <w:t xml:space="preserve">Tổ chức giải đấu, đại hội, đội tuyển</w:t>
            </w:r>
          </w:p>
        </w:tc>
        <w:tc>
          <w:tcPr/>
          <w:p>
            <w:pPr>
              <w:pStyle w:val="TableText"/>
              <w:ind w:firstLine="0" w:left="0"/>
              <w:jc w:val="left"/>
            </w:pPr>
            <w:r>
              <w:rPr>
                <w:sz w:val="22"/>
              </w:rPr>
              <w:t xml:space="preserve">Thuê địa điểm, khách sạn, vé máy bay, ăn uống, vận chuyển, trọng tài, chuyên gia, huấn luyện viên nước ngoài, tập huấn nước ngoài</w:t>
            </w:r>
          </w:p>
        </w:tc>
      </w:tr>
      <w:tr>
        <w:trPr>
          <w:cantSplit/>
        </w:trPr>
        <w:tc>
          <w:tcPr/>
          <w:p>
            <w:pPr>
              <w:pStyle w:val="TableText"/>
              <w:ind w:firstLine="0" w:left="0"/>
              <w:jc w:val="left"/>
            </w:pPr>
            <w:r>
              <w:rPr>
                <w:b/>
                <w:bCs/>
                <w:sz w:val="22"/>
              </w:rPr>
              <w:t xml:space="preserve">Văn hóa, di tích, bảo tàng</w:t>
            </w:r>
          </w:p>
        </w:tc>
        <w:tc>
          <w:tcPr/>
          <w:p>
            <w:pPr>
              <w:pStyle w:val="TableText"/>
              <w:ind w:firstLine="0" w:left="0"/>
              <w:jc w:val="left"/>
            </w:pPr>
            <w:r>
              <w:rPr>
                <w:sz w:val="22"/>
              </w:rPr>
              <w:t xml:space="preserve">Tu bổ, tôn tạo di tích; trưng bày bảo tàng; số hóa di sản; mua hiện vật; tượng đài, phù điêu, tác phẩm nghệ thuật</w:t>
            </w:r>
          </w:p>
        </w:tc>
      </w:tr>
    </w:tbl>
    <w:bookmarkEnd w:id="284"/>
    <w:bookmarkStart w:id="285" w:name="X27b6b435e5cf1758290db5eb71aa69af965d9bf"/>
    <w:p>
      <w:pPr>
        <w:pStyle w:val="Heading3"/>
      </w:pPr>
      <w:r>
        <w:t xml:space="preserve">2. Năm đặc thù tạo nguy cơ</w:t>
      </w:r>
    </w:p>
    <w:p>
      <w:pPr>
        <w:pStyle w:val="Compact"/>
        <w:numPr>
          <w:ilvl w:val="0"/>
          <w:numId w:val="1073"/>
        </w:numPr>
      </w:pPr>
      <w:r>
        <w:rPr>
          <w:b/>
          <w:bCs/>
        </w:rPr>
        <w:t xml:space="preserve">Sản phẩm vô hình, tức thời</w:t>
      </w:r>
      <w:r>
        <w:t xml:space="preserve">: sự kiện, chương trình diễn ra xong là kết thúc; không còn hiện vật để kiểm đếm, đo đạc. Việc nghiệm thu dựa vào báo cáo, hình ảnh, biên bản do chính đơn vị thực hiện lập.</w:t>
      </w:r>
    </w:p>
    <w:p>
      <w:pPr>
        <w:pStyle w:val="Compact"/>
        <w:numPr>
          <w:ilvl w:val="0"/>
          <w:numId w:val="1073"/>
        </w:numPr>
      </w:pPr>
      <w:r>
        <w:rPr>
          <w:b/>
          <w:bCs/>
        </w:rPr>
        <w:t xml:space="preserve">Khó định giá sản phẩm sáng tạo</w:t>
      </w:r>
      <w:r>
        <w:t xml:space="preserve">: ý tưởng, kịch bản, thù lao nghệ sĩ, chi phí sản xuất chương trình, hiện vật văn hóa không có "giá thị trường" rõ ràng.</w:t>
      </w:r>
    </w:p>
    <w:p>
      <w:pPr>
        <w:pStyle w:val="Compact"/>
        <w:numPr>
          <w:ilvl w:val="0"/>
          <w:numId w:val="1073"/>
        </w:numPr>
      </w:pPr>
      <w:r>
        <w:rPr>
          <w:b/>
          <w:bCs/>
        </w:rPr>
        <w:t xml:space="preserve">Áp lực thời gian cố định</w:t>
      </w:r>
      <w:r>
        <w:t xml:space="preserve">: ngày lễ, ngày khai mạc giải đấu không thể dời; dễ bị lấy làm lý do chỉ định thầu, rút gọn quy trình, ký hợp đồng sau khi đã thực hiện.</w:t>
      </w:r>
    </w:p>
    <w:p>
      <w:pPr>
        <w:pStyle w:val="Compact"/>
        <w:numPr>
          <w:ilvl w:val="0"/>
          <w:numId w:val="1073"/>
        </w:numPr>
      </w:pPr>
      <w:r>
        <w:rPr>
          <w:b/>
          <w:bCs/>
        </w:rPr>
        <w:t xml:space="preserve">Nhiều hạng mục nhỏ trong một gói</w:t>
      </w:r>
      <w:r>
        <w:t xml:space="preserve">: âm thanh, ánh sáng, màn hình, sân khấu, người dẫn chương trình, diễn viên, quà tặng, suất ăn, vận chuyển; mỗi hạng mục có thể bị khai tăng một chút, cộng lại thành chênh lệch lớn.</w:t>
      </w:r>
    </w:p>
    <w:p>
      <w:pPr>
        <w:pStyle w:val="Compact"/>
        <w:numPr>
          <w:ilvl w:val="0"/>
          <w:numId w:val="1073"/>
        </w:numPr>
      </w:pPr>
      <w:r>
        <w:rPr>
          <w:b/>
          <w:bCs/>
        </w:rPr>
        <w:t xml:space="preserve">Giao dịch với nước ngoài và với nguồn tài trợ</w:t>
      </w:r>
      <w:r>
        <w:t xml:space="preserve">: chi phí hội chợ quốc tế, quảng cáo nước ngoài khó xác minh; ngân sách đan xen với tài trợ của doanh nghiệp, có khả năng "đổi chác" lợi ích.</w:t>
      </w:r>
    </w:p>
    <w:bookmarkEnd w:id="285"/>
    <w:bookmarkStart w:id="286" w:name="Xe605b900d8ebf54d3d63d1fed4b54329d4b2d2f"/>
    <w:p>
      <w:pPr>
        <w:pStyle w:val="Heading3"/>
      </w:pPr>
      <w:r>
        <w:t xml:space="preserve">3. Các chủ thể</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Vai trò</w:t>
            </w:r>
          </w:p>
        </w:tc>
      </w:tr>
      <w:tr>
        <w:trPr>
          <w:cantSplit/>
        </w:trPr>
        <w:tc>
          <w:tcPr/>
          <w:p>
            <w:pPr>
              <w:pStyle w:val="TableText"/>
              <w:ind w:firstLine="0" w:left="0"/>
              <w:jc w:val="left"/>
            </w:pPr>
            <w:r>
              <w:rPr>
                <w:sz w:val="22"/>
              </w:rPr>
              <w:t xml:space="preserve">Bộ Văn hóa, Thể thao và Du lịch; các cục chuyên ngành về thể dục thể thao, du lịch</w:t>
            </w:r>
          </w:p>
        </w:tc>
        <w:tc>
          <w:tcPr/>
          <w:p>
            <w:pPr>
              <w:pStyle w:val="TableText"/>
              <w:ind w:firstLine="0" w:left="0"/>
              <w:jc w:val="left"/>
            </w:pPr>
            <w:r>
              <w:rPr>
                <w:sz w:val="22"/>
              </w:rPr>
              <w:t xml:space="preserve">Quản lý nhà nước; tổ chức sự kiện, giải đấu cấp quốc gia; quản lý đội tuyển</w:t>
            </w:r>
          </w:p>
        </w:tc>
      </w:tr>
      <w:tr>
        <w:trPr>
          <w:cantSplit/>
        </w:trPr>
        <w:tc>
          <w:tcPr/>
          <w:p>
            <w:pPr>
              <w:pStyle w:val="TableText"/>
              <w:ind w:firstLine="0" w:left="0"/>
              <w:jc w:val="left"/>
            </w:pPr>
            <w:r>
              <w:rPr>
                <w:sz w:val="22"/>
              </w:rPr>
              <w:t xml:space="preserve">Sở Văn hóa và Thể thao, Sở Du lịch (tại Thành phố Hồ Chí Minh là hai sở riêng); Sở Văn hóa, Thể thao và Du lịch ở các tỉnh</w:t>
            </w:r>
          </w:p>
        </w:tc>
        <w:tc>
          <w:tcPr/>
          <w:p>
            <w:pPr>
              <w:pStyle w:val="TableText"/>
              <w:ind w:firstLine="0" w:left="0"/>
              <w:jc w:val="left"/>
            </w:pPr>
            <w:r>
              <w:rPr>
                <w:sz w:val="22"/>
              </w:rPr>
              <w:t xml:space="preserve">Chủ đầu tư, chủ trì tổ chức sự kiện, xúc tiến du lịch</w:t>
            </w:r>
          </w:p>
        </w:tc>
      </w:tr>
      <w:tr>
        <w:trPr>
          <w:cantSplit/>
        </w:trPr>
        <w:tc>
          <w:tcPr/>
          <w:p>
            <w:pPr>
              <w:pStyle w:val="TableText"/>
              <w:ind w:firstLine="0" w:left="0"/>
              <w:jc w:val="left"/>
            </w:pPr>
            <w:r>
              <w:rPr>
                <w:sz w:val="22"/>
              </w:rPr>
              <w:t xml:space="preserve">Trung tâm xúc tiến du lịch, trung tâm huấn luyện và thi đấu thể thao, nhà hát, trung tâm văn hóa, bảo tàng, ban quản lý di tích</w:t>
            </w:r>
          </w:p>
        </w:tc>
        <w:tc>
          <w:tcPr/>
          <w:p>
            <w:pPr>
              <w:pStyle w:val="TableText"/>
              <w:ind w:firstLine="0" w:left="0"/>
              <w:jc w:val="left"/>
            </w:pPr>
            <w:r>
              <w:rPr>
                <w:sz w:val="22"/>
              </w:rPr>
              <w:t xml:space="preserve">Đơn vị sự nghiệp trực tiếp thực hiện, nhận giao nhiệm vụ, đặt hàng</w:t>
            </w:r>
          </w:p>
        </w:tc>
      </w:tr>
      <w:tr>
        <w:trPr>
          <w:cantSplit/>
        </w:trPr>
        <w:tc>
          <w:tcPr/>
          <w:p>
            <w:pPr>
              <w:pStyle w:val="TableText"/>
              <w:ind w:firstLine="0" w:left="0"/>
              <w:jc w:val="left"/>
            </w:pPr>
            <w:r>
              <w:rPr>
                <w:sz w:val="22"/>
              </w:rPr>
              <w:t xml:space="preserve">Ban tổ chức sự kiện, ban tổ chức giải</w:t>
            </w:r>
          </w:p>
        </w:tc>
        <w:tc>
          <w:tcPr/>
          <w:p>
            <w:pPr>
              <w:pStyle w:val="TableText"/>
              <w:ind w:firstLine="0" w:left="0"/>
              <w:jc w:val="left"/>
            </w:pPr>
            <w:r>
              <w:rPr>
                <w:sz w:val="22"/>
              </w:rPr>
              <w:t xml:space="preserve">Thường là tổ chức tạm thời, giải thể sau sự kiện, gây khó khăn khi truy trách nhiệm</w:t>
            </w:r>
          </w:p>
        </w:tc>
      </w:tr>
      <w:tr>
        <w:trPr>
          <w:cantSplit/>
        </w:trPr>
        <w:tc>
          <w:tcPr/>
          <w:p>
            <w:pPr>
              <w:pStyle w:val="TableText"/>
              <w:ind w:firstLine="0" w:left="0"/>
              <w:jc w:val="left"/>
            </w:pPr>
            <w:r>
              <w:rPr>
                <w:sz w:val="22"/>
              </w:rPr>
              <w:t xml:space="preserve">Công ty tổ chức sự kiện, truyền thông, lữ hành, cung cấp thiết bị thể thao</w:t>
            </w:r>
          </w:p>
        </w:tc>
        <w:tc>
          <w:tcPr/>
          <w:p>
            <w:pPr>
              <w:pStyle w:val="TableText"/>
              <w:ind w:firstLine="0" w:left="0"/>
              <w:jc w:val="left"/>
            </w:pPr>
            <w:r>
              <w:rPr>
                <w:sz w:val="22"/>
              </w:rPr>
              <w:t xml:space="preserve">Nhà thầu</w:t>
            </w:r>
          </w:p>
        </w:tc>
      </w:tr>
    </w:tbl>
    <w:p>
      <w:pPr>
        <w:pStyle w:val="BlockText"/>
      </w:pPr>
      <w:r>
        <w:rPr>
          <w:b/>
          <w:bCs/>
        </w:rPr>
        <w:t xml:space="preserve">[CẦN ĐỐI CHIẾU]</w:t>
      </w:r>
      <w:r>
        <w:t xml:space="preserve"> </w:t>
      </w:r>
      <w:r>
        <w:t xml:space="preserve">Từ năm 2025, cơ cấu tổ chức các cơ quan quản lý thể dục thể thao, du lịch ở trung ương đã được sắp xếp lại. Khi thu thập tài liệu của giai đoạn trước, cần xác định đúng tên cơ quan tại thời điểm hành vi (ví dụ Tổng cục Thể dục thể thao, Tổng cục Du lịch trước đây).</w:t>
      </w:r>
    </w:p>
    <w:p>
      <w:r>
        <w:pict>
          <v:rect style="width:0;height:1.5pt" o:hralign="center" o:hrstd="t" o:hr="t"/>
        </w:pict>
      </w:r>
    </w:p>
    <w:bookmarkEnd w:id="286"/>
    <w:bookmarkEnd w:id="287"/>
    <w:bookmarkStart w:id="288" w:name="ii-khung-pháp-luật-chuyên-ngành-2"/>
    <w:p>
      <w:pPr>
        <w:pStyle w:val="Heading2"/>
      </w:pPr>
      <w:r>
        <w:t xml:space="preserve">II. KHUNG PHÁP LUẬT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w:t>
            </w:r>
          </w:p>
        </w:tc>
      </w:tr>
      <w:tr>
        <w:trPr>
          <w:cantSplit/>
        </w:trPr>
        <w:tc>
          <w:tcPr/>
          <w:p>
            <w:pPr>
              <w:pStyle w:val="TableText"/>
              <w:ind w:firstLine="0" w:left="0"/>
              <w:jc w:val="left"/>
            </w:pPr>
            <w:r>
              <w:rPr>
                <w:sz w:val="22"/>
              </w:rPr>
              <w:t xml:space="preserve">Luật Đấu thầu, Nghị định số 214/2025/NĐ-CP</w:t>
            </w:r>
          </w:p>
        </w:tc>
        <w:tc>
          <w:tcPr/>
          <w:p>
            <w:pPr>
              <w:pStyle w:val="TableText"/>
              <w:ind w:firstLine="0" w:left="0"/>
              <w:jc w:val="left"/>
            </w:pPr>
            <w:r>
              <w:rPr>
                <w:sz w:val="22"/>
              </w:rPr>
              <w:t xml:space="preserve">Chỉ định thầu đối với tượng đài, phù điêu, tác phẩm nghệ thuật gắn với quyền tác giả; lựa chọn nhà thầu trong trường hợp đặc biệt; hạn mức chỉ định thầu</w:t>
            </w:r>
          </w:p>
        </w:tc>
      </w:tr>
      <w:tr>
        <w:trPr>
          <w:cantSplit/>
        </w:trPr>
        <w:tc>
          <w:tcPr/>
          <w:p>
            <w:pPr>
              <w:pStyle w:val="TableText"/>
              <w:ind w:firstLine="0" w:left="0"/>
              <w:jc w:val="left"/>
            </w:pPr>
            <w:r>
              <w:rPr>
                <w:sz w:val="22"/>
              </w:rPr>
              <w:t xml:space="preserve">Nghị định số 32/2019/NĐ-CP về giao nhiệm vụ, đặt hàng hoặc đấu thầu cung cấp sản phẩm, dịch vụ công (đã sửa đổi, trong đó có Nghị định số 349/2026/NĐ-CP)</w:t>
            </w:r>
          </w:p>
        </w:tc>
        <w:tc>
          <w:tcPr/>
          <w:p>
            <w:pPr>
              <w:pStyle w:val="TableText"/>
              <w:ind w:firstLine="0" w:left="0"/>
              <w:jc w:val="left"/>
            </w:pPr>
            <w:r>
              <w:rPr>
                <w:sz w:val="22"/>
              </w:rPr>
              <w:t xml:space="preserve">Đặt hàng đơn vị sự nghiệp thực hiện chương trình, sự kiện</w:t>
            </w:r>
          </w:p>
        </w:tc>
      </w:tr>
      <w:tr>
        <w:trPr>
          <w:cantSplit/>
        </w:trPr>
        <w:tc>
          <w:tcPr/>
          <w:p>
            <w:pPr>
              <w:pStyle w:val="TableText"/>
              <w:ind w:firstLine="0" w:left="0"/>
              <w:jc w:val="left"/>
            </w:pPr>
            <w:r>
              <w:rPr>
                <w:sz w:val="22"/>
              </w:rPr>
              <w:t xml:space="preserve">Luật Du lịch năm 2017 và văn bản hướng dẫn</w:t>
            </w:r>
          </w:p>
        </w:tc>
        <w:tc>
          <w:tcPr/>
          <w:p>
            <w:pPr>
              <w:pStyle w:val="TableText"/>
              <w:ind w:firstLine="0" w:left="0"/>
              <w:jc w:val="left"/>
            </w:pPr>
            <w:r>
              <w:rPr>
                <w:sz w:val="22"/>
              </w:rPr>
              <w:t xml:space="preserve">Xúc tiến du lịch, quỹ hỗ trợ phát triển du lịch</w:t>
            </w:r>
          </w:p>
        </w:tc>
      </w:tr>
      <w:tr>
        <w:trPr>
          <w:cantSplit/>
        </w:trPr>
        <w:tc>
          <w:tcPr/>
          <w:p>
            <w:pPr>
              <w:pStyle w:val="TableText"/>
              <w:ind w:firstLine="0" w:left="0"/>
              <w:jc w:val="left"/>
            </w:pPr>
            <w:r>
              <w:rPr>
                <w:sz w:val="22"/>
              </w:rPr>
              <w:t xml:space="preserve">Luật Thể dục, thể thao (sửa đổi năm 2018) và văn bản hướng dẫn</w:t>
            </w:r>
          </w:p>
        </w:tc>
        <w:tc>
          <w:tcPr/>
          <w:p>
            <w:pPr>
              <w:pStyle w:val="TableText"/>
              <w:ind w:firstLine="0" w:left="0"/>
              <w:jc w:val="left"/>
            </w:pPr>
            <w:r>
              <w:rPr>
                <w:sz w:val="22"/>
              </w:rPr>
              <w:t xml:space="preserve">Tổ chức giải, đội tuyển, chế độ đối với vận động viên, huấn luyện viên</w:t>
            </w:r>
          </w:p>
        </w:tc>
      </w:tr>
      <w:tr>
        <w:trPr>
          <w:cantSplit/>
        </w:trPr>
        <w:tc>
          <w:tcPr/>
          <w:p>
            <w:pPr>
              <w:pStyle w:val="TableText"/>
              <w:ind w:firstLine="0" w:left="0"/>
              <w:jc w:val="left"/>
            </w:pPr>
            <w:r>
              <w:rPr>
                <w:sz w:val="22"/>
              </w:rPr>
              <w:t xml:space="preserve">Các thông tư của Bộ Tài chính về chế độ chi tổ chức giải thi đấu, chế độ dinh dưỡng vận động viên, chi tổ chức đại hội thể thao (ví dụ Thông tư số 34/2021/TT-BTC về kinh phí chuẩn bị và tổ chức SEA Games 31)</w:t>
            </w:r>
          </w:p>
        </w:tc>
        <w:tc>
          <w:tcPr/>
          <w:p>
            <w:pPr>
              <w:pStyle w:val="TableText"/>
              <w:ind w:firstLine="0" w:left="0"/>
              <w:jc w:val="left"/>
            </w:pPr>
            <w:r>
              <w:rPr>
                <w:sz w:val="22"/>
              </w:rPr>
              <w:t xml:space="preserve">Định mức chi làm căn cứ đối chiếu</w:t>
            </w:r>
            <w:r>
              <w:rPr>
                <w:sz w:val="22"/>
              </w:rPr>
              <w:t xml:space="preserve"> </w:t>
            </w:r>
            <w:r>
              <w:rPr>
                <w:b/>
                <w:bCs/>
                <w:sz w:val="22"/>
              </w:rPr>
              <w:t xml:space="preserve">[CẦN ĐỐI CHIẾU]</w:t>
            </w:r>
            <w:r>
              <w:rPr>
                <w:sz w:val="22"/>
              </w:rPr>
              <w:t xml:space="preserve"> </w:t>
            </w:r>
            <w:r>
              <w:rPr>
                <w:sz w:val="22"/>
              </w:rPr>
              <w:t xml:space="preserve">văn bản có hiệu lực tại thời điểm</w:t>
            </w:r>
          </w:p>
        </w:tc>
      </w:tr>
      <w:tr>
        <w:trPr>
          <w:cantSplit/>
        </w:trPr>
        <w:tc>
          <w:tcPr/>
          <w:p>
            <w:pPr>
              <w:pStyle w:val="TableText"/>
              <w:ind w:firstLine="0" w:left="0"/>
              <w:jc w:val="left"/>
            </w:pPr>
            <w:r>
              <w:rPr>
                <w:sz w:val="22"/>
              </w:rPr>
              <w:t xml:space="preserve">Luật Di sản văn hóa năm 2024 và văn bản hướng dẫn</w:t>
            </w:r>
          </w:p>
        </w:tc>
        <w:tc>
          <w:tcPr/>
          <w:p>
            <w:pPr>
              <w:pStyle w:val="TableText"/>
              <w:ind w:firstLine="0" w:left="0"/>
              <w:jc w:val="left"/>
            </w:pPr>
            <w:r>
              <w:rPr>
                <w:sz w:val="22"/>
              </w:rPr>
              <w:t xml:space="preserve">Tu bổ di tích, hiện vật, bảo tàng</w:t>
            </w:r>
          </w:p>
        </w:tc>
      </w:tr>
      <w:tr>
        <w:trPr>
          <w:cantSplit/>
        </w:trPr>
        <w:tc>
          <w:tcPr/>
          <w:p>
            <w:pPr>
              <w:pStyle w:val="TableText"/>
              <w:ind w:firstLine="0" w:left="0"/>
              <w:jc w:val="left"/>
            </w:pPr>
            <w:r>
              <w:rPr>
                <w:sz w:val="22"/>
              </w:rPr>
              <w:t xml:space="preserve">Pháp luật về biểu diễn nghệ thuật, quảng cáo, sở hữu trí tuệ</w:t>
            </w:r>
          </w:p>
        </w:tc>
        <w:tc>
          <w:tcPr/>
          <w:p>
            <w:pPr>
              <w:pStyle w:val="TableText"/>
              <w:ind w:firstLine="0" w:left="0"/>
              <w:jc w:val="left"/>
            </w:pPr>
            <w:r>
              <w:rPr>
                <w:sz w:val="22"/>
              </w:rPr>
              <w:t xml:space="preserve">Giấy phép biểu diễn, hợp đồng quảng cáo, quyền tác giả</w:t>
            </w:r>
          </w:p>
        </w:tc>
      </w:tr>
    </w:tbl>
    <w:p>
      <w:r>
        <w:pict>
          <v:rect style="width:0;height:1.5pt" o:hralign="center" o:hrstd="t" o:hr="t"/>
        </w:pict>
      </w:r>
    </w:p>
    <w:bookmarkEnd w:id="288"/>
    <w:bookmarkStart w:id="295" w:name="Xe28740721d55c31a28afc1a84ddb2892de28b45"/>
    <w:p>
      <w:pPr>
        <w:pStyle w:val="Heading2"/>
      </w:pPr>
      <w:r>
        <w:t xml:space="preserve">III. CÁC NHÓM MUA SẮM, ĐIỂM RỦI RO VÀ THỦ ĐOẠN</w:t>
      </w:r>
    </w:p>
    <w:bookmarkStart w:id="289" w:name="X87a9e64b8b1246080d8f483fc30572a567cdd77"/>
    <w:p>
      <w:pPr>
        <w:pStyle w:val="Heading3"/>
      </w:pPr>
      <w:r>
        <w:t xml:space="preserve">1. Sự kiện, lễ hội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Khâu</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Lập dự toán</w:t>
            </w:r>
          </w:p>
        </w:tc>
        <w:tc>
          <w:tcPr/>
          <w:p>
            <w:pPr>
              <w:pStyle w:val="TableText"/>
              <w:ind w:firstLine="0" w:left="0"/>
              <w:jc w:val="left"/>
            </w:pPr>
            <w:r>
              <w:rPr>
                <w:sz w:val="22"/>
              </w:rPr>
              <w:t xml:space="preserve">Dự toán dựa trên báo giá của công ty sự kiện quen; đơn giá thuê thiết bị cao</w:t>
            </w:r>
          </w:p>
        </w:tc>
        <w:tc>
          <w:tcPr/>
          <w:p>
            <w:pPr>
              <w:pStyle w:val="TableText"/>
              <w:ind w:firstLine="0" w:left="0"/>
              <w:jc w:val="left"/>
            </w:pPr>
            <w:r>
              <w:rPr>
                <w:sz w:val="22"/>
              </w:rPr>
              <w:t xml:space="preserve">Đơn giá thuê màn hình, âm thanh, ánh sáng cao hơn mặt bằng thị trường</w:t>
            </w:r>
          </w:p>
        </w:tc>
      </w:tr>
      <w:tr>
        <w:trPr>
          <w:cantSplit/>
        </w:trPr>
        <w:tc>
          <w:tcPr/>
          <w:p>
            <w:pPr>
              <w:pStyle w:val="TableText"/>
              <w:ind w:firstLine="0" w:left="0"/>
              <w:jc w:val="left"/>
            </w:pPr>
            <w:r>
              <w:rPr>
                <w:sz w:val="22"/>
              </w:rPr>
              <w:t xml:space="preserve">Lựa chọn nhà thầu</w:t>
            </w:r>
          </w:p>
        </w:tc>
        <w:tc>
          <w:tcPr/>
          <w:p>
            <w:pPr>
              <w:pStyle w:val="TableText"/>
              <w:ind w:firstLine="0" w:left="0"/>
              <w:jc w:val="left"/>
            </w:pPr>
            <w:r>
              <w:rPr>
                <w:sz w:val="22"/>
              </w:rPr>
              <w:t xml:space="preserve">Chỉ định thầu với lý do gấp; gộp toàn bộ sự kiện thành một gói "trọn gói" cho một đơn vị</w:t>
            </w:r>
          </w:p>
        </w:tc>
        <w:tc>
          <w:tcPr/>
          <w:p>
            <w:pPr>
              <w:pStyle w:val="TableText"/>
              <w:ind w:firstLine="0" w:left="0"/>
              <w:jc w:val="left"/>
            </w:pPr>
            <w:r>
              <w:rPr>
                <w:sz w:val="22"/>
              </w:rPr>
              <w:t xml:space="preserve">Quyết định chỉ định sát ngày tổ chức; cùng một công ty sự kiện thực hiện nhiều năm</w:t>
            </w:r>
          </w:p>
        </w:tc>
      </w:tr>
      <w:tr>
        <w:trPr>
          <w:cantSplit/>
        </w:trPr>
        <w:tc>
          <w:tcPr/>
          <w:p>
            <w:pPr>
              <w:pStyle w:val="TableText"/>
              <w:ind w:firstLine="0" w:left="0"/>
              <w:jc w:val="left"/>
            </w:pPr>
            <w:r>
              <w:rPr>
                <w:sz w:val="22"/>
              </w:rPr>
              <w:t xml:space="preserve">Thực hiện</w:t>
            </w:r>
          </w:p>
        </w:tc>
        <w:tc>
          <w:tcPr/>
          <w:p>
            <w:pPr>
              <w:pStyle w:val="TableText"/>
              <w:ind w:firstLine="0" w:left="0"/>
              <w:jc w:val="left"/>
            </w:pPr>
            <w:r>
              <w:rPr>
                <w:sz w:val="22"/>
              </w:rPr>
              <w:t xml:space="preserve">Chuyển nhượng toàn bộ cho thầu phụ; giảm quy mô so với hợp đồng</w:t>
            </w:r>
          </w:p>
        </w:tc>
        <w:tc>
          <w:tcPr/>
          <w:p>
            <w:pPr>
              <w:pStyle w:val="TableText"/>
              <w:ind w:firstLine="0" w:left="0"/>
              <w:jc w:val="left"/>
            </w:pPr>
            <w:r>
              <w:rPr>
                <w:sz w:val="22"/>
              </w:rPr>
              <w:t xml:space="preserve">Thiết bị, nhân sự thực tế ít hơn hợp đồng</w:t>
            </w:r>
          </w:p>
        </w:tc>
      </w:tr>
      <w:tr>
        <w:trPr>
          <w:cantSplit/>
        </w:trPr>
        <w:tc>
          <w:tcPr/>
          <w:p>
            <w:pPr>
              <w:pStyle w:val="TableText"/>
              <w:ind w:firstLine="0" w:left="0"/>
              <w:jc w:val="left"/>
            </w:pPr>
            <w:r>
              <w:rPr>
                <w:sz w:val="22"/>
              </w:rPr>
              <w:t xml:space="preserve">Nghiệm thu, thanh toán</w:t>
            </w:r>
          </w:p>
        </w:tc>
        <w:tc>
          <w:tcPr/>
          <w:p>
            <w:pPr>
              <w:pStyle w:val="TableText"/>
              <w:ind w:firstLine="0" w:left="0"/>
              <w:jc w:val="left"/>
            </w:pPr>
            <w:r>
              <w:rPr>
                <w:sz w:val="22"/>
              </w:rPr>
              <w:t xml:space="preserve">Khai khống số lượng (mét vuông màn hình, số loa, số diễn viên, số suất ăn, số khách mời), thời lượng; chứng từ thù lao nghệ sĩ, diễn viên ký nhận khống</w:t>
            </w:r>
          </w:p>
        </w:tc>
        <w:tc>
          <w:tcPr/>
          <w:p>
            <w:pPr>
              <w:pStyle w:val="TableText"/>
              <w:ind w:firstLine="0" w:left="0"/>
              <w:jc w:val="left"/>
            </w:pPr>
            <w:r>
              <w:rPr>
                <w:sz w:val="22"/>
              </w:rPr>
              <w:t xml:space="preserve">Danh sách ký nhận có chữ ký giống nhau; người có tên trong danh sách không tham gia</w:t>
            </w:r>
          </w:p>
        </w:tc>
      </w:tr>
      <w:tr>
        <w:trPr>
          <w:cantSplit/>
        </w:trPr>
        <w:tc>
          <w:tcPr/>
          <w:p>
            <w:pPr>
              <w:pStyle w:val="TableText"/>
              <w:ind w:firstLine="0" w:left="0"/>
              <w:jc w:val="left"/>
            </w:pPr>
            <w:r>
              <w:rPr>
                <w:sz w:val="22"/>
              </w:rPr>
              <w:t xml:space="preserve">Tài trợ</w:t>
            </w:r>
          </w:p>
        </w:tc>
        <w:tc>
          <w:tcPr/>
          <w:p>
            <w:pPr>
              <w:pStyle w:val="TableText"/>
              <w:ind w:firstLine="0" w:left="0"/>
              <w:jc w:val="left"/>
            </w:pPr>
            <w:r>
              <w:rPr>
                <w:sz w:val="22"/>
              </w:rPr>
              <w:t xml:space="preserve">Doanh nghiệp tài trợ sự kiện, đổi lại được ưu tiên trong hợp đồng khác</w:t>
            </w:r>
          </w:p>
        </w:tc>
        <w:tc>
          <w:tcPr/>
          <w:p>
            <w:pPr>
              <w:pStyle w:val="TableText"/>
              <w:ind w:firstLine="0" w:left="0"/>
              <w:jc w:val="left"/>
            </w:pPr>
            <w:r>
              <w:rPr>
                <w:sz w:val="22"/>
              </w:rPr>
              <w:t xml:space="preserve">Doanh nghiệp tài trợ đồng thời là nhà thầu của đơn vị</w:t>
            </w:r>
          </w:p>
        </w:tc>
      </w:tr>
    </w:tbl>
    <w:bookmarkEnd w:id="289"/>
    <w:bookmarkStart w:id="290" w:name="Xdcf4af5243553c20623ab3f91c1ce521650abf6"/>
    <w:p>
      <w:pPr>
        <w:pStyle w:val="Heading3"/>
      </w:pPr>
      <w:r>
        <w:t xml:space="preserve">2. Xúc tiến, quảng bá du lịch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Hoạt động</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Tham gia hội chợ quốc tế</w:t>
            </w:r>
          </w:p>
        </w:tc>
        <w:tc>
          <w:tcPr/>
          <w:p>
            <w:pPr>
              <w:pStyle w:val="TableText"/>
              <w:ind w:firstLine="0" w:left="0"/>
              <w:jc w:val="left"/>
            </w:pPr>
            <w:r>
              <w:rPr>
                <w:sz w:val="22"/>
              </w:rPr>
              <w:t xml:space="preserve">Thuê gian hàng qua trung gian với giá cao hơn giá của ban tổ chức hội chợ; đoàn tham dự đông người, thời gian kéo dài kết hợp du lịch</w:t>
            </w:r>
          </w:p>
        </w:tc>
        <w:tc>
          <w:tcPr/>
          <w:p>
            <w:pPr>
              <w:pStyle w:val="TableText"/>
              <w:ind w:firstLine="0" w:left="0"/>
              <w:jc w:val="left"/>
            </w:pPr>
            <w:r>
              <w:rPr>
                <w:sz w:val="22"/>
              </w:rPr>
              <w:t xml:space="preserve">Hóa đơn của trung gian thay vì của ban tổ chức hội chợ; thành phần đoàn không liên quan chuyên môn</w:t>
            </w:r>
          </w:p>
        </w:tc>
      </w:tr>
      <w:tr>
        <w:trPr>
          <w:cantSplit/>
        </w:trPr>
        <w:tc>
          <w:tcPr/>
          <w:p>
            <w:pPr>
              <w:pStyle w:val="TableText"/>
              <w:ind w:firstLine="0" w:left="0"/>
              <w:jc w:val="left"/>
            </w:pPr>
            <w:r>
              <w:rPr>
                <w:sz w:val="22"/>
              </w:rPr>
              <w:t xml:space="preserve">Đón đoàn khảo sát, báo chí nước ngoài</w:t>
            </w:r>
          </w:p>
        </w:tc>
        <w:tc>
          <w:tcPr/>
          <w:p>
            <w:pPr>
              <w:pStyle w:val="TableText"/>
              <w:ind w:firstLine="0" w:left="0"/>
              <w:jc w:val="left"/>
            </w:pPr>
            <w:r>
              <w:rPr>
                <w:sz w:val="22"/>
              </w:rPr>
              <w:t xml:space="preserve">Khai khống số khách, số ngày; chi phí lưu trú, đi lại cao</w:t>
            </w:r>
          </w:p>
        </w:tc>
        <w:tc>
          <w:tcPr/>
          <w:p>
            <w:pPr>
              <w:pStyle w:val="TableText"/>
              <w:ind w:firstLine="0" w:left="0"/>
              <w:jc w:val="left"/>
            </w:pPr>
            <w:r>
              <w:rPr>
                <w:sz w:val="22"/>
              </w:rPr>
              <w:t xml:space="preserve">Danh sách khách không đối chiếu được với dữ liệu xuất nhập cảnh, lưu trú</w:t>
            </w:r>
          </w:p>
        </w:tc>
      </w:tr>
      <w:tr>
        <w:trPr>
          <w:cantSplit/>
        </w:trPr>
        <w:tc>
          <w:tcPr/>
          <w:p>
            <w:pPr>
              <w:pStyle w:val="TableText"/>
              <w:ind w:firstLine="0" w:left="0"/>
              <w:jc w:val="left"/>
            </w:pPr>
            <w:r>
              <w:rPr>
                <w:sz w:val="22"/>
              </w:rPr>
              <w:t xml:space="preserve">Quảng cáo trên truyền hình, báo chí nước ngoài</w:t>
            </w:r>
          </w:p>
        </w:tc>
        <w:tc>
          <w:tcPr/>
          <w:p>
            <w:pPr>
              <w:pStyle w:val="TableText"/>
              <w:ind w:firstLine="0" w:left="0"/>
              <w:jc w:val="left"/>
            </w:pPr>
            <w:r>
              <w:rPr>
                <w:sz w:val="22"/>
              </w:rPr>
              <w:t xml:space="preserve">Thanh toán cho số lần phát sóng không có thật; giá cao qua trung gian</w:t>
            </w:r>
          </w:p>
        </w:tc>
        <w:tc>
          <w:tcPr/>
          <w:p>
            <w:pPr>
              <w:pStyle w:val="TableText"/>
              <w:ind w:firstLine="0" w:left="0"/>
              <w:jc w:val="left"/>
            </w:pPr>
            <w:r>
              <w:rPr>
                <w:sz w:val="22"/>
              </w:rPr>
              <w:t xml:space="preserve">Không có chứng nhận phát sóng của đài; không lưu được bản phát sóng</w:t>
            </w:r>
          </w:p>
        </w:tc>
      </w:tr>
      <w:tr>
        <w:trPr>
          <w:cantSplit/>
        </w:trPr>
        <w:tc>
          <w:tcPr/>
          <w:p>
            <w:pPr>
              <w:pStyle w:val="TableText"/>
              <w:ind w:firstLine="0" w:left="0"/>
              <w:jc w:val="left"/>
            </w:pPr>
            <w:r>
              <w:rPr>
                <w:sz w:val="22"/>
              </w:rPr>
              <w:t xml:space="preserve">Quảng bá trên mạng xã hội, người có ảnh hưởng</w:t>
            </w:r>
          </w:p>
        </w:tc>
        <w:tc>
          <w:tcPr/>
          <w:p>
            <w:pPr>
              <w:pStyle w:val="TableText"/>
              <w:ind w:firstLine="0" w:left="0"/>
              <w:jc w:val="left"/>
            </w:pPr>
            <w:r>
              <w:rPr>
                <w:sz w:val="22"/>
              </w:rPr>
              <w:t xml:space="preserve">Mua lượt xem, lượt tương tác ảo; báo cáo hiệu quả không kiểm chứng</w:t>
            </w:r>
          </w:p>
        </w:tc>
        <w:tc>
          <w:tcPr/>
          <w:p>
            <w:pPr>
              <w:pStyle w:val="TableText"/>
              <w:ind w:firstLine="0" w:left="0"/>
              <w:jc w:val="left"/>
            </w:pPr>
            <w:r>
              <w:rPr>
                <w:sz w:val="22"/>
              </w:rPr>
              <w:t xml:space="preserve">Chỉ số tương tác bất thường; báo cáo do chính nhà thầu lập</w:t>
            </w:r>
          </w:p>
        </w:tc>
      </w:tr>
      <w:tr>
        <w:trPr>
          <w:cantSplit/>
        </w:trPr>
        <w:tc>
          <w:tcPr/>
          <w:p>
            <w:pPr>
              <w:pStyle w:val="TableText"/>
              <w:ind w:firstLine="0" w:left="0"/>
              <w:jc w:val="left"/>
            </w:pPr>
            <w:r>
              <w:rPr>
                <w:sz w:val="22"/>
              </w:rPr>
              <w:t xml:space="preserve">Sản xuất phim, ấn phẩm</w:t>
            </w:r>
          </w:p>
        </w:tc>
        <w:tc>
          <w:tcPr/>
          <w:p>
            <w:pPr>
              <w:pStyle w:val="TableText"/>
              <w:ind w:firstLine="0" w:left="0"/>
              <w:jc w:val="left"/>
            </w:pPr>
            <w:r>
              <w:rPr>
                <w:sz w:val="22"/>
              </w:rPr>
              <w:t xml:space="preserve">In số lượng khống; phim chất lượng thấp so với chi phí</w:t>
            </w:r>
          </w:p>
        </w:tc>
        <w:tc>
          <w:tcPr/>
          <w:p>
            <w:pPr>
              <w:pStyle w:val="TableText"/>
              <w:ind w:firstLine="0" w:left="0"/>
              <w:jc w:val="left"/>
            </w:pPr>
            <w:r>
              <w:rPr>
                <w:sz w:val="22"/>
              </w:rPr>
              <w:t xml:space="preserve">Kho không còn ấn phẩm, không có biên bản phân phát</w:t>
            </w:r>
          </w:p>
        </w:tc>
      </w:tr>
      <w:tr>
        <w:trPr>
          <w:cantSplit/>
        </w:trPr>
        <w:tc>
          <w:tcPr/>
          <w:p>
            <w:pPr>
              <w:pStyle w:val="TableText"/>
              <w:ind w:firstLine="0" w:left="0"/>
              <w:jc w:val="left"/>
            </w:pPr>
            <w:r>
              <w:rPr>
                <w:sz w:val="22"/>
              </w:rPr>
              <w:t xml:space="preserve">Ứng dụng du lịch thông minh</w:t>
            </w:r>
          </w:p>
        </w:tc>
        <w:tc>
          <w:tcPr/>
          <w:p>
            <w:pPr>
              <w:pStyle w:val="TableText"/>
              <w:ind w:firstLine="0" w:left="0"/>
              <w:jc w:val="left"/>
            </w:pPr>
            <w:r>
              <w:rPr>
                <w:sz w:val="22"/>
              </w:rPr>
              <w:t xml:space="preserve">Như gói thầu công nghệ thông tin (Chương 14)</w:t>
            </w:r>
          </w:p>
        </w:tc>
        <w:tc>
          <w:tcPr/>
          <w:p>
            <w:pPr>
              <w:pStyle w:val="TableText"/>
              <w:ind w:firstLine="0" w:left="0"/>
              <w:jc w:val="left"/>
            </w:pPr>
            <w:r>
              <w:rPr>
                <w:sz w:val="22"/>
              </w:rPr>
              <w:t xml:space="preserve">Ứng dụng ít người sử dụng; chi phí duy trì cao</w:t>
            </w:r>
          </w:p>
        </w:tc>
      </w:tr>
    </w:tbl>
    <w:p>
      <w:pPr>
        <w:pStyle w:val="BlockText"/>
      </w:pPr>
      <w:r>
        <w:rPr>
          <w:b/>
          <w:bCs/>
        </w:rPr>
        <w:t xml:space="preserve">[TP.HCM]</w:t>
      </w:r>
      <w:r>
        <w:t xml:space="preserve"> </w:t>
      </w:r>
      <w:r>
        <w:t xml:space="preserve">Thanh tra Thành phố đã kết luận sai phạm tại Sở Du lịch, trong đó việc lựa chọn nhà thầu, ký hợp đồng dịch vụ và thanh toán các chương trình của Trung tâm Xúc tiến du lịch chưa đúng quy định; Chủ tịch Ủy ban nhân dân Thành phố yêu cầu tổ chức kiểm điểm, trong đó có việc</w:t>
      </w:r>
      <w:r>
        <w:t xml:space="preserve"> </w:t>
      </w:r>
      <w:r>
        <w:rPr>
          <w:b/>
          <w:bCs/>
        </w:rPr>
        <w:t xml:space="preserve">không chuyển hồ sơ sai phạm sang cơ quan công an</w:t>
      </w:r>
      <w:r>
        <w:t xml:space="preserve">. Đây là minh chứng cho việc sai phạm trong xúc tiến du lịch có thể có dấu hiệu tội phạm nhưng bị dừng ở xử lý hành chính.</w:t>
      </w:r>
    </w:p>
    <w:bookmarkEnd w:id="290"/>
    <w:bookmarkStart w:id="291" w:name="X86abbf0ac2327b7c9e68c00d87dd7167794807b"/>
    <w:p>
      <w:pPr>
        <w:pStyle w:val="Heading3"/>
      </w:pPr>
      <w:r>
        <w:t xml:space="preserve">3. Thiết bị, dụng cụ, trang phục, dinh dưỡng thể thao</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r>
      <w:tr>
        <w:trPr>
          <w:cantSplit/>
        </w:trPr>
        <w:tc>
          <w:tcPr/>
          <w:p>
            <w:pPr>
              <w:pStyle w:val="TableText"/>
              <w:ind w:firstLine="0" w:left="0"/>
              <w:jc w:val="left"/>
            </w:pPr>
            <w:r>
              <w:rPr>
                <w:sz w:val="22"/>
              </w:rPr>
              <w:t xml:space="preserve">Thiết bị chuyên dụng nhập khẩu</w:t>
            </w:r>
          </w:p>
        </w:tc>
        <w:tc>
          <w:tcPr/>
          <w:p>
            <w:pPr>
              <w:pStyle w:val="TableText"/>
              <w:ind w:firstLine="0" w:left="0"/>
              <w:jc w:val="left"/>
            </w:pPr>
            <w:r>
              <w:rPr>
                <w:sz w:val="22"/>
              </w:rPr>
              <w:t xml:space="preserve">Yêu cầu tiêu chuẩn của liên đoàn quốc tế để loại nhà thầu; giá cao qua đại lý độc quyền; giao hàng không đạt chứng nhận</w:t>
            </w:r>
          </w:p>
        </w:tc>
      </w:tr>
      <w:tr>
        <w:trPr>
          <w:cantSplit/>
        </w:trPr>
        <w:tc>
          <w:tcPr/>
          <w:p>
            <w:pPr>
              <w:pStyle w:val="TableText"/>
              <w:ind w:firstLine="0" w:left="0"/>
              <w:jc w:val="left"/>
            </w:pPr>
            <w:r>
              <w:rPr>
                <w:sz w:val="22"/>
              </w:rPr>
              <w:t xml:space="preserve">Trang phục, giày, dụng cụ cá nhân</w:t>
            </w:r>
          </w:p>
        </w:tc>
        <w:tc>
          <w:tcPr/>
          <w:p>
            <w:pPr>
              <w:pStyle w:val="TableText"/>
              <w:ind w:firstLine="0" w:left="0"/>
              <w:jc w:val="left"/>
            </w:pPr>
            <w:r>
              <w:rPr>
                <w:sz w:val="22"/>
              </w:rPr>
              <w:t xml:space="preserve">Hàng giả thương hiệu, hàng kém chất lượng; số lượng cấp phát khống</w:t>
            </w:r>
          </w:p>
        </w:tc>
      </w:tr>
      <w:tr>
        <w:trPr>
          <w:cantSplit/>
        </w:trPr>
        <w:tc>
          <w:tcPr/>
          <w:p>
            <w:pPr>
              <w:pStyle w:val="TableText"/>
              <w:ind w:firstLine="0" w:left="0"/>
              <w:jc w:val="left"/>
            </w:pPr>
            <w:r>
              <w:rPr>
                <w:sz w:val="22"/>
              </w:rPr>
              <w:t xml:space="preserve">Dinh dưỡng, thực phẩm bổ sung cho vận động viên</w:t>
            </w:r>
          </w:p>
        </w:tc>
        <w:tc>
          <w:tcPr/>
          <w:p>
            <w:pPr>
              <w:pStyle w:val="TableText"/>
              <w:ind w:firstLine="0" w:left="0"/>
              <w:jc w:val="left"/>
            </w:pPr>
            <w:r>
              <w:rPr>
                <w:sz w:val="22"/>
              </w:rPr>
              <w:t xml:space="preserve">Chi khống chế độ ăn; mua thực phẩm bổ sung giá cao, không rõ nguồn gốc (còn tiềm ẩn nguy cơ doping ngoài ý muốn)</w:t>
            </w:r>
          </w:p>
        </w:tc>
      </w:tr>
      <w:tr>
        <w:trPr>
          <w:cantSplit/>
        </w:trPr>
        <w:tc>
          <w:tcPr/>
          <w:p>
            <w:pPr>
              <w:pStyle w:val="TableText"/>
              <w:ind w:firstLine="0" w:left="0"/>
              <w:jc w:val="left"/>
            </w:pPr>
            <w:r>
              <w:rPr>
                <w:sz w:val="22"/>
              </w:rPr>
              <w:t xml:space="preserve">Thiết bị y học thể thao, phục hồi chức năng</w:t>
            </w:r>
          </w:p>
        </w:tc>
        <w:tc>
          <w:tcPr/>
          <w:p>
            <w:pPr>
              <w:pStyle w:val="TableText"/>
              <w:ind w:firstLine="0" w:left="0"/>
              <w:jc w:val="left"/>
            </w:pPr>
            <w:r>
              <w:rPr>
                <w:sz w:val="22"/>
              </w:rPr>
              <w:t xml:space="preserve">Như thiết bị y tế (Chương 9)</w:t>
            </w:r>
          </w:p>
        </w:tc>
      </w:tr>
    </w:tbl>
    <w:bookmarkEnd w:id="291"/>
    <w:bookmarkStart w:id="292" w:name="Xa8df096571bba65dc4307fec43db9918aae8c41"/>
    <w:p>
      <w:pPr>
        <w:pStyle w:val="Heading3"/>
      </w:pPr>
      <w:r>
        <w:t xml:space="preserve">4. Công trình thể thao, hạ tầng du lịch</w:t>
      </w:r>
    </w:p>
    <w:p>
      <w:pPr>
        <w:pStyle w:val="Compact"/>
        <w:numPr>
          <w:ilvl w:val="0"/>
          <w:numId w:val="1074"/>
        </w:numPr>
      </w:pPr>
      <w:r>
        <w:t xml:space="preserve">Các thủ đoạn của lĩnh vực xây dựng (Chương 13): bóc khống khối lượng, phát sinh, vật liệu kém chất lượng.</w:t>
      </w:r>
    </w:p>
    <w:p>
      <w:pPr>
        <w:pStyle w:val="Compact"/>
        <w:numPr>
          <w:ilvl w:val="0"/>
          <w:numId w:val="1074"/>
        </w:numPr>
      </w:pPr>
      <w:r>
        <w:t xml:space="preserve">Đặc thù:</w:t>
      </w:r>
      <w:r>
        <w:t xml:space="preserve"> </w:t>
      </w:r>
      <w:r>
        <w:rPr>
          <w:b/>
          <w:bCs/>
        </w:rPr>
        <w:t xml:space="preserve">vật liệu chuyên dụng</w:t>
      </w:r>
      <w:r>
        <w:t xml:space="preserve"> </w:t>
      </w:r>
      <w:r>
        <w:t xml:space="preserve">(mặt sân cỏ nhân tạo, đường chạy tổng hợp, sàn thi đấu, ghế khán đài, hệ thống chiếu sáng thi đấu) có giá cao, chứng nhận tiêu chuẩn có thể bị làm giả; cải tạo gấp phục vụ giải đấu, đại hội dễ bị chỉ định thầu.</w:t>
      </w:r>
    </w:p>
    <w:bookmarkEnd w:id="292"/>
    <w:bookmarkStart w:id="293" w:name="Xfc3e78a05f5c656aa8bd2587f8d26f061ee8090"/>
    <w:p>
      <w:pPr>
        <w:pStyle w:val="Heading3"/>
      </w:pPr>
      <w:r>
        <w:t xml:space="preserve">5. Tổ chức giải đấu, đại hội, đội tuyển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Hạng mục</w:t>
            </w:r>
          </w:p>
        </w:tc>
        <w:tc>
          <w:tcPr/>
          <w:p>
            <w:pPr>
              <w:pStyle w:val="TableText"/>
              <w:ind w:firstLine="0" w:left="0"/>
              <w:jc w:val="left"/>
            </w:pPr>
            <w:r>
              <w:rPr>
                <w:b/>
                <w:sz w:val="22"/>
              </w:rPr>
              <w:t xml:space="preserve">Thủ đoạn</w:t>
            </w:r>
          </w:p>
        </w:tc>
      </w:tr>
      <w:tr>
        <w:trPr>
          <w:cantSplit/>
        </w:trPr>
        <w:tc>
          <w:tcPr/>
          <w:p>
            <w:pPr>
              <w:pStyle w:val="TableText"/>
              <w:ind w:firstLine="0" w:left="0"/>
              <w:jc w:val="left"/>
            </w:pPr>
            <w:r>
              <w:rPr>
                <w:sz w:val="22"/>
              </w:rPr>
              <w:t xml:space="preserve">Lưu trú, ăn uống, vận chuyển</w:t>
            </w:r>
          </w:p>
        </w:tc>
        <w:tc>
          <w:tcPr/>
          <w:p>
            <w:pPr>
              <w:pStyle w:val="TableText"/>
              <w:ind w:firstLine="0" w:left="0"/>
              <w:jc w:val="left"/>
            </w:pPr>
            <w:r>
              <w:rPr>
                <w:sz w:val="22"/>
              </w:rPr>
              <w:t xml:space="preserve">Khai khống số người, số ngày, số suất; giá cao hơn định mức; hóa đơn của cơ sở lưu trú không phù hợp thực tế</w:t>
            </w:r>
          </w:p>
        </w:tc>
      </w:tr>
      <w:tr>
        <w:trPr>
          <w:cantSplit/>
        </w:trPr>
        <w:tc>
          <w:tcPr/>
          <w:p>
            <w:pPr>
              <w:pStyle w:val="TableText"/>
              <w:ind w:firstLine="0" w:left="0"/>
              <w:jc w:val="left"/>
            </w:pPr>
            <w:r>
              <w:rPr>
                <w:sz w:val="22"/>
              </w:rPr>
              <w:t xml:space="preserve">Vé máy bay, tập huấn nước ngoài</w:t>
            </w:r>
          </w:p>
        </w:tc>
        <w:tc>
          <w:tcPr/>
          <w:p>
            <w:pPr>
              <w:pStyle w:val="TableText"/>
              <w:ind w:firstLine="0" w:left="0"/>
              <w:jc w:val="left"/>
            </w:pPr>
            <w:r>
              <w:rPr>
                <w:sz w:val="22"/>
              </w:rPr>
              <w:t xml:space="preserve">Danh sách thành viên đoàn khống; thời gian tập huấn kéo dài kết hợp mục đích khác</w:t>
            </w:r>
          </w:p>
        </w:tc>
      </w:tr>
      <w:tr>
        <w:trPr>
          <w:cantSplit/>
        </w:trPr>
        <w:tc>
          <w:tcPr/>
          <w:p>
            <w:pPr>
              <w:pStyle w:val="TableText"/>
              <w:ind w:firstLine="0" w:left="0"/>
              <w:jc w:val="left"/>
            </w:pPr>
            <w:r>
              <w:rPr>
                <w:sz w:val="22"/>
              </w:rPr>
              <w:t xml:space="preserve">Thuê chuyên gia, huấn luyện viên nước ngoài</w:t>
            </w:r>
          </w:p>
        </w:tc>
        <w:tc>
          <w:tcPr/>
          <w:p>
            <w:pPr>
              <w:pStyle w:val="TableText"/>
              <w:ind w:firstLine="0" w:left="0"/>
              <w:jc w:val="left"/>
            </w:pPr>
            <w:r>
              <w:rPr>
                <w:sz w:val="22"/>
              </w:rPr>
              <w:t xml:space="preserve">Hợp đồng qua trung gian với phí cao; khai thời gian làm việc khống</w:t>
            </w:r>
          </w:p>
        </w:tc>
      </w:tr>
      <w:tr>
        <w:trPr>
          <w:cantSplit/>
        </w:trPr>
        <w:tc>
          <w:tcPr/>
          <w:p>
            <w:pPr>
              <w:pStyle w:val="TableText"/>
              <w:ind w:firstLine="0" w:left="0"/>
              <w:jc w:val="left"/>
            </w:pPr>
            <w:r>
              <w:rPr>
                <w:sz w:val="22"/>
              </w:rPr>
              <w:t xml:space="preserve">Trọng tài, ban tổ chức, tình nguyện viên</w:t>
            </w:r>
          </w:p>
        </w:tc>
        <w:tc>
          <w:tcPr/>
          <w:p>
            <w:pPr>
              <w:pStyle w:val="TableText"/>
              <w:ind w:firstLine="0" w:left="0"/>
              <w:jc w:val="left"/>
            </w:pPr>
            <w:r>
              <w:rPr>
                <w:sz w:val="22"/>
              </w:rPr>
              <w:t xml:space="preserve">Danh sách chi bồi dưỡng khống; ký nhận thay</w:t>
            </w:r>
          </w:p>
        </w:tc>
      </w:tr>
    </w:tbl>
    <w:p>
      <w:pPr>
        <w:pStyle w:val="BlockText"/>
      </w:pPr>
      <w:r>
        <w:rPr>
          <w:b/>
          <w:bCs/>
        </w:rPr>
        <w:t xml:space="preserve">[KINH NGHIỆM]</w:t>
      </w:r>
      <w:r>
        <w:t xml:space="preserve"> </w:t>
      </w:r>
      <w:r>
        <w:t xml:space="preserve">Các đại hội thể thao lớn có kinh phí rất lớn trong thời gian ngắn (ví dụ tổng kinh phí cho SEA Games 31 năm 2022 theo thông tin của Bộ trưởng Bộ Văn hóa, Thể thao và Du lịch khoảng 750 tỷ đồng, có văn bản riêng của Bộ Tài chính về lập dự toán, quản lý, quyết toán). Với loại sự kiện này, cần chủ động nắm tình hình ngay từ khâu lập dự toán và lựa chọn nhà thầu, không đợi đến khâu quyết toán.</w:t>
      </w:r>
    </w:p>
    <w:bookmarkEnd w:id="293"/>
    <w:bookmarkStart w:id="294" w:name="X0e8916b9082e501a65c9570dc33448b1d3d9003"/>
    <w:p>
      <w:pPr>
        <w:pStyle w:val="Heading3"/>
      </w:pPr>
      <w:r>
        <w:t xml:space="preserve">6. Văn hóa, di tích, bảo tàng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Hoạt động</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Tu bổ, tôn tạo di tích</w:t>
            </w:r>
          </w:p>
        </w:tc>
        <w:tc>
          <w:tcPr/>
          <w:p>
            <w:pPr>
              <w:pStyle w:val="TableText"/>
              <w:ind w:firstLine="0" w:left="0"/>
              <w:jc w:val="left"/>
            </w:pPr>
            <w:r>
              <w:rPr>
                <w:sz w:val="22"/>
              </w:rPr>
              <w:t xml:space="preserve">Nghiệm thu hạng mục chưa thi công; vật liệu truyền thống (gỗ quý, đá, ngói) bị thay bằng loại thấp hơn; phần khuất không kiểm tra được</w:t>
            </w:r>
          </w:p>
        </w:tc>
        <w:tc>
          <w:tcPr/>
          <w:p>
            <w:pPr>
              <w:pStyle w:val="TableText"/>
              <w:ind w:firstLine="0" w:left="0"/>
              <w:jc w:val="left"/>
            </w:pPr>
            <w:r>
              <w:rPr>
                <w:sz w:val="22"/>
              </w:rPr>
              <w:t xml:space="preserve">Đã có trường hợp Phó Giám đốc Sở Văn hóa, Thể thao và Du lịch tỉnh Đồng Tháp bị khởi tố (năm 2019) liên quan việc nghiệm thu các hạng mục chưa thi công</w:t>
            </w:r>
          </w:p>
        </w:tc>
      </w:tr>
      <w:tr>
        <w:trPr>
          <w:cantSplit/>
        </w:trPr>
        <w:tc>
          <w:tcPr/>
          <w:p>
            <w:pPr>
              <w:pStyle w:val="TableText"/>
              <w:ind w:firstLine="0" w:left="0"/>
              <w:jc w:val="left"/>
            </w:pPr>
            <w:r>
              <w:rPr>
                <w:sz w:val="22"/>
              </w:rPr>
              <w:t xml:space="preserve">Trưng bày, số hóa</w:t>
            </w:r>
          </w:p>
        </w:tc>
        <w:tc>
          <w:tcPr/>
          <w:p>
            <w:pPr>
              <w:pStyle w:val="TableText"/>
              <w:ind w:firstLine="0" w:left="0"/>
              <w:jc w:val="left"/>
            </w:pPr>
            <w:r>
              <w:rPr>
                <w:sz w:val="22"/>
              </w:rPr>
              <w:t xml:space="preserve">Giá thiết kế, thi công trưng bày cao; số hóa không đạt chất lượng</w:t>
            </w:r>
          </w:p>
        </w:tc>
        <w:tc>
          <w:tcPr/>
          <w:p>
            <w:pPr>
              <w:pStyle w:val="TableText"/>
              <w:ind w:firstLine="0" w:left="0"/>
            </w:pPr>
          </w:p>
        </w:tc>
      </w:tr>
      <w:tr>
        <w:trPr>
          <w:cantSplit/>
        </w:trPr>
        <w:tc>
          <w:tcPr/>
          <w:p>
            <w:pPr>
              <w:pStyle w:val="TableText"/>
              <w:ind w:firstLine="0" w:left="0"/>
              <w:jc w:val="left"/>
            </w:pPr>
            <w:r>
              <w:rPr>
                <w:sz w:val="22"/>
              </w:rPr>
              <w:t xml:space="preserve">Mua hiện vật</w:t>
            </w:r>
          </w:p>
        </w:tc>
        <w:tc>
          <w:tcPr/>
          <w:p>
            <w:pPr>
              <w:pStyle w:val="TableText"/>
              <w:ind w:firstLine="0" w:left="0"/>
              <w:jc w:val="left"/>
            </w:pPr>
            <w:r>
              <w:rPr>
                <w:sz w:val="22"/>
              </w:rPr>
              <w:t xml:space="preserve">Hiện vật không có giá thị trường, giá do hội đồng tự xác định; hiện vật giả</w:t>
            </w:r>
          </w:p>
        </w:tc>
        <w:tc>
          <w:tcPr/>
          <w:p>
            <w:pPr>
              <w:pStyle w:val="TableText"/>
              <w:ind w:firstLine="0" w:left="0"/>
              <w:jc w:val="left"/>
            </w:pPr>
            <w:r>
              <w:rPr>
                <w:sz w:val="22"/>
              </w:rPr>
              <w:t xml:space="preserve">Người bán có quan hệ với thành viên hội đồng thẩm định giá hiện vật</w:t>
            </w:r>
          </w:p>
        </w:tc>
      </w:tr>
      <w:tr>
        <w:trPr>
          <w:cantSplit/>
        </w:trPr>
        <w:tc>
          <w:tcPr/>
          <w:p>
            <w:pPr>
              <w:pStyle w:val="TableText"/>
              <w:ind w:firstLine="0" w:left="0"/>
              <w:jc w:val="left"/>
            </w:pPr>
            <w:r>
              <w:rPr>
                <w:sz w:val="22"/>
              </w:rPr>
              <w:t xml:space="preserve">Tượng đài, phù điêu, tác phẩm nghệ thuật</w:t>
            </w:r>
          </w:p>
        </w:tc>
        <w:tc>
          <w:tcPr/>
          <w:p>
            <w:pPr>
              <w:pStyle w:val="TableText"/>
              <w:ind w:firstLine="0" w:left="0"/>
              <w:jc w:val="left"/>
            </w:pPr>
            <w:r>
              <w:rPr>
                <w:sz w:val="22"/>
              </w:rPr>
              <w:t xml:space="preserve">Chỉ định thầu hợp pháp do quyền tác giả nhưng giá cao; thay đổi vật liệu (tỷ lệ hợp kim đồng, độ dày)</w:t>
            </w:r>
          </w:p>
        </w:tc>
        <w:tc>
          <w:tcPr/>
          <w:p>
            <w:pPr>
              <w:pStyle w:val="TableText"/>
              <w:ind w:firstLine="0" w:left="0"/>
              <w:jc w:val="left"/>
            </w:pPr>
            <w:r>
              <w:rPr>
                <w:sz w:val="22"/>
              </w:rPr>
              <w:t xml:space="preserve">Kết quả giám định vật liệu khác hồ sơ</w:t>
            </w:r>
          </w:p>
        </w:tc>
      </w:tr>
    </w:tbl>
    <w:p>
      <w:r>
        <w:pict>
          <v:rect style="width:0;height:1.5pt" o:hralign="center" o:hrstd="t" o:hr="t"/>
        </w:pict>
      </w:r>
    </w:p>
    <w:bookmarkEnd w:id="294"/>
    <w:bookmarkEnd w:id="295"/>
    <w:bookmarkStart w:id="296" w:name="iv-dấu-hiệu-nhận-biết-đặc-thù"/>
    <w:p>
      <w:pPr>
        <w:pStyle w:val="Heading2"/>
      </w:pPr>
      <w:r>
        <w:t xml:space="preserve">IV. DẤU HIỆU NHẬN BIẾT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Lựa chọn nhà thầu</w:t>
            </w:r>
          </w:p>
        </w:tc>
        <w:tc>
          <w:tcPr/>
          <w:p>
            <w:pPr>
              <w:pStyle w:val="TableText"/>
              <w:ind w:firstLine="0" w:left="0"/>
              <w:jc w:val="left"/>
            </w:pPr>
            <w:r>
              <w:rPr>
                <w:sz w:val="22"/>
              </w:rPr>
              <w:t xml:space="preserve">Hợp đồng ký sau ngày tổ chức sự kiện; chỉ định thầu lặp lại cho cùng một công ty sự kiện, truyền thông nhiều năm; nhà thầu là doanh nghiệp tài trợ</w:t>
            </w:r>
          </w:p>
        </w:tc>
      </w:tr>
      <w:tr>
        <w:trPr>
          <w:cantSplit/>
        </w:trPr>
        <w:tc>
          <w:tcPr/>
          <w:p>
            <w:pPr>
              <w:pStyle w:val="TableText"/>
              <w:ind w:firstLine="0" w:left="0"/>
              <w:jc w:val="left"/>
            </w:pPr>
            <w:r>
              <w:rPr>
                <w:b/>
                <w:bCs/>
                <w:sz w:val="22"/>
              </w:rPr>
              <w:t xml:space="preserve">Giá</w:t>
            </w:r>
          </w:p>
        </w:tc>
        <w:tc>
          <w:tcPr/>
          <w:p>
            <w:pPr>
              <w:pStyle w:val="TableText"/>
              <w:ind w:firstLine="0" w:left="0"/>
              <w:jc w:val="left"/>
            </w:pPr>
            <w:r>
              <w:rPr>
                <w:sz w:val="22"/>
              </w:rPr>
              <w:t xml:space="preserve">Đơn giá thuê thiết bị, dịch vụ cao hơn mặt bằng; chi phí hội chợ quốc tế cao hơn giá công bố của ban tổ chức hội chợ</w:t>
            </w:r>
          </w:p>
        </w:tc>
      </w:tr>
      <w:tr>
        <w:trPr>
          <w:cantSplit/>
        </w:trPr>
        <w:tc>
          <w:tcPr/>
          <w:p>
            <w:pPr>
              <w:pStyle w:val="TableText"/>
              <w:ind w:firstLine="0" w:left="0"/>
              <w:jc w:val="left"/>
            </w:pPr>
            <w:r>
              <w:rPr>
                <w:b/>
                <w:bCs/>
                <w:sz w:val="22"/>
              </w:rPr>
              <w:t xml:space="preserve">Nghiệm thu</w:t>
            </w:r>
          </w:p>
        </w:tc>
        <w:tc>
          <w:tcPr/>
          <w:p>
            <w:pPr>
              <w:pStyle w:val="TableText"/>
              <w:ind w:firstLine="0" w:left="0"/>
              <w:jc w:val="left"/>
            </w:pPr>
            <w:r>
              <w:rPr>
                <w:sz w:val="22"/>
              </w:rPr>
              <w:t xml:space="preserve">Biên bản nghiệm thu chỉ có ảnh do nhà thầu cung cấp; số lượng nghiệm thu lớn hơn số lượng nhìn thấy trên video, ảnh của báo chí</w:t>
            </w:r>
          </w:p>
        </w:tc>
      </w:tr>
      <w:tr>
        <w:trPr>
          <w:cantSplit/>
        </w:trPr>
        <w:tc>
          <w:tcPr/>
          <w:p>
            <w:pPr>
              <w:pStyle w:val="TableText"/>
              <w:ind w:firstLine="0" w:left="0"/>
              <w:jc w:val="left"/>
            </w:pPr>
            <w:r>
              <w:rPr>
                <w:b/>
                <w:bCs/>
                <w:sz w:val="22"/>
              </w:rPr>
              <w:t xml:space="preserve">Chứng từ</w:t>
            </w:r>
          </w:p>
        </w:tc>
        <w:tc>
          <w:tcPr/>
          <w:p>
            <w:pPr>
              <w:pStyle w:val="TableText"/>
              <w:ind w:firstLine="0" w:left="0"/>
              <w:jc w:val="left"/>
            </w:pPr>
            <w:r>
              <w:rPr>
                <w:sz w:val="22"/>
              </w:rPr>
              <w:t xml:space="preserve">Danh sách ký nhận thù lao, bồi dưỡng có chữ ký giống nhau, tên người không có thật; hóa đơn của doanh nghiệp không hoạt động</w:t>
            </w:r>
          </w:p>
        </w:tc>
      </w:tr>
      <w:tr>
        <w:trPr>
          <w:cantSplit/>
        </w:trPr>
        <w:tc>
          <w:tcPr/>
          <w:p>
            <w:pPr>
              <w:pStyle w:val="TableText"/>
              <w:ind w:firstLine="0" w:left="0"/>
              <w:jc w:val="left"/>
            </w:pPr>
            <w:r>
              <w:rPr>
                <w:b/>
                <w:bCs/>
                <w:sz w:val="22"/>
              </w:rPr>
              <w:t xml:space="preserve">Đoàn ra, đoàn vào</w:t>
            </w:r>
          </w:p>
        </w:tc>
        <w:tc>
          <w:tcPr/>
          <w:p>
            <w:pPr>
              <w:pStyle w:val="TableText"/>
              <w:ind w:firstLine="0" w:left="0"/>
              <w:jc w:val="left"/>
            </w:pPr>
            <w:r>
              <w:rPr>
                <w:sz w:val="22"/>
              </w:rPr>
              <w:t xml:space="preserve">Thành phần, thời gian đoàn không phù hợp mục đích; số khách đón tiếp không khớp dữ liệu lưu trú</w:t>
            </w:r>
          </w:p>
        </w:tc>
      </w:tr>
    </w:tbl>
    <w:p>
      <w:r>
        <w:pict>
          <v:rect style="width:0;height:1.5pt" o:hralign="center" o:hrstd="t" o:hr="t"/>
        </w:pict>
      </w:r>
    </w:p>
    <w:bookmarkEnd w:id="296"/>
    <w:bookmarkStart w:id="297" w:name="X7f7845b9fc190f37f0ea6e4a3ee9d54f5835bc3"/>
    <w:p>
      <w:pPr>
        <w:pStyle w:val="Heading2"/>
      </w:pPr>
      <w:r>
        <w:t xml:space="preserve">V. NGUỒN DỮ LIỆU ĐẶC THÙ: KIỂM CHỨNG SẢN PHẨM "VÔ HÌNH"</w:t>
      </w:r>
    </w:p>
    <w:p>
      <w:pPr>
        <w:pStyle w:val="FirstParagraph"/>
      </w:pPr>
      <w:r>
        <w:t xml:space="preserve">Vì sự kiện, chương trình không để lại hiện vật, cần khai thác</w:t>
      </w:r>
      <w:r>
        <w:t xml:space="preserve"> </w:t>
      </w:r>
      <w:r>
        <w:rPr>
          <w:b/>
          <w:bCs/>
        </w:rPr>
        <w:t xml:space="preserve">nguồn dữ liệu thay thế</w:t>
      </w:r>
      <w:r>
        <w:t xml:space="preserve"> </w:t>
      </w:r>
      <w:r>
        <w:t xml:space="preserve">để kiểm chứng quy mô thực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Mục đích</w:t>
            </w:r>
          </w:p>
        </w:tc>
      </w:tr>
      <w:tr>
        <w:trPr>
          <w:cantSplit/>
        </w:trPr>
        <w:tc>
          <w:tcPr/>
          <w:p>
            <w:pPr>
              <w:pStyle w:val="TableText"/>
              <w:ind w:firstLine="0" w:left="0"/>
              <w:jc w:val="left"/>
            </w:pPr>
            <w:r>
              <w:rPr>
                <w:sz w:val="22"/>
              </w:rPr>
              <w:t xml:space="preserve">Ảnh, video, bản phát trực tiếp của báo chí, đài truyền hình, mạng xã hội</w:t>
            </w:r>
          </w:p>
        </w:tc>
        <w:tc>
          <w:tcPr/>
          <w:p>
            <w:pPr>
              <w:pStyle w:val="TableText"/>
              <w:ind w:firstLine="0" w:left="0"/>
              <w:jc w:val="left"/>
            </w:pPr>
            <w:r>
              <w:rPr>
                <w:sz w:val="22"/>
              </w:rPr>
              <w:t xml:space="preserve">Hình ảnh sân khấu, màn hình, số loa, số diễn viên, số khách</w:t>
            </w:r>
          </w:p>
        </w:tc>
        <w:tc>
          <w:tcPr/>
          <w:p>
            <w:pPr>
              <w:pStyle w:val="TableText"/>
              <w:ind w:firstLine="0" w:left="0"/>
              <w:jc w:val="left"/>
            </w:pPr>
            <w:r>
              <w:rPr>
                <w:sz w:val="22"/>
              </w:rPr>
              <w:t xml:space="preserve">Đếm, đo quy mô thực tế, so với hợp đồng</w:t>
            </w:r>
          </w:p>
        </w:tc>
      </w:tr>
      <w:tr>
        <w:trPr>
          <w:cantSplit/>
        </w:trPr>
        <w:tc>
          <w:tcPr/>
          <w:p>
            <w:pPr>
              <w:pStyle w:val="TableText"/>
              <w:ind w:firstLine="0" w:left="0"/>
              <w:jc w:val="left"/>
            </w:pPr>
            <w:r>
              <w:rPr>
                <w:sz w:val="22"/>
              </w:rPr>
              <w:t xml:space="preserve">Kịch bản, giấy phép biểu diễn, hồ sơ xin phép tổ chức</w:t>
            </w:r>
          </w:p>
        </w:tc>
        <w:tc>
          <w:tcPr/>
          <w:p>
            <w:pPr>
              <w:pStyle w:val="TableText"/>
              <w:ind w:firstLine="0" w:left="0"/>
              <w:jc w:val="left"/>
            </w:pPr>
            <w:r>
              <w:rPr>
                <w:sz w:val="22"/>
              </w:rPr>
              <w:t xml:space="preserve">Chương trình, danh sách nghệ sĩ, thời lượng</w:t>
            </w:r>
          </w:p>
        </w:tc>
        <w:tc>
          <w:tcPr/>
          <w:p>
            <w:pPr>
              <w:pStyle w:val="TableText"/>
              <w:ind w:firstLine="0" w:left="0"/>
              <w:jc w:val="left"/>
            </w:pPr>
            <w:r>
              <w:rPr>
                <w:sz w:val="22"/>
              </w:rPr>
              <w:t xml:space="preserve">Đối chiếu danh sách ký nhận thù lao</w:t>
            </w:r>
          </w:p>
        </w:tc>
      </w:tr>
      <w:tr>
        <w:trPr>
          <w:cantSplit/>
        </w:trPr>
        <w:tc>
          <w:tcPr/>
          <w:p>
            <w:pPr>
              <w:pStyle w:val="TableText"/>
              <w:ind w:firstLine="0" w:left="0"/>
              <w:jc w:val="left"/>
            </w:pPr>
            <w:r>
              <w:rPr>
                <w:sz w:val="22"/>
              </w:rPr>
              <w:t xml:space="preserve">Dữ liệu thông báo lưu trú</w:t>
            </w:r>
          </w:p>
        </w:tc>
        <w:tc>
          <w:tcPr/>
          <w:p>
            <w:pPr>
              <w:pStyle w:val="TableText"/>
              <w:ind w:firstLine="0" w:left="0"/>
              <w:jc w:val="left"/>
            </w:pPr>
            <w:r>
              <w:rPr>
                <w:sz w:val="22"/>
              </w:rPr>
              <w:t xml:space="preserve">Số người, thời gian lưu trú thực tế tại cơ sở lưu trú</w:t>
            </w:r>
          </w:p>
        </w:tc>
        <w:tc>
          <w:tcPr/>
          <w:p>
            <w:pPr>
              <w:pStyle w:val="TableText"/>
              <w:ind w:firstLine="0" w:left="0"/>
              <w:jc w:val="left"/>
            </w:pPr>
            <w:r>
              <w:rPr>
                <w:sz w:val="22"/>
              </w:rPr>
              <w:t xml:space="preserve">Kiểm chứng số khách đón tiếp, số thành viên đội tuyển</w:t>
            </w:r>
          </w:p>
        </w:tc>
      </w:tr>
      <w:tr>
        <w:trPr>
          <w:cantSplit/>
        </w:trPr>
        <w:tc>
          <w:tcPr/>
          <w:p>
            <w:pPr>
              <w:pStyle w:val="TableText"/>
              <w:ind w:firstLine="0" w:left="0"/>
              <w:jc w:val="left"/>
            </w:pPr>
            <w:r>
              <w:rPr>
                <w:sz w:val="22"/>
              </w:rPr>
              <w:t xml:space="preserve">Dữ liệu xuất nhập cảnh, danh sách hành khách của hãng hàng không</w:t>
            </w:r>
          </w:p>
        </w:tc>
        <w:tc>
          <w:tcPr/>
          <w:p>
            <w:pPr>
              <w:pStyle w:val="TableText"/>
              <w:ind w:firstLine="0" w:left="0"/>
              <w:jc w:val="left"/>
            </w:pPr>
            <w:r>
              <w:rPr>
                <w:sz w:val="22"/>
              </w:rPr>
              <w:t xml:space="preserve">Thành phần, thời gian đoàn ra, đoàn vào</w:t>
            </w:r>
          </w:p>
        </w:tc>
        <w:tc>
          <w:tcPr/>
          <w:p>
            <w:pPr>
              <w:pStyle w:val="TableText"/>
              <w:ind w:firstLine="0" w:left="0"/>
              <w:jc w:val="left"/>
            </w:pPr>
            <w:r>
              <w:rPr>
                <w:sz w:val="22"/>
              </w:rPr>
              <w:t xml:space="preserve">Kiểm chứng đoàn tham dự hội chợ, tập huấn</w:t>
            </w:r>
          </w:p>
        </w:tc>
      </w:tr>
      <w:tr>
        <w:trPr>
          <w:cantSplit/>
        </w:trPr>
        <w:tc>
          <w:tcPr/>
          <w:p>
            <w:pPr>
              <w:pStyle w:val="TableText"/>
              <w:ind w:firstLine="0" w:left="0"/>
              <w:jc w:val="left"/>
            </w:pPr>
            <w:r>
              <w:rPr>
                <w:sz w:val="22"/>
              </w:rPr>
              <w:t xml:space="preserve">Hóa đơn, xác nhận của ban tổ chức hội chợ quốc tế</w:t>
            </w:r>
          </w:p>
        </w:tc>
        <w:tc>
          <w:tcPr/>
          <w:p>
            <w:pPr>
              <w:pStyle w:val="TableText"/>
              <w:ind w:firstLine="0" w:left="0"/>
              <w:jc w:val="left"/>
            </w:pPr>
            <w:r>
              <w:rPr>
                <w:sz w:val="22"/>
              </w:rPr>
              <w:t xml:space="preserve">Giá gian hàng, diện tích, thời gian</w:t>
            </w:r>
          </w:p>
        </w:tc>
        <w:tc>
          <w:tcPr/>
          <w:p>
            <w:pPr>
              <w:pStyle w:val="TableText"/>
              <w:ind w:firstLine="0" w:left="0"/>
              <w:jc w:val="left"/>
            </w:pPr>
            <w:r>
              <w:rPr>
                <w:sz w:val="22"/>
              </w:rPr>
              <w:t xml:space="preserve">So sánh với giá thanh toán qua trung gian</w:t>
            </w:r>
          </w:p>
        </w:tc>
      </w:tr>
      <w:tr>
        <w:trPr>
          <w:cantSplit/>
        </w:trPr>
        <w:tc>
          <w:tcPr/>
          <w:p>
            <w:pPr>
              <w:pStyle w:val="TableText"/>
              <w:ind w:firstLine="0" w:left="0"/>
              <w:jc w:val="left"/>
            </w:pPr>
            <w:r>
              <w:rPr>
                <w:sz w:val="22"/>
              </w:rPr>
              <w:t xml:space="preserve">Chứng nhận phát sóng của đài truyền hình, báo cáo của nền tảng mạng xã hội</w:t>
            </w:r>
          </w:p>
        </w:tc>
        <w:tc>
          <w:tcPr/>
          <w:p>
            <w:pPr>
              <w:pStyle w:val="TableText"/>
              <w:ind w:firstLine="0" w:left="0"/>
              <w:jc w:val="left"/>
            </w:pPr>
            <w:r>
              <w:rPr>
                <w:sz w:val="22"/>
              </w:rPr>
              <w:t xml:space="preserve">Số lần, thời điểm phát sóng; dữ liệu tương tác</w:t>
            </w:r>
          </w:p>
        </w:tc>
        <w:tc>
          <w:tcPr/>
          <w:p>
            <w:pPr>
              <w:pStyle w:val="TableText"/>
              <w:ind w:firstLine="0" w:left="0"/>
              <w:jc w:val="left"/>
            </w:pPr>
            <w:r>
              <w:rPr>
                <w:sz w:val="22"/>
              </w:rPr>
              <w:t xml:space="preserve">Kiểm chứng quảng cáo</w:t>
            </w:r>
          </w:p>
        </w:tc>
      </w:tr>
      <w:tr>
        <w:trPr>
          <w:cantSplit/>
        </w:trPr>
        <w:tc>
          <w:tcPr/>
          <w:p>
            <w:pPr>
              <w:pStyle w:val="TableText"/>
              <w:ind w:firstLine="0" w:left="0"/>
              <w:jc w:val="left"/>
            </w:pPr>
            <w:r>
              <w:rPr>
                <w:sz w:val="22"/>
              </w:rPr>
              <w:t xml:space="preserve">Hóa đơn điện tử của nhà thầu phụ</w:t>
            </w:r>
          </w:p>
        </w:tc>
        <w:tc>
          <w:tcPr/>
          <w:p>
            <w:pPr>
              <w:pStyle w:val="TableText"/>
              <w:ind w:firstLine="0" w:left="0"/>
              <w:jc w:val="left"/>
            </w:pPr>
            <w:r>
              <w:rPr>
                <w:sz w:val="22"/>
              </w:rPr>
              <w:t xml:space="preserve">Chi phí thực tế nhà thầu đã trả cho thầu phụ</w:t>
            </w:r>
          </w:p>
        </w:tc>
        <w:tc>
          <w:tcPr/>
          <w:p>
            <w:pPr>
              <w:pStyle w:val="TableText"/>
              <w:ind w:firstLine="0" w:left="0"/>
              <w:jc w:val="left"/>
            </w:pPr>
            <w:r>
              <w:rPr>
                <w:sz w:val="22"/>
              </w:rPr>
              <w:t xml:space="preserve">Xác định chênh lệch giữa giá hợp đồng và chi phí thực</w:t>
            </w:r>
          </w:p>
        </w:tc>
      </w:tr>
      <w:tr>
        <w:trPr>
          <w:cantSplit/>
        </w:trPr>
        <w:tc>
          <w:tcPr/>
          <w:p>
            <w:pPr>
              <w:pStyle w:val="TableText"/>
              <w:ind w:firstLine="0" w:left="0"/>
              <w:jc w:val="left"/>
            </w:pPr>
            <w:r>
              <w:rPr>
                <w:sz w:val="22"/>
              </w:rPr>
              <w:t xml:space="preserve">Hồ sơ của đơn vị cho thuê thiết bị</w:t>
            </w:r>
          </w:p>
        </w:tc>
        <w:tc>
          <w:tcPr/>
          <w:p>
            <w:pPr>
              <w:pStyle w:val="TableText"/>
              <w:ind w:firstLine="0" w:left="0"/>
              <w:jc w:val="left"/>
            </w:pPr>
            <w:r>
              <w:rPr>
                <w:sz w:val="22"/>
              </w:rPr>
              <w:t xml:space="preserve">Số lượng thiết bị thực tế cho thuê, thời gian</w:t>
            </w:r>
          </w:p>
        </w:tc>
        <w:tc>
          <w:tcPr/>
          <w:p>
            <w:pPr>
              <w:pStyle w:val="TableText"/>
              <w:ind w:firstLine="0" w:left="0"/>
              <w:jc w:val="left"/>
            </w:pPr>
            <w:r>
              <w:rPr>
                <w:sz w:val="22"/>
              </w:rPr>
              <w:t xml:space="preserve">Kiểm chứng khai khống</w:t>
            </w:r>
          </w:p>
        </w:tc>
      </w:tr>
    </w:tbl>
    <w:p>
      <w:pPr>
        <w:pStyle w:val="BlockText"/>
      </w:pPr>
      <w:r>
        <w:rPr>
          <w:b/>
          <w:bCs/>
        </w:rPr>
        <w:t xml:space="preserve">[BẮT BUỘC]</w:t>
      </w:r>
      <w:r>
        <w:t xml:space="preserve"> </w:t>
      </w:r>
      <w:r>
        <w:t xml:space="preserve">Ảnh, video thu thập từ báo chí, mạng xã hội phải được thu thập, lưu giữ theo đúng thủ tục đối với dữ liệu điện tử (ghi nguồn, thời điểm, bảo đảm tính toàn vẹn) và khi cần thì trưng cầu giám định để sử dụng làm chứng cứ.</w:t>
      </w:r>
    </w:p>
    <w:p>
      <w:r>
        <w:pict>
          <v:rect style="width:0;height:1.5pt" o:hralign="center" o:hrstd="t" o:hr="t"/>
        </w:pict>
      </w:r>
    </w:p>
    <w:bookmarkEnd w:id="297"/>
    <w:bookmarkStart w:id="298" w:name="vi-hướng-xác-minh-điều-tra"/>
    <w:p>
      <w:pPr>
        <w:pStyle w:val="Heading2"/>
      </w:pPr>
      <w:r>
        <w:t xml:space="preserve">VI. HƯỚNG XÁC MINH, ĐIỀU TRA</w:t>
      </w:r>
    </w:p>
    <w:p>
      <w:pPr>
        <w:pStyle w:val="SourceCode"/>
      </w:pPr>
      <w:r>
        <w:rPr>
          <w:rStyle w:val="VerbatimChar"/>
        </w:rPr>
        <w:t xml:space="preserve">1. Thu thập kế hoạch, dự toán, quyết định phê duyệt sự kiện, chương trình;</w:t>
      </w:r>
      <w:r>
        <w:br/>
      </w:r>
      <w:r>
        <w:rPr>
          <w:rStyle w:val="VerbatimChar"/>
        </w:rPr>
        <w:t xml:space="preserve">   hồ sơ lựa chọn nhà thầu; hợp đồng và các phụ lục.</w:t>
      </w:r>
      <w:r>
        <w:br/>
      </w:r>
      <w:r>
        <w:rPr>
          <w:rStyle w:val="VerbatimChar"/>
        </w:rPr>
        <w:t xml:space="preserve">2. Lập bảng hạng mục: số lượng, đơn giá, thành tiền theo hợp đồng và</w:t>
      </w:r>
      <w:r>
        <w:br/>
      </w:r>
      <w:r>
        <w:rPr>
          <w:rStyle w:val="VerbatimChar"/>
        </w:rPr>
        <w:t xml:space="preserve">   theo nghiệm thu.</w:t>
      </w:r>
      <w:r>
        <w:br/>
      </w:r>
      <w:r>
        <w:rPr>
          <w:rStyle w:val="VerbatimChar"/>
        </w:rPr>
        <w:t xml:space="preserve">3. Kiểm chứng quy mô thực tế bằng nguồn dữ liệu thay thế (mục V).</w:t>
      </w:r>
      <w:r>
        <w:br/>
      </w:r>
      <w:r>
        <w:rPr>
          <w:rStyle w:val="VerbatimChar"/>
        </w:rPr>
        <w:t xml:space="preserve">4. Truy chi phí thực tế: hợp đồng, hóa đơn của nhà thầu với thầu phụ, đơn</w:t>
      </w:r>
      <w:r>
        <w:br/>
      </w:r>
      <w:r>
        <w:rPr>
          <w:rStyle w:val="VerbatimChar"/>
        </w:rPr>
        <w:t xml:space="preserve">   vị cho thuê thiết bị, nghệ sĩ, cơ sở lưu trú.</w:t>
      </w:r>
      <w:r>
        <w:br/>
      </w:r>
      <w:r>
        <w:rPr>
          <w:rStyle w:val="VerbatimChar"/>
        </w:rPr>
        <w:t xml:space="preserve">5. Lấy lời khai người thực tế tham gia: nghệ sĩ, diễn viên, kỹ thuật viên,</w:t>
      </w:r>
      <w:r>
        <w:br/>
      </w:r>
      <w:r>
        <w:rPr>
          <w:rStyle w:val="VerbatimChar"/>
        </w:rPr>
        <w:t xml:space="preserve">   người có tên trong danh sách ký nhận.</w:t>
      </w:r>
      <w:r>
        <w:br/>
      </w:r>
      <w:r>
        <w:rPr>
          <w:rStyle w:val="VerbatimChar"/>
        </w:rPr>
        <w:t xml:space="preserve">6. Xác minh quan hệ giữa nhà thầu với lãnh đạo, cán bộ đơn vị; kiểm tra</w:t>
      </w:r>
      <w:r>
        <w:br/>
      </w:r>
      <w:r>
        <w:rPr>
          <w:rStyle w:val="VerbatimChar"/>
        </w:rPr>
        <w:t xml:space="preserve">   doanh nghiệp tài trợ.</w:t>
      </w:r>
      <w:r>
        <w:br/>
      </w:r>
      <w:r>
        <w:rPr>
          <w:rStyle w:val="VerbatimChar"/>
        </w:rPr>
        <w:t xml:space="preserve">7. Điều tra dòng tiền sau thanh toán.</w:t>
      </w:r>
      <w:r>
        <w:br/>
      </w:r>
      <w:r>
        <w:rPr>
          <w:rStyle w:val="VerbatimChar"/>
        </w:rPr>
        <w:t xml:space="preserve">8. Yêu cầu định giá hoặc trưng cầu giám định tài chính để xác định chênh lệch.</w:t>
      </w:r>
    </w:p>
    <w:p>
      <w:r>
        <w:pict>
          <v:rect style="width:0;height:1.5pt" o:hralign="center" o:hrstd="t" o:hr="t"/>
        </w:pict>
      </w:r>
    </w:p>
    <w:bookmarkEnd w:id="298"/>
    <w:bookmarkStart w:id="299" w:name="vii-định-tội-danh-thường-gặp"/>
    <w:p>
      <w:pPr>
        <w:pStyle w:val="Heading2"/>
      </w:pPr>
      <w:r>
        <w:t xml:space="preserve">VII. ĐỊNH TỘI DANH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Chỉ định thầu trái quy định, thông thầu, gian lận gây thiệt hại</w:t>
            </w:r>
          </w:p>
        </w:tc>
        <w:tc>
          <w:tcPr/>
          <w:p>
            <w:pPr>
              <w:pStyle w:val="TableText"/>
              <w:ind w:firstLine="0" w:left="0"/>
              <w:jc w:val="left"/>
            </w:pPr>
            <w:r>
              <w:rPr>
                <w:sz w:val="22"/>
              </w:rPr>
              <w:t xml:space="preserve">Điều 222</w:t>
            </w:r>
          </w:p>
        </w:tc>
      </w:tr>
      <w:tr>
        <w:trPr>
          <w:cantSplit/>
        </w:trPr>
        <w:tc>
          <w:tcPr/>
          <w:p>
            <w:pPr>
              <w:pStyle w:val="TableText"/>
              <w:ind w:firstLine="0" w:left="0"/>
              <w:jc w:val="left"/>
            </w:pPr>
            <w:r>
              <w:rPr>
                <w:sz w:val="22"/>
              </w:rPr>
              <w:t xml:space="preserve">Lập chứng từ khống (danh sách ký nhận khống, hóa đơn khống) để rút tiền ngân sách</w:t>
            </w:r>
          </w:p>
        </w:tc>
        <w:tc>
          <w:tcPr/>
          <w:p>
            <w:pPr>
              <w:pStyle w:val="TableText"/>
              <w:ind w:firstLine="0" w:left="0"/>
              <w:jc w:val="left"/>
            </w:pPr>
            <w:r>
              <w:rPr>
                <w:sz w:val="22"/>
              </w:rPr>
              <w:t xml:space="preserve">Điều 353 (người có chức vụ quản lý tài sản chiếm đoạt); Điều 341; Điều 203 đối với hóa đơn</w:t>
            </w:r>
          </w:p>
        </w:tc>
      </w:tr>
      <w:tr>
        <w:trPr>
          <w:cantSplit/>
        </w:trPr>
        <w:tc>
          <w:tcPr/>
          <w:p>
            <w:pPr>
              <w:pStyle w:val="TableText"/>
              <w:ind w:firstLine="0" w:left="0"/>
              <w:jc w:val="left"/>
            </w:pPr>
            <w:r>
              <w:rPr>
                <w:sz w:val="22"/>
              </w:rPr>
              <w:t xml:space="preserve">Nhận lợi ích từ công ty sự kiện, truyền thông</w:t>
            </w:r>
          </w:p>
        </w:tc>
        <w:tc>
          <w:tcPr/>
          <w:p>
            <w:pPr>
              <w:pStyle w:val="TableText"/>
              <w:ind w:firstLine="0" w:left="0"/>
              <w:jc w:val="left"/>
            </w:pPr>
            <w:r>
              <w:rPr>
                <w:sz w:val="22"/>
              </w:rPr>
              <w:t xml:space="preserve">Điều 354; Điều 364 đối với người đưa</w:t>
            </w:r>
          </w:p>
        </w:tc>
      </w:tr>
      <w:tr>
        <w:trPr>
          <w:cantSplit/>
        </w:trPr>
        <w:tc>
          <w:tcPr/>
          <w:p>
            <w:pPr>
              <w:pStyle w:val="TableText"/>
              <w:ind w:firstLine="0" w:left="0"/>
              <w:jc w:val="left"/>
            </w:pPr>
            <w:r>
              <w:rPr>
                <w:sz w:val="22"/>
              </w:rPr>
              <w:t xml:space="preserve">Nghiệm thu hạng mục chưa thi công trong tu bổ di tích, công trình</w:t>
            </w:r>
          </w:p>
        </w:tc>
        <w:tc>
          <w:tcPr/>
          <w:p>
            <w:pPr>
              <w:pStyle w:val="TableText"/>
              <w:ind w:firstLine="0" w:left="0"/>
              <w:jc w:val="left"/>
            </w:pPr>
            <w:r>
              <w:rPr>
                <w:sz w:val="22"/>
              </w:rPr>
              <w:t xml:space="preserve">Điều 224, Điều 356 hoặc Điều 353 tùy trường hợp</w:t>
            </w:r>
          </w:p>
        </w:tc>
      </w:tr>
      <w:tr>
        <w:trPr>
          <w:cantSplit/>
        </w:trPr>
        <w:tc>
          <w:tcPr/>
          <w:p>
            <w:pPr>
              <w:pStyle w:val="TableText"/>
              <w:ind w:firstLine="0" w:left="0"/>
              <w:jc w:val="left"/>
            </w:pPr>
            <w:r>
              <w:rPr>
                <w:sz w:val="22"/>
              </w:rPr>
              <w:t xml:space="preserve">Chi sai mục đích, vượt định mức gây thất thoát, lãng phí</w:t>
            </w:r>
          </w:p>
        </w:tc>
        <w:tc>
          <w:tcPr/>
          <w:p>
            <w:pPr>
              <w:pStyle w:val="TableText"/>
              <w:ind w:firstLine="0" w:left="0"/>
              <w:jc w:val="left"/>
            </w:pPr>
            <w:r>
              <w:rPr>
                <w:sz w:val="22"/>
              </w:rPr>
              <w:t xml:space="preserve">Điều 219</w:t>
            </w:r>
          </w:p>
        </w:tc>
      </w:tr>
      <w:tr>
        <w:trPr>
          <w:cantSplit/>
        </w:trPr>
        <w:tc>
          <w:tcPr/>
          <w:p>
            <w:pPr>
              <w:pStyle w:val="TableText"/>
              <w:ind w:firstLine="0" w:left="0"/>
              <w:jc w:val="left"/>
            </w:pPr>
            <w:r>
              <w:rPr>
                <w:sz w:val="22"/>
              </w:rPr>
              <w:t xml:space="preserve">Người có chức vụ thiếu kiểm tra dẫn đến thiệt hại</w:t>
            </w:r>
          </w:p>
        </w:tc>
        <w:tc>
          <w:tcPr/>
          <w:p>
            <w:pPr>
              <w:pStyle w:val="TableText"/>
              <w:ind w:firstLine="0" w:left="0"/>
              <w:jc w:val="left"/>
            </w:pPr>
            <w:r>
              <w:rPr>
                <w:sz w:val="22"/>
              </w:rPr>
              <w:t xml:space="preserve">Điều 360</w:t>
            </w:r>
          </w:p>
        </w:tc>
      </w:tr>
    </w:tbl>
    <w:p>
      <w:r>
        <w:pict>
          <v:rect style="width:0;height:1.5pt" o:hralign="center" o:hrstd="t" o:hr="t"/>
        </w:pict>
      </w:r>
    </w:p>
    <w:bookmarkEnd w:id="299"/>
    <w:bookmarkStart w:id="300" w:name="viii-khó-khăn-vướng-mắc-và-kinh-nghiệm"/>
    <w:p>
      <w:pPr>
        <w:pStyle w:val="Heading2"/>
      </w:pPr>
      <w:r>
        <w:t xml:space="preserve">VIII.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w:t>
            </w:r>
          </w:p>
        </w:tc>
      </w:tr>
      <w:tr>
        <w:trPr>
          <w:cantSplit/>
        </w:trPr>
        <w:tc>
          <w:tcPr/>
          <w:p>
            <w:pPr>
              <w:pStyle w:val="TableText"/>
              <w:ind w:firstLine="0" w:left="0"/>
              <w:jc w:val="left"/>
            </w:pPr>
            <w:r>
              <w:rPr>
                <w:sz w:val="22"/>
              </w:rPr>
              <w:t xml:space="preserve">Sự kiện đã kết thúc, không còn hiện vật</w:t>
            </w:r>
          </w:p>
        </w:tc>
        <w:tc>
          <w:tcPr/>
          <w:p>
            <w:pPr>
              <w:pStyle w:val="TableText"/>
              <w:ind w:firstLine="0" w:left="0"/>
              <w:jc w:val="left"/>
            </w:pPr>
            <w:r>
              <w:rPr>
                <w:sz w:val="22"/>
              </w:rPr>
              <w:t xml:space="preserve">Khai thác nguồn dữ liệu thay thế; làm việc với người thực tế tham gia</w:t>
            </w:r>
          </w:p>
        </w:tc>
      </w:tr>
      <w:tr>
        <w:trPr>
          <w:cantSplit/>
        </w:trPr>
        <w:tc>
          <w:tcPr/>
          <w:p>
            <w:pPr>
              <w:pStyle w:val="TableText"/>
              <w:ind w:firstLine="0" w:left="0"/>
              <w:jc w:val="left"/>
            </w:pPr>
            <w:r>
              <w:rPr>
                <w:sz w:val="22"/>
              </w:rPr>
              <w:t xml:space="preserve">Định giá sản phẩm sáng tạo</w:t>
            </w:r>
          </w:p>
        </w:tc>
        <w:tc>
          <w:tcPr/>
          <w:p>
            <w:pPr>
              <w:pStyle w:val="TableText"/>
              <w:ind w:firstLine="0" w:left="0"/>
              <w:jc w:val="left"/>
            </w:pPr>
            <w:r>
              <w:rPr>
                <w:sz w:val="22"/>
              </w:rPr>
              <w:t xml:space="preserve">Định giá theo chi phí thực tế (chi phí thầu phụ, thuê thiết bị, thù lao thực trả) cộng lợi nhuận hợp lý; so sánh với sự kiện tương tự</w:t>
            </w:r>
          </w:p>
        </w:tc>
      </w:tr>
      <w:tr>
        <w:trPr>
          <w:cantSplit/>
        </w:trPr>
        <w:tc>
          <w:tcPr/>
          <w:p>
            <w:pPr>
              <w:pStyle w:val="TableText"/>
              <w:ind w:firstLine="0" w:left="0"/>
              <w:jc w:val="left"/>
            </w:pPr>
            <w:r>
              <w:rPr>
                <w:sz w:val="22"/>
              </w:rPr>
              <w:t xml:space="preserve">Ban tổ chức là tổ chức tạm thời đã giải thể</w:t>
            </w:r>
          </w:p>
        </w:tc>
        <w:tc>
          <w:tcPr/>
          <w:p>
            <w:pPr>
              <w:pStyle w:val="TableText"/>
              <w:ind w:firstLine="0" w:left="0"/>
              <w:jc w:val="left"/>
            </w:pPr>
            <w:r>
              <w:rPr>
                <w:sz w:val="22"/>
              </w:rPr>
              <w:t xml:space="preserve">Xác định cơ quan thành lập ban tổ chức, người được giao nhiệm vụ, chủ tài khoản</w:t>
            </w:r>
          </w:p>
        </w:tc>
      </w:tr>
      <w:tr>
        <w:trPr>
          <w:cantSplit/>
        </w:trPr>
        <w:tc>
          <w:tcPr/>
          <w:p>
            <w:pPr>
              <w:pStyle w:val="TableText"/>
              <w:ind w:firstLine="0" w:left="0"/>
              <w:jc w:val="left"/>
            </w:pPr>
            <w:r>
              <w:rPr>
                <w:sz w:val="22"/>
              </w:rPr>
              <w:t xml:space="preserve">Giao dịch ở nước ngoài</w:t>
            </w:r>
          </w:p>
        </w:tc>
        <w:tc>
          <w:tcPr/>
          <w:p>
            <w:pPr>
              <w:pStyle w:val="TableText"/>
              <w:ind w:firstLine="0" w:left="0"/>
              <w:jc w:val="left"/>
            </w:pPr>
            <w:r>
              <w:rPr>
                <w:sz w:val="22"/>
              </w:rPr>
              <w:t xml:space="preserve">Thu thập qua kênh hợp tác quốc tế, đại sứ quán, ban tổ chức hội chợ; hóa đơn điện tử, sao kê thanh toán quốc tế</w:t>
            </w:r>
          </w:p>
        </w:tc>
      </w:tr>
      <w:tr>
        <w:trPr>
          <w:cantSplit/>
        </w:trPr>
        <w:tc>
          <w:tcPr/>
          <w:p>
            <w:pPr>
              <w:pStyle w:val="TableText"/>
              <w:ind w:firstLine="0" w:left="0"/>
              <w:jc w:val="left"/>
            </w:pPr>
            <w:r>
              <w:rPr>
                <w:sz w:val="22"/>
              </w:rPr>
              <w:t xml:space="preserve">Lập luận "nghệ thuật không định lượng được"</w:t>
            </w:r>
          </w:p>
        </w:tc>
        <w:tc>
          <w:tcPr/>
          <w:p>
            <w:pPr>
              <w:pStyle w:val="TableText"/>
              <w:ind w:firstLine="0" w:left="0"/>
              <w:jc w:val="left"/>
            </w:pPr>
            <w:r>
              <w:rPr>
                <w:sz w:val="22"/>
              </w:rPr>
              <w:t xml:space="preserve">Tách phần sáng tạo (khó định giá) với phần dịch vụ kỹ thuật (định giá được); tập trung chứng minh ở phần định giá được</w:t>
            </w:r>
          </w:p>
        </w:tc>
      </w:tr>
    </w:tbl>
    <w:p>
      <w:r>
        <w:pict>
          <v:rect style="width:0;height:1.5pt" o:hralign="center" o:hrstd="t" o:hr="t"/>
        </w:pict>
      </w:r>
    </w:p>
    <w:bookmarkEnd w:id="300"/>
    <w:bookmarkStart w:id="301" w:name="X63f8e3789a535903a3a8424b7a1986e6579bbbb"/>
    <w:p>
      <w:pPr>
        <w:pStyle w:val="Heading2"/>
      </w:pPr>
      <w:r>
        <w:t xml:space="preserve">IX. ĐẶC THÙ TRÊN ĐỊA BÀN THÀNH PHỐ HỒ CHÍ MINH</w:t>
      </w:r>
    </w:p>
    <w:p>
      <w:pPr>
        <w:pStyle w:val="BlockText"/>
      </w:pPr>
      <w:r>
        <w:rPr>
          <w:b/>
          <w:bCs/>
        </w:rPr>
        <w:t xml:space="preserve">[TP.HCM]</w:t>
      </w:r>
    </w:p>
    <w:p>
      <w:pPr>
        <w:pStyle w:val="Compact"/>
        <w:numPr>
          <w:ilvl w:val="0"/>
          <w:numId w:val="1075"/>
        </w:numPr>
      </w:pPr>
      <w:r>
        <w:t xml:space="preserve">Thành phố tổ chức</w:t>
      </w:r>
      <w:r>
        <w:t xml:space="preserve"> </w:t>
      </w:r>
      <w:r>
        <w:rPr>
          <w:b/>
          <w:bCs/>
        </w:rPr>
        <w:t xml:space="preserve">nhiều sự kiện lớn hằng năm</w:t>
      </w:r>
      <w:r>
        <w:t xml:space="preserve"> </w:t>
      </w:r>
      <w:r>
        <w:t xml:space="preserve">(Tết, lễ hội đường phố, lễ hội sông nước, lễ hội áo dài, bắn pháo hoa, các lễ kỷ niệm lớn như kỷ niệm 50 năm Ngày Giải phóng miền Nam, thống nhất đất nước năm 2025) với kinh phí lớn, thời gian gấp, nhiều đơn vị tham gia.</w:t>
      </w:r>
    </w:p>
    <w:p>
      <w:pPr>
        <w:pStyle w:val="Compact"/>
        <w:numPr>
          <w:ilvl w:val="0"/>
          <w:numId w:val="1075"/>
        </w:numPr>
      </w:pPr>
      <w:r>
        <w:rPr>
          <w:b/>
          <w:bCs/>
        </w:rPr>
        <w:t xml:space="preserve">Xúc tiến du lịch</w:t>
      </w:r>
      <w:r>
        <w:t xml:space="preserve"> </w:t>
      </w:r>
      <w:r>
        <w:t xml:space="preserve">có quy mô lớn, nhiều chương trình ở nước ngoài; đã có kết luận thanh tra về sai phạm trong lựa chọn nhà thầu, ký hợp đồng, thanh toán tại Trung tâm Xúc tiến du lịch.</w:t>
      </w:r>
    </w:p>
    <w:p>
      <w:pPr>
        <w:pStyle w:val="Compact"/>
        <w:numPr>
          <w:ilvl w:val="0"/>
          <w:numId w:val="1075"/>
        </w:numPr>
      </w:pPr>
      <w:r>
        <w:rPr>
          <w:b/>
          <w:bCs/>
        </w:rPr>
        <w:t xml:space="preserve">Hệ thống công trình thể thao</w:t>
      </w:r>
      <w:r>
        <w:t xml:space="preserve"> </w:t>
      </w:r>
      <w:r>
        <w:t xml:space="preserve">lớn (sân vận động, nhà thi đấu, trung tâm huấn luyện) cần cải tạo, nâng cấp; sau sắp xếp có thêm các công trình của Bình Dương, Bà Rịa - Vũng Tàu cũ.</w:t>
      </w:r>
    </w:p>
    <w:p>
      <w:pPr>
        <w:pStyle w:val="Compact"/>
        <w:numPr>
          <w:ilvl w:val="0"/>
          <w:numId w:val="1075"/>
        </w:numPr>
      </w:pPr>
      <w:r>
        <w:rPr>
          <w:b/>
          <w:bCs/>
        </w:rPr>
        <w:t xml:space="preserve">Địa bàn du lịch biển, đảo</w:t>
      </w:r>
      <w:r>
        <w:t xml:space="preserve"> </w:t>
      </w:r>
      <w:r>
        <w:t xml:space="preserve">(Vũng Tàu, Côn Đảo) sau hợp nhất có nhiều dự án hạ tầng du lịch, xúc tiến đầu tư.</w:t>
      </w:r>
    </w:p>
    <w:p>
      <w:pPr>
        <w:pStyle w:val="Compact"/>
        <w:numPr>
          <w:ilvl w:val="0"/>
          <w:numId w:val="1075"/>
        </w:numPr>
      </w:pPr>
      <w:r>
        <w:t xml:space="preserve">Tại Thành phố, Sở Văn hóa và Thể thao và Sở Du lịch là</w:t>
      </w:r>
      <w:r>
        <w:t xml:space="preserve"> </w:t>
      </w:r>
      <w:r>
        <w:rPr>
          <w:b/>
          <w:bCs/>
        </w:rPr>
        <w:t xml:space="preserve">hai cơ quan riêng</w:t>
      </w:r>
      <w:r>
        <w:t xml:space="preserve">; khi thu thập tài liệu cần xác định đúng chủ đầu tư, đơn vị thực hiện.</w:t>
      </w:r>
    </w:p>
    <w:p>
      <w:r>
        <w:pict>
          <v:rect style="width:0;height:1.5pt" o:hralign="center" o:hrstd="t" o:hr="t"/>
        </w:pict>
      </w:r>
    </w:p>
    <w:bookmarkEnd w:id="301"/>
    <w:bookmarkStart w:id="302" w:name="X1cb74f689c5ec694a556985f532a92a6775bd15"/>
    <w:p>
      <w:pPr>
        <w:pStyle w:val="Heading2"/>
      </w:pPr>
      <w:r>
        <w:t xml:space="preserve">X. BẢNG KIỂM TRA TÁC NGHIỆP ĐỐI VỚI GÓI THẦU SỰ KIỆN, XÚC TIẾN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thu thập kế hoạch, dự toán, quyết định phê duyệt, hồ sơ lựa chọn nhà thầu, hợp đồng</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kiểm tra thời điểm ký hợp đồng so với ngày tổ chức sự kiện</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lập bảng hạng mục hợp đồng và nghiệm thu</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thu thập ảnh, video, bản phát trực tiếp để kiểm chứng quy mô</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đối chiếu danh sách khách, đoàn với dữ liệu lưu trú, xuất nhập cảnh</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truy chi phí thực tế qua thầu phụ, đơn vị cho thuê, nghệ sĩ</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kiểm tra danh sách ký nhận thù lao, bồi dưỡng</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kiểm tra doanh nghiệp tài trợ và quan hệ với nhà thầu</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xác minh quan hệ nhà thầu với lãnh đạo, cán bộ đơn vị</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Đã điều tra dòng tiền sau thanh toán</w:t>
            </w:r>
          </w:p>
        </w:tc>
        <w:tc>
          <w:tcPr/>
          <w:p>
            <w:pPr>
              <w:pStyle w:val="TableText"/>
              <w:ind w:firstLine="0" w:left="0"/>
            </w:pPr>
          </w:p>
        </w:tc>
      </w:tr>
    </w:tbl>
    <w:p>
      <w:r>
        <w:br w:type="page"/>
      </w:r>
    </w:p>
    <w:bookmarkEnd w:id="302"/>
    <w:bookmarkEnd w:id="303"/>
    <w:bookmarkStart w:id="327" w:name="chương-12-lĩnh-vực-bảo-hiểm"/>
    <w:p>
      <w:pPr>
        <w:pStyle w:val="Heading1"/>
      </w:pPr>
      <w:r>
        <w:t xml:space="preserve">CHƯƠNG 12. LĨNH VỰC BẢO HIỂM</w:t>
      </w:r>
    </w:p>
    <w:p>
      <w:r>
        <w:pict>
          <v:rect style="width:0;height:1.5pt" o:hralign="center" o:hrstd="t" o:hr="t"/>
        </w:pict>
      </w:r>
    </w:p>
    <w:bookmarkStart w:id="304" w:name="i-phạm-vi-của-chương"/>
    <w:p>
      <w:pPr>
        <w:pStyle w:val="Heading2"/>
      </w:pPr>
      <w:r>
        <w:t xml:space="preserve">I. PHẠM VI CỦA CHƯƠNG</w:t>
      </w:r>
    </w:p>
    <w:p>
      <w:pPr>
        <w:pStyle w:val="FirstParagraph"/>
      </w:pPr>
      <w:r>
        <w:t xml:space="preserve">Tội phạm liên quan đến đấu thầu trong lĩnh vực bảo hiểm được nhìn từ ba góc độ:</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Vì sao thuộc phạm vi đấu thầu</w:t>
            </w:r>
          </w:p>
        </w:tc>
      </w:tr>
      <w:tr>
        <w:trPr>
          <w:cantSplit/>
        </w:trPr>
        <w:tc>
          <w:tcPr/>
          <w:p>
            <w:pPr>
              <w:pStyle w:val="TableText"/>
              <w:ind w:firstLine="0" w:left="0"/>
              <w:jc w:val="left"/>
            </w:pPr>
            <w:r>
              <w:rPr>
                <w:b/>
                <w:bCs/>
                <w:sz w:val="22"/>
              </w:rPr>
              <w:t xml:space="preserve">A. Quỹ bảo hiểm y tế, bảo hiểm xã hội là bên chịu thiệt hại</w:t>
            </w:r>
          </w:p>
        </w:tc>
        <w:tc>
          <w:tcPr/>
          <w:p>
            <w:pPr>
              <w:pStyle w:val="TableText"/>
              <w:ind w:firstLine="0" w:left="0"/>
              <w:jc w:val="left"/>
            </w:pPr>
            <w:r>
              <w:rPr>
                <w:sz w:val="22"/>
              </w:rPr>
              <w:t xml:space="preserve">Quỹ BHYT thanh toán chi phí thuốc, vật tư, dịch vụ kỹ thuật theo giá trúng thầu</w:t>
            </w:r>
          </w:p>
        </w:tc>
        <w:tc>
          <w:tcPr/>
          <w:p>
            <w:pPr>
              <w:pStyle w:val="TableText"/>
              <w:ind w:firstLine="0" w:left="0"/>
              <w:jc w:val="left"/>
            </w:pPr>
            <w:r>
              <w:rPr>
                <w:sz w:val="22"/>
              </w:rPr>
              <w:t xml:space="preserve">Giá trúng thầu bị nâng, số lượng bị kê khống gây thiệt hại trực tiếp cho quỹ</w:t>
            </w:r>
          </w:p>
        </w:tc>
      </w:tr>
      <w:tr>
        <w:trPr>
          <w:cantSplit/>
        </w:trPr>
        <w:tc>
          <w:tcPr/>
          <w:p>
            <w:pPr>
              <w:pStyle w:val="TableText"/>
              <w:ind w:firstLine="0" w:left="0"/>
              <w:jc w:val="left"/>
            </w:pPr>
            <w:r>
              <w:rPr>
                <w:b/>
                <w:bCs/>
                <w:sz w:val="22"/>
              </w:rPr>
              <w:t xml:space="preserve">B. Mua sắm của ngành bảo hiểm xã hội</w:t>
            </w:r>
          </w:p>
        </w:tc>
        <w:tc>
          <w:tcPr/>
          <w:p>
            <w:pPr>
              <w:pStyle w:val="TableText"/>
              <w:ind w:firstLine="0" w:left="0"/>
              <w:jc w:val="left"/>
            </w:pPr>
            <w:r>
              <w:rPr>
                <w:sz w:val="22"/>
              </w:rPr>
              <w:t xml:space="preserve">Hệ thống công nghệ thông tin, in ấn, dịch vụ thu, chi, tuyên truyền, xây dựng trụ sở</w:t>
            </w:r>
          </w:p>
        </w:tc>
        <w:tc>
          <w:tcPr/>
          <w:p>
            <w:pPr>
              <w:pStyle w:val="TableText"/>
              <w:ind w:firstLine="0" w:left="0"/>
              <w:jc w:val="left"/>
            </w:pPr>
            <w:r>
              <w:rPr>
                <w:sz w:val="22"/>
              </w:rPr>
              <w:t xml:space="preserve">Ngành bảo hiểm xã hội là chủ đầu tư, bên mời thầu sử dụng kinh phí quản lý</w:t>
            </w:r>
          </w:p>
        </w:tc>
      </w:tr>
      <w:tr>
        <w:trPr>
          <w:cantSplit/>
        </w:trPr>
        <w:tc>
          <w:tcPr/>
          <w:p>
            <w:pPr>
              <w:pStyle w:val="TableText"/>
              <w:ind w:firstLine="0" w:left="0"/>
              <w:jc w:val="left"/>
            </w:pPr>
            <w:r>
              <w:rPr>
                <w:b/>
                <w:bCs/>
                <w:sz w:val="22"/>
              </w:rPr>
              <w:t xml:space="preserve">C. Bảo hiểm thương mại trong hoạt động sử dụng vốn nhà nước</w:t>
            </w:r>
          </w:p>
        </w:tc>
        <w:tc>
          <w:tcPr/>
          <w:p>
            <w:pPr>
              <w:pStyle w:val="TableText"/>
              <w:ind w:firstLine="0" w:left="0"/>
              <w:jc w:val="left"/>
            </w:pPr>
            <w:r>
              <w:rPr>
                <w:sz w:val="22"/>
              </w:rPr>
              <w:t xml:space="preserve">Bảo hiểm công trình xây dựng, tài sản công, cháy nổ, xe công, bảo hiểm cho người lao động, học sinh</w:t>
            </w:r>
          </w:p>
        </w:tc>
        <w:tc>
          <w:tcPr/>
          <w:p>
            <w:pPr>
              <w:pStyle w:val="TableText"/>
              <w:ind w:firstLine="0" w:left="0"/>
              <w:jc w:val="left"/>
            </w:pPr>
            <w:r>
              <w:rPr>
                <w:sz w:val="22"/>
              </w:rPr>
              <w:t xml:space="preserve">Chủ đầu tư, cơ quan, đơn vị lựa chọn doanh nghiệp bảo hiểm; doanh nghiệp bảo hiểm cạnh tranh bằng lợi ích bất hợp pháp</w:t>
            </w:r>
          </w:p>
        </w:tc>
      </w:tr>
    </w:tbl>
    <w:p>
      <w:pPr>
        <w:pStyle w:val="SourceCode"/>
      </w:pPr>
      <w:r>
        <w:rPr>
          <w:rStyle w:val="VerbatimChar"/>
        </w:rPr>
        <w:t xml:space="preserve">                 ┌────────────────────────────────────────────┐</w:t>
      </w:r>
      <w:r>
        <w:br/>
      </w:r>
      <w:r>
        <w:rPr>
          <w:rStyle w:val="VerbatimChar"/>
        </w:rPr>
        <w:t xml:space="preserve">                 │      QUỸ BẢO HIỂM Y TẾ (người trả tiền)       │</w:t>
      </w:r>
      <w:r>
        <w:br/>
      </w:r>
      <w:r>
        <w:rPr>
          <w:rStyle w:val="VerbatimChar"/>
        </w:rPr>
        <w:t xml:space="preserve">                 └───────────────┬────────────────────────────┘</w:t>
      </w:r>
      <w:r>
        <w:br/>
      </w:r>
      <w:r>
        <w:rPr>
          <w:rStyle w:val="VerbatimChar"/>
        </w:rPr>
        <w:t xml:space="preserve">                                 │ thanh toán theo giá trúng thầu</w:t>
      </w:r>
      <w:r>
        <w:br/>
      </w:r>
      <w:r>
        <w:rPr>
          <w:rStyle w:val="VerbatimChar"/>
        </w:rPr>
        <w:t xml:space="preserve">                                 │ và số lượng thực hiện</w:t>
      </w:r>
      <w:r>
        <w:br/>
      </w:r>
      <w:r>
        <w:rPr>
          <w:rStyle w:val="VerbatimChar"/>
        </w:rPr>
        <w:t xml:space="preserve">                                 ▼</w:t>
      </w:r>
      <w:r>
        <w:br/>
      </w:r>
      <w:r>
        <w:rPr>
          <w:rStyle w:val="VerbatimChar"/>
        </w:rPr>
        <w:t xml:space="preserve">  NHÀ THẦU ──── giá trúng thầu cao ────► CƠ SỞ KHÁM BỆNH, CHỮA BỆNH</w:t>
      </w:r>
      <w:r>
        <w:br/>
      </w:r>
      <w:r>
        <w:rPr>
          <w:rStyle w:val="VerbatimChar"/>
        </w:rPr>
        <w:t xml:space="preserve">  (thuốc, vật tư)   (thông thầu, nâng giá)     │ kê khống, chỉ định vượt mức</w:t>
      </w:r>
      <w:r>
        <w:br/>
      </w:r>
      <w:r>
        <w:rPr>
          <w:rStyle w:val="VerbatimChar"/>
        </w:rPr>
        <w:t xml:space="preserve">                                                ▼</w:t>
      </w:r>
      <w:r>
        <w:br/>
      </w:r>
      <w:r>
        <w:rPr>
          <w:rStyle w:val="VerbatimChar"/>
        </w:rPr>
        <w:t xml:space="preserve">                                  THIỆT HẠI CỦA QUỸ BHYT</w:t>
      </w:r>
      <w:r>
        <w:br/>
      </w:r>
      <w:r>
        <w:rPr>
          <w:rStyle w:val="VerbatimChar"/>
        </w:rPr>
        <w:t xml:space="preserve">                       = phần giá vượt × số lượng thanh toán</w:t>
      </w:r>
      <w:r>
        <w:br/>
      </w:r>
      <w:r>
        <w:rPr>
          <w:rStyle w:val="VerbatimChar"/>
        </w:rPr>
        <w:t xml:space="preserve">                       + phần số lượng không có thật</w:t>
      </w:r>
    </w:p>
    <w:p>
      <w:r>
        <w:pict>
          <v:rect style="width:0;height:1.5pt" o:hralign="center" o:hrstd="t" o:hr="t"/>
        </w:pict>
      </w:r>
    </w:p>
    <w:bookmarkEnd w:id="304"/>
    <w:bookmarkStart w:id="305" w:name="ii-khung-pháp-luật"/>
    <w:p>
      <w:pPr>
        <w:pStyle w:val="Heading2"/>
      </w:pPr>
      <w:r>
        <w:t xml:space="preserve">II. KHUNG PHÁP LUẬT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w:t>
            </w:r>
          </w:p>
        </w:tc>
      </w:tr>
      <w:tr>
        <w:trPr>
          <w:cantSplit/>
        </w:trPr>
        <w:tc>
          <w:tcPr/>
          <w:p>
            <w:pPr>
              <w:pStyle w:val="TableText"/>
              <w:ind w:firstLine="0" w:left="0"/>
              <w:jc w:val="left"/>
            </w:pPr>
            <w:r>
              <w:rPr>
                <w:sz w:val="22"/>
              </w:rPr>
              <w:t xml:space="preserve">Luật Bảo hiểm y tế (sửa đổi, bổ sung năm 2024, hiệu lực 01/7/2025) và Nghị định số 188/2025/NĐ-CP hướng dẫn</w:t>
            </w:r>
          </w:p>
        </w:tc>
        <w:tc>
          <w:tcPr/>
          <w:p>
            <w:pPr>
              <w:pStyle w:val="TableText"/>
              <w:ind w:firstLine="0" w:left="0"/>
              <w:jc w:val="left"/>
            </w:pPr>
            <w:r>
              <w:rPr>
                <w:sz w:val="22"/>
              </w:rPr>
              <w:t xml:space="preserve">Phạm vi quyền lợi; thanh toán chi phí thuốc, vật tư y tế, dịch vụ kỹ thuật; giám định BHYT</w:t>
            </w:r>
          </w:p>
        </w:tc>
      </w:tr>
      <w:tr>
        <w:trPr>
          <w:cantSplit/>
        </w:trPr>
        <w:tc>
          <w:tcPr/>
          <w:p>
            <w:pPr>
              <w:pStyle w:val="TableText"/>
              <w:ind w:firstLine="0" w:left="0"/>
              <w:jc w:val="left"/>
            </w:pPr>
            <w:r>
              <w:rPr>
                <w:sz w:val="22"/>
              </w:rPr>
              <w:t xml:space="preserve">Luật Bảo hiểm xã hội năm 2024 (hiệu lực 01/7/2025)</w:t>
            </w:r>
          </w:p>
        </w:tc>
        <w:tc>
          <w:tcPr/>
          <w:p>
            <w:pPr>
              <w:pStyle w:val="TableText"/>
              <w:ind w:firstLine="0" w:left="0"/>
              <w:jc w:val="left"/>
            </w:pPr>
            <w:r>
              <w:rPr>
                <w:sz w:val="22"/>
              </w:rPr>
              <w:t xml:space="preserve">Quản lý quỹ bảo hiểm xã hội; tổ chức thu, chi</w:t>
            </w:r>
          </w:p>
        </w:tc>
      </w:tr>
      <w:tr>
        <w:trPr>
          <w:cantSplit/>
        </w:trPr>
        <w:tc>
          <w:tcPr/>
          <w:p>
            <w:pPr>
              <w:pStyle w:val="TableText"/>
              <w:ind w:firstLine="0" w:left="0"/>
              <w:jc w:val="left"/>
            </w:pPr>
            <w:r>
              <w:rPr>
                <w:sz w:val="22"/>
              </w:rPr>
              <w:t xml:space="preserve">Luật Kinh doanh bảo hiểm năm 2022 và văn bản hướng dẫn</w:t>
            </w:r>
          </w:p>
        </w:tc>
        <w:tc>
          <w:tcPr/>
          <w:p>
            <w:pPr>
              <w:pStyle w:val="TableText"/>
              <w:ind w:firstLine="0" w:left="0"/>
              <w:jc w:val="left"/>
            </w:pPr>
            <w:r>
              <w:rPr>
                <w:sz w:val="22"/>
              </w:rPr>
              <w:t xml:space="preserve">Hành vi bị cấm của doanh nghiệp bảo hiểm, đại lý: ép buộc mua bảo hiểm; khuyến mại, hứa hẹn, cung cấp lợi ích bất hợp pháp; chi hoa hồng cho người không phải đại lý, môi giới; lợi dụng chức vụ, quyền hạn để chỉ định, ép buộc tham gia bảo hiểm</w:t>
            </w:r>
            <w:r>
              <w:rPr>
                <w:sz w:val="22"/>
              </w:rPr>
              <w:t xml:space="preserve"> </w:t>
            </w:r>
            <w:r>
              <w:rPr>
                <w:b/>
                <w:bCs/>
                <w:sz w:val="22"/>
              </w:rPr>
              <w:t xml:space="preserve">[CẦN ĐỐI CHIẾU]</w:t>
            </w:r>
            <w:r>
              <w:rPr>
                <w:sz w:val="22"/>
              </w:rPr>
              <w:t xml:space="preserve"> </w:t>
            </w:r>
            <w:r>
              <w:rPr>
                <w:sz w:val="22"/>
              </w:rPr>
              <w:t xml:space="preserve">điều khoản cụ thể</w:t>
            </w:r>
          </w:p>
        </w:tc>
      </w:tr>
      <w:tr>
        <w:trPr>
          <w:cantSplit/>
        </w:trPr>
        <w:tc>
          <w:tcPr/>
          <w:p>
            <w:pPr>
              <w:pStyle w:val="TableText"/>
              <w:ind w:firstLine="0" w:left="0"/>
              <w:jc w:val="left"/>
            </w:pPr>
            <w:r>
              <w:rPr>
                <w:sz w:val="22"/>
              </w:rPr>
              <w:t xml:space="preserve">Nghị định số 67/2023/NĐ-CP về bảo hiểm bắt buộc trách nhiệm dân sự của chủ xe cơ giới, bảo hiểm cháy, nổ bắt buộc, bảo hiểm bắt buộc trong hoạt động đầu tư xây dựng; sửa đổi bởi</w:t>
            </w:r>
            <w:r>
              <w:rPr>
                <w:sz w:val="22"/>
              </w:rPr>
              <w:t xml:space="preserve"> </w:t>
            </w:r>
            <w:r>
              <w:rPr>
                <w:b/>
                <w:bCs/>
                <w:sz w:val="22"/>
              </w:rPr>
              <w:t xml:space="preserve">Nghị định số 220/2026/NĐ-CP</w:t>
            </w:r>
            <w:r>
              <w:rPr>
                <w:sz w:val="22"/>
              </w:rPr>
              <w:t xml:space="preserve"> </w:t>
            </w:r>
            <w:r>
              <w:rPr>
                <w:sz w:val="22"/>
              </w:rPr>
              <w:t xml:space="preserve">(hiệu lực 01/7/2026)</w:t>
            </w:r>
          </w:p>
        </w:tc>
        <w:tc>
          <w:tcPr/>
          <w:p>
            <w:pPr>
              <w:pStyle w:val="TableText"/>
              <w:ind w:firstLine="0" w:left="0"/>
              <w:jc w:val="left"/>
            </w:pPr>
            <w:r>
              <w:rPr>
                <w:sz w:val="22"/>
              </w:rPr>
              <w:t xml:space="preserve">Điều kiện, biểu phí, mức khấu trừ, số tiền bảo hiểm tối thiểu; theo thông tin đã công bố, từ 01/7/2026 số tiền bảo hiểm công trình không được thấp hơn giá trị hợp đồng, doanh nghiệp bảo hiểm không được giảm phí đối với công trình ở vùng có nguy cơ lũ quét, sạt lở</w:t>
            </w:r>
            <w:r>
              <w:rPr>
                <w:sz w:val="22"/>
              </w:rPr>
              <w:t xml:space="preserve"> </w:t>
            </w:r>
            <w:r>
              <w:rPr>
                <w:b/>
                <w:bCs/>
                <w:sz w:val="22"/>
              </w:rPr>
              <w:t xml:space="preserve">[CẦN ĐỐI CHIẾU]</w:t>
            </w:r>
          </w:p>
        </w:tc>
      </w:tr>
      <w:tr>
        <w:trPr>
          <w:cantSplit/>
        </w:trPr>
        <w:tc>
          <w:tcPr/>
          <w:p>
            <w:pPr>
              <w:pStyle w:val="TableText"/>
              <w:ind w:firstLine="0" w:left="0"/>
              <w:jc w:val="left"/>
            </w:pPr>
            <w:r>
              <w:rPr>
                <w:sz w:val="22"/>
              </w:rPr>
              <w:t xml:space="preserve">Luật Đấu thầu, Nghị định số 214/2025/NĐ-CP</w:t>
            </w:r>
          </w:p>
        </w:tc>
        <w:tc>
          <w:tcPr/>
          <w:p>
            <w:pPr>
              <w:pStyle w:val="TableText"/>
              <w:ind w:firstLine="0" w:left="0"/>
              <w:jc w:val="left"/>
            </w:pPr>
            <w:r>
              <w:rPr>
                <w:sz w:val="22"/>
              </w:rPr>
              <w:t xml:space="preserve">Dịch vụ bảo hiểm là dịch vụ phi tư vấn; gói thầu bảo hiểm công trình, tài sản</w:t>
            </w:r>
          </w:p>
        </w:tc>
      </w:tr>
      <w:tr>
        <w:trPr>
          <w:cantSplit/>
        </w:trPr>
        <w:tc>
          <w:tcPr/>
          <w:p>
            <w:pPr>
              <w:pStyle w:val="TableText"/>
              <w:ind w:firstLine="0" w:left="0"/>
              <w:jc w:val="left"/>
            </w:pPr>
            <w:r>
              <w:rPr>
                <w:sz w:val="22"/>
              </w:rPr>
              <w:t xml:space="preserve">Bộ luật Hình sự</w:t>
            </w:r>
          </w:p>
        </w:tc>
        <w:tc>
          <w:tcPr/>
          <w:p>
            <w:pPr>
              <w:pStyle w:val="TableText"/>
              <w:ind w:firstLine="0" w:left="0"/>
              <w:jc w:val="left"/>
            </w:pPr>
            <w:r>
              <w:rPr>
                <w:sz w:val="22"/>
              </w:rPr>
              <w:t xml:space="preserve">Điều 213 (gian lận kinh doanh bảo hiểm), Điều 214 (gian lận bảo hiểm xã hội, bảo hiểm thất nghiệp), Điều 215 (gian lận bảo hiểm y tế), Điều 216 (trốn đóng bảo hiểm xã hội, bảo hiểm y tế, bảo hiểm thất nghiệp cho người lao động); Điều 222; các tội về chức vụ</w:t>
            </w:r>
          </w:p>
        </w:tc>
      </w:tr>
    </w:tbl>
    <w:p>
      <w:pPr>
        <w:pStyle w:val="BlockText"/>
      </w:pPr>
      <w:r>
        <w:rPr>
          <w:b/>
          <w:bCs/>
        </w:rPr>
        <w:t xml:space="preserve">[CẦN ĐỐI CHIẾU]</w:t>
      </w:r>
      <w:r>
        <w:t xml:space="preserve"> </w:t>
      </w:r>
      <w:r>
        <w:t xml:space="preserve">Từ năm 2025, Bảo hiểm xã hội Việt Nam được tổ chức lại và cơ cấu tổ chức ở địa phương có thay đổi. Khi thu thập tài liệu, xác định đúng đơn vị quản lý tại thời điểm hành vi.</w:t>
      </w:r>
    </w:p>
    <w:p>
      <w:r>
        <w:pict>
          <v:rect style="width:0;height:1.5pt" o:hralign="center" o:hrstd="t" o:hr="t"/>
        </w:pict>
      </w:r>
    </w:p>
    <w:bookmarkEnd w:id="305"/>
    <w:bookmarkStart w:id="310" w:name="X75dc4fa1963bcd2fd1192c4e3e560d282c81651"/>
    <w:p>
      <w:pPr>
        <w:pStyle w:val="Heading2"/>
      </w:pPr>
      <w:r>
        <w:t xml:space="preserve">III. NHÓM A. QUỸ BẢO HIỂM Y TẾ BỊ THIỆT HẠI DO ĐẤU THẦU</w:t>
      </w:r>
    </w:p>
    <w:bookmarkStart w:id="306" w:name="X5db873d19e3ae5b6c20696001f0a5805c0cb557"/>
    <w:p>
      <w:pPr>
        <w:pStyle w:val="Heading3"/>
      </w:pPr>
      <w:r>
        <w:t xml:space="preserve">1. Cơ chế gây thiệt hại</w:t>
      </w:r>
    </w:p>
    <w:p>
      <w:pPr>
        <w:pStyle w:val="Compact"/>
        <w:numPr>
          <w:ilvl w:val="0"/>
          <w:numId w:val="1076"/>
        </w:numPr>
      </w:pPr>
      <w:r>
        <w:t xml:space="preserve">Quỹ BHYT thanh toán cho cơ sở khám bệnh, chữa bệnh chi phí thuốc, vật tư y tế theo giá mua vào theo kết quả lựa chọn nhà thầu, trong phạm vi quyền lợi của người tham gia BHYT.</w:t>
      </w:r>
    </w:p>
    <w:p>
      <w:pPr>
        <w:pStyle w:val="Compact"/>
        <w:numPr>
          <w:ilvl w:val="0"/>
          <w:numId w:val="1076"/>
        </w:numPr>
      </w:pPr>
      <w:r>
        <w:t xml:space="preserve">Khi giá trúng thầu bị nâng do thông thầu, may đo, hối lộ,</w:t>
      </w:r>
      <w:r>
        <w:t xml:space="preserve"> </w:t>
      </w:r>
      <w:r>
        <w:rPr>
          <w:b/>
          <w:bCs/>
        </w:rPr>
        <w:t xml:space="preserve">toàn bộ phần chênh lệch được chuyển sang quỹ BHYT</w:t>
      </w:r>
      <w:r>
        <w:t xml:space="preserve"> </w:t>
      </w:r>
      <w:r>
        <w:t xml:space="preserve">trong suốt thời gian hợp đồng có hiệu lực. Cơ sở khám bệnh, chữa bệnh không chịu thiệt hại trực tiếp nên không có động lực phát hiện.</w:t>
      </w:r>
    </w:p>
    <w:p>
      <w:pPr>
        <w:pStyle w:val="Compact"/>
        <w:numPr>
          <w:ilvl w:val="0"/>
          <w:numId w:val="1076"/>
        </w:numPr>
      </w:pPr>
      <w:r>
        <w:t xml:space="preserve">Khi số lượng sử dụng bị kê khống hoặc chỉ định vượt mức cần thiết, quỹ tiếp tục bị thiệt hại về lượng.</w:t>
      </w:r>
    </w:p>
    <w:bookmarkEnd w:id="306"/>
    <w:bookmarkStart w:id="307" w:name="X081abb4f1bbb29d868018e20daf085820cc7482"/>
    <w:p>
      <w:pPr>
        <w:pStyle w:val="Heading3"/>
      </w:pPr>
      <w:r>
        <w:t xml:space="preserve">2. Xác định thiệt hại của quỹ BHYT</w:t>
      </w:r>
    </w:p>
    <w:p>
      <w:pPr>
        <w:pStyle w:val="SourceCode"/>
      </w:pPr>
      <w:r>
        <w:rPr>
          <w:rStyle w:val="VerbatimChar"/>
        </w:rPr>
        <w:t xml:space="preserve">THIỆT HẠI DO GIÁ = Σ (Giá trúng thầu − Giá trị hợp lý) × Số lượng đã được</w:t>
      </w:r>
      <w:r>
        <w:br/>
      </w:r>
      <w:r>
        <w:rPr>
          <w:rStyle w:val="VerbatimChar"/>
        </w:rPr>
        <w:t xml:space="preserve">                     quỹ BHYT thanh toán (theo dữ liệu giám định)</w:t>
      </w:r>
      <w:r>
        <w:br/>
      </w:r>
      <w:r>
        <w:br/>
      </w:r>
      <w:r>
        <w:rPr>
          <w:rStyle w:val="VerbatimChar"/>
        </w:rPr>
        <w:t xml:space="preserve">THIỆT HẠI DO LƯỢNG = Σ Giá thanh toán × Số lượng kê khống hoặc chỉ định</w:t>
      </w:r>
      <w:r>
        <w:br/>
      </w:r>
      <w:r>
        <w:rPr>
          <w:rStyle w:val="VerbatimChar"/>
        </w:rPr>
        <w:t xml:space="preserve">                     không có căn cứ chuyên môn</w:t>
      </w:r>
    </w:p>
    <w:p>
      <w:pPr>
        <w:pStyle w:val="BlockText"/>
      </w:pPr>
      <w:r>
        <w:rPr>
          <w:b/>
          <w:bCs/>
        </w:rPr>
        <w:t xml:space="preserve">[KINH NGHIỆM]</w:t>
      </w:r>
      <w:r>
        <w:t xml:space="preserve"> </w:t>
      </w:r>
      <w:r>
        <w:t xml:space="preserve">Trong vụ án đấu thầu thuốc, vật tư y tế, cần xác định rõ</w:t>
      </w:r>
      <w:r>
        <w:t xml:space="preserve"> </w:t>
      </w:r>
      <w:r>
        <w:rPr>
          <w:b/>
          <w:bCs/>
        </w:rPr>
        <w:t xml:space="preserve">phần thiệt hại thuộc quỹ BHYT</w:t>
      </w:r>
      <w:r>
        <w:t xml:space="preserve"> </w:t>
      </w:r>
      <w:r>
        <w:t xml:space="preserve">và phần thiệt hại thuộc ngân sách, nguồn thu của cơ sở, nguồn tiền người bệnh tự chi trả. Cơ quan bảo hiểm xã hội tham gia tố tụng với tư cách đại diện cho chủ thể bị thiệt hại đối với phần của quỹ. Dữ liệu giám định BHYT cho phép xác định chính xác số lượng đã thanh toán theo từng mặt hàng, từng thời kỳ.</w:t>
      </w:r>
    </w:p>
    <w:bookmarkEnd w:id="307"/>
    <w:bookmarkStart w:id="308" w:name="X41564b7af6e3bb4178ff6eadb363edc0cd7989b"/>
    <w:p>
      <w:pPr>
        <w:pStyle w:val="Heading3"/>
      </w:pPr>
      <w:r>
        <w:t xml:space="preserve">3. Các thủ đoạn gây thiệt hại cho quỹ BHYT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nâng giá trúng thầu thuốc, vật tư</w:t>
            </w:r>
          </w:p>
        </w:tc>
        <w:tc>
          <w:tcPr/>
          <w:p>
            <w:pPr>
              <w:pStyle w:val="TableText"/>
              <w:ind w:firstLine="0" w:left="0"/>
              <w:jc w:val="left"/>
            </w:pPr>
            <w:r>
              <w:rPr>
                <w:sz w:val="22"/>
              </w:rPr>
              <w:t xml:space="preserve">Như Chương 9</w:t>
            </w:r>
          </w:p>
        </w:tc>
        <w:tc>
          <w:tcPr/>
          <w:p>
            <w:pPr>
              <w:pStyle w:val="TableText"/>
              <w:ind w:firstLine="0" w:left="0"/>
              <w:jc w:val="left"/>
            </w:pPr>
            <w:r>
              <w:rPr>
                <w:sz w:val="22"/>
              </w:rPr>
              <w:t xml:space="preserve">Điều 222; Điều 354, 364</w:t>
            </w:r>
          </w:p>
        </w:tc>
      </w:tr>
      <w:tr>
        <w:trPr>
          <w:cantSplit/>
        </w:trPr>
        <w:tc>
          <w:tcPr/>
          <w:p>
            <w:pPr>
              <w:pStyle w:val="TableText"/>
              <w:ind w:firstLine="0" w:left="0"/>
              <w:jc w:val="left"/>
            </w:pPr>
            <w:r>
              <w:rPr>
                <w:sz w:val="22"/>
              </w:rPr>
              <w:t xml:space="preserve">Kê khống thuốc, vật tư, dịch vụ kỹ thuật</w:t>
            </w:r>
          </w:p>
        </w:tc>
        <w:tc>
          <w:tcPr/>
          <w:p>
            <w:pPr>
              <w:pStyle w:val="TableText"/>
              <w:ind w:firstLine="0" w:left="0"/>
              <w:jc w:val="left"/>
            </w:pPr>
            <w:r>
              <w:rPr>
                <w:sz w:val="22"/>
              </w:rPr>
              <w:t xml:space="preserve">Lập hồ sơ bệnh án, kê đơn khống, kê tăng số lượng, đưa thêm vật tư, dịch vụ mà người bệnh không sử dụng</w:t>
            </w:r>
          </w:p>
        </w:tc>
        <w:tc>
          <w:tcPr/>
          <w:p>
            <w:pPr>
              <w:pStyle w:val="TableText"/>
              <w:ind w:firstLine="0" w:left="0"/>
              <w:jc w:val="left"/>
            </w:pPr>
            <w:r>
              <w:rPr>
                <w:sz w:val="22"/>
              </w:rPr>
              <w:t xml:space="preserve">Điều 215 (gian lận bảo hiểm y tế) nếu không thuộc trường hợp Điều 174, 353, 355</w:t>
            </w:r>
          </w:p>
        </w:tc>
      </w:tr>
      <w:tr>
        <w:trPr>
          <w:cantSplit/>
        </w:trPr>
        <w:tc>
          <w:tcPr/>
          <w:p>
            <w:pPr>
              <w:pStyle w:val="TableText"/>
              <w:ind w:firstLine="0" w:left="0"/>
              <w:jc w:val="left"/>
            </w:pPr>
            <w:r>
              <w:rPr>
                <w:sz w:val="22"/>
              </w:rPr>
              <w:t xml:space="preserve">Chỉ định dịch vụ kỹ thuật vượt mức tại máy liên doanh, liên kết</w:t>
            </w:r>
          </w:p>
        </w:tc>
        <w:tc>
          <w:tcPr/>
          <w:p>
            <w:pPr>
              <w:pStyle w:val="TableText"/>
              <w:ind w:firstLine="0" w:left="0"/>
              <w:jc w:val="left"/>
            </w:pPr>
            <w:r>
              <w:rPr>
                <w:sz w:val="22"/>
              </w:rPr>
              <w:t xml:space="preserve">Chỉ định xét nghiệm, chẩn đoán hình ảnh tại máy đặt của đối tác để thu hồi vốn cho đối tác</w:t>
            </w:r>
          </w:p>
        </w:tc>
        <w:tc>
          <w:tcPr/>
          <w:p>
            <w:pPr>
              <w:pStyle w:val="TableText"/>
              <w:ind w:firstLine="0" w:left="0"/>
              <w:jc w:val="left"/>
            </w:pPr>
            <w:r>
              <w:rPr>
                <w:sz w:val="22"/>
              </w:rPr>
              <w:t xml:space="preserve">Điều 215; tội về chức vụ tùy trường hợp</w:t>
            </w:r>
          </w:p>
        </w:tc>
      </w:tr>
      <w:tr>
        <w:trPr>
          <w:cantSplit/>
        </w:trPr>
        <w:tc>
          <w:tcPr/>
          <w:p>
            <w:pPr>
              <w:pStyle w:val="TableText"/>
              <w:ind w:firstLine="0" w:left="0"/>
              <w:jc w:val="left"/>
            </w:pPr>
            <w:r>
              <w:rPr>
                <w:sz w:val="22"/>
              </w:rPr>
              <w:t xml:space="preserve">Sử dụng thẻ BHYT của người khác, thẻ cấp khống</w:t>
            </w:r>
          </w:p>
        </w:tc>
        <w:tc>
          <w:tcPr/>
          <w:p>
            <w:pPr>
              <w:pStyle w:val="TableText"/>
              <w:ind w:firstLine="0" w:left="0"/>
              <w:jc w:val="left"/>
            </w:pPr>
            <w:r>
              <w:rPr>
                <w:sz w:val="22"/>
              </w:rPr>
              <w:t xml:space="preserve">Lập hồ sơ khám chữa bệnh giả</w:t>
            </w:r>
          </w:p>
        </w:tc>
        <w:tc>
          <w:tcPr/>
          <w:p>
            <w:pPr>
              <w:pStyle w:val="TableText"/>
              <w:ind w:firstLine="0" w:left="0"/>
              <w:jc w:val="left"/>
            </w:pPr>
            <w:r>
              <w:rPr>
                <w:sz w:val="22"/>
              </w:rPr>
              <w:t xml:space="preserve">Điều 215</w:t>
            </w:r>
          </w:p>
        </w:tc>
      </w:tr>
      <w:tr>
        <w:trPr>
          <w:cantSplit/>
        </w:trPr>
        <w:tc>
          <w:tcPr/>
          <w:p>
            <w:pPr>
              <w:pStyle w:val="TableText"/>
              <w:ind w:firstLine="0" w:left="0"/>
              <w:jc w:val="left"/>
            </w:pPr>
            <w:r>
              <w:rPr>
                <w:sz w:val="22"/>
              </w:rPr>
              <w:t xml:space="preserve">Thỏa thuận giá với nhà cung cấp, nhận lại tiền</w:t>
            </w:r>
          </w:p>
        </w:tc>
        <w:tc>
          <w:tcPr/>
          <w:p>
            <w:pPr>
              <w:pStyle w:val="TableText"/>
              <w:ind w:firstLine="0" w:left="0"/>
              <w:jc w:val="left"/>
            </w:pPr>
            <w:r>
              <w:rPr>
                <w:sz w:val="22"/>
              </w:rPr>
              <w:t xml:space="preserve">Mua vật tư giá cao để quỹ thanh toán, nhà cung cấp trả lại tiền cho cá nhân</w:t>
            </w:r>
          </w:p>
        </w:tc>
        <w:tc>
          <w:tcPr/>
          <w:p>
            <w:pPr>
              <w:pStyle w:val="TableText"/>
              <w:ind w:firstLine="0" w:left="0"/>
              <w:jc w:val="left"/>
            </w:pPr>
            <w:r>
              <w:rPr>
                <w:sz w:val="22"/>
              </w:rPr>
              <w:t xml:space="preserve">Điều 354, 364, Điều 353 tùy trường hợp</w:t>
            </w:r>
          </w:p>
        </w:tc>
      </w:tr>
    </w:tbl>
    <w:p>
      <w:pPr>
        <w:pStyle w:val="BlockText"/>
      </w:pPr>
      <w:r>
        <w:rPr>
          <w:b/>
          <w:bCs/>
        </w:rPr>
        <w:t xml:space="preserve">[CẦN ĐỐI CHIẾU]</w:t>
      </w:r>
      <w:r>
        <w:t xml:space="preserve"> </w:t>
      </w:r>
      <w:r>
        <w:t xml:space="preserve">Định lượng của tội gian lận bảo hiểm y tế (Điều 215) theo BLHS năm 2015 (sửa đổi năm 2017): chiếm đoạt tiền BHYT từ 10 triệu đồng hoặc gây thiệt hại từ 20 triệu đồng trở lên; tội này chỉ áp dụng khi hành vi không thuộc trường hợp tội lừa đảo chiếm đoạt tài sản (Điều 174), tham ô tài sản (Điều 353), lạm dụng chức vụ, quyền hạn chiếm đoạt tài sản (Điều 355). Kiểm tra bản hợp nhất mới nhất.</w:t>
      </w:r>
    </w:p>
    <w:bookmarkEnd w:id="308"/>
    <w:bookmarkStart w:id="309" w:name="X50183fa5366242b50c740e211eec3249b079cdc"/>
    <w:p>
      <w:pPr>
        <w:pStyle w:val="Heading3"/>
      </w:pPr>
      <w:r>
        <w:t xml:space="preserve">4. Cơ quan bảo hiểm xã hội: nguồn phát hiện quan trọng</w:t>
      </w:r>
    </w:p>
    <w:p>
      <w:pPr>
        <w:pStyle w:val="Compact"/>
        <w:numPr>
          <w:ilvl w:val="0"/>
          <w:numId w:val="1077"/>
        </w:numPr>
      </w:pPr>
      <w:r>
        <w:t xml:space="preserve">Cơ quan bảo hiểm xã hội từ nhiều năm nay đã thực hiện so sánh giá trúng thầu thuốc, vật tư giữa các cơ sở và cảnh báo trường hợp giá</w:t>
      </w:r>
      <w:r>
        <w:t xml:space="preserve"> </w:t>
      </w:r>
      <w:r>
        <w:rPr>
          <w:b/>
          <w:bCs/>
        </w:rPr>
        <w:t xml:space="preserve">cao bất hợp lý</w:t>
      </w:r>
      <w:r>
        <w:t xml:space="preserve">; đã có trường hợp cơ quan bảo hiểm xã hội đề nghị Sở Y tế yêu cầu nhà thầu thương lượng, điều chỉnh giá đối với hàng trăm mặt hàng thuốc có giá trúng thầu cao bất thường; bảo hiểm xã hội Thành phố Hồ Chí Minh nhiều lần yêu cầu bệnh viện thương lượng lại giá thuốc cho phù hợp thị trường.</w:t>
      </w:r>
    </w:p>
    <w:p>
      <w:pPr>
        <w:pStyle w:val="Compact"/>
        <w:numPr>
          <w:ilvl w:val="0"/>
          <w:numId w:val="1077"/>
        </w:numPr>
      </w:pPr>
      <w:r>
        <w:t xml:space="preserve">Hệ thống thông tin giám định BHYT lưu dữ liệu từng lượt khám, từng mặt hàng thuốc, vật tư, dịch vụ đã thanh toán, theo cơ sở và theo người chỉ định.</w:t>
      </w:r>
    </w:p>
    <w:p>
      <w:pPr>
        <w:pStyle w:val="Compact"/>
        <w:numPr>
          <w:ilvl w:val="0"/>
          <w:numId w:val="1077"/>
        </w:numPr>
      </w:pPr>
      <w:r>
        <w:t xml:space="preserve">Kết quả kiểm toán, thanh tra về chi BHYT là nguồn tin về các cơ sở có chi phí bất thường.</w:t>
      </w:r>
    </w:p>
    <w:p>
      <w:pPr>
        <w:pStyle w:val="BlockText"/>
      </w:pPr>
      <w:r>
        <w:rPr>
          <w:b/>
          <w:bCs/>
        </w:rPr>
        <w:t xml:space="preserve">[BẮT BUỘC]</w:t>
      </w:r>
      <w:r>
        <w:t xml:space="preserve"> </w:t>
      </w:r>
      <w:r>
        <w:t xml:space="preserve">Khi cơ quan bảo hiểm xã hội đã có văn bản cảnh báo giá cao bất hợp lý gửi cơ sở khám chữa bệnh, Sở Y tế mà người có thẩm quyền vẫn tiếp tục ký hợp đồng, mua sắm, thì văn bản cảnh báo đó là chứng cứ quan trọng về việc</w:t>
      </w:r>
      <w:r>
        <w:t xml:space="preserve"> </w:t>
      </w:r>
      <w:r>
        <w:rPr>
          <w:b/>
          <w:bCs/>
        </w:rPr>
        <w:t xml:space="preserve">người có thẩm quyền đã biết</w:t>
      </w:r>
      <w:r>
        <w:t xml:space="preserve"> </w:t>
      </w:r>
      <w:r>
        <w:t xml:space="preserve">(yếu tố lỗi). Phải thu thập đầy đủ các văn bản cảnh báo và văn bản trả lời.</w:t>
      </w:r>
    </w:p>
    <w:p>
      <w:r>
        <w:pict>
          <v:rect style="width:0;height:1.5pt" o:hralign="center" o:hrstd="t" o:hr="t"/>
        </w:pict>
      </w:r>
    </w:p>
    <w:bookmarkEnd w:id="309"/>
    <w:bookmarkEnd w:id="310"/>
    <w:bookmarkStart w:id="311" w:name="X14cdddefd9cb84f7445f1414c3a85eeef20165f"/>
    <w:p>
      <w:pPr>
        <w:pStyle w:val="Heading2"/>
      </w:pPr>
      <w:r>
        <w:t xml:space="preserve">IV. NHÓM B. MUA SẮM CỦA NGÀNH BẢO HIỂM XÃ HỘI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Hoạt động</w:t>
            </w:r>
          </w:p>
        </w:tc>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Hệ thống công nghệ thông tin</w:t>
            </w:r>
            <w:r>
              <w:rPr>
                <w:sz w:val="22"/>
              </w:rPr>
              <w:t xml:space="preserve"> </w:t>
            </w:r>
            <w:r>
              <w:rPr>
                <w:sz w:val="22"/>
              </w:rPr>
              <w:t xml:space="preserve">(phần mềm nghiệp vụ, trung tâm dữ liệu, hệ thống giám định điện tử, thiết bị đầu cuối)</w:t>
            </w:r>
          </w:p>
        </w:tc>
        <w:tc>
          <w:tcPr/>
          <w:p>
            <w:pPr>
              <w:pStyle w:val="TableText"/>
              <w:ind w:firstLine="0" w:left="0"/>
              <w:jc w:val="left"/>
            </w:pPr>
            <w:r>
              <w:rPr>
                <w:sz w:val="22"/>
              </w:rPr>
              <w:t xml:space="preserve">Chỉ định thầu với lý do tương thích; thuê dịch vụ khó định giá; khóa nhà cung cấp</w:t>
            </w:r>
          </w:p>
        </w:tc>
        <w:tc>
          <w:tcPr/>
          <w:p>
            <w:pPr>
              <w:pStyle w:val="TableText"/>
              <w:ind w:firstLine="0" w:left="0"/>
              <w:jc w:val="left"/>
            </w:pPr>
            <w:r>
              <w:rPr>
                <w:sz w:val="22"/>
              </w:rPr>
              <w:t xml:space="preserve">Nhà cung cấp duy nhất qua nhiều năm; chi phí duy trì tăng liên tục (Chương 14)</w:t>
            </w:r>
          </w:p>
        </w:tc>
      </w:tr>
      <w:tr>
        <w:trPr>
          <w:cantSplit/>
        </w:trPr>
        <w:tc>
          <w:tcPr/>
          <w:p>
            <w:pPr>
              <w:pStyle w:val="TableText"/>
              <w:ind w:firstLine="0" w:left="0"/>
              <w:jc w:val="left"/>
            </w:pPr>
            <w:r>
              <w:rPr>
                <w:b/>
                <w:bCs/>
                <w:sz w:val="22"/>
              </w:rPr>
              <w:t xml:space="preserve">In ấn, phát hành sổ, thẻ, biểu mẫu</w:t>
            </w:r>
          </w:p>
        </w:tc>
        <w:tc>
          <w:tcPr/>
          <w:p>
            <w:pPr>
              <w:pStyle w:val="TableText"/>
              <w:ind w:firstLine="0" w:left="0"/>
              <w:jc w:val="left"/>
            </w:pPr>
            <w:r>
              <w:rPr>
                <w:sz w:val="22"/>
              </w:rPr>
              <w:t xml:space="preserve">Số lượng in vượt nhu cầu, nhất là trong giai đoạn chuyển sang thẻ điện tử, tích hợp định danh điện tử</w:t>
            </w:r>
          </w:p>
        </w:tc>
        <w:tc>
          <w:tcPr/>
          <w:p>
            <w:pPr>
              <w:pStyle w:val="TableText"/>
              <w:ind w:firstLine="0" w:left="0"/>
              <w:jc w:val="left"/>
            </w:pPr>
            <w:r>
              <w:rPr>
                <w:sz w:val="22"/>
              </w:rPr>
              <w:t xml:space="preserve">Ấn phẩm tồn kho lớn, hủy bỏ không sử dụng</w:t>
            </w:r>
          </w:p>
        </w:tc>
      </w:tr>
      <w:tr>
        <w:trPr>
          <w:cantSplit/>
        </w:trPr>
        <w:tc>
          <w:tcPr/>
          <w:p>
            <w:pPr>
              <w:pStyle w:val="TableText"/>
              <w:ind w:firstLine="0" w:left="0"/>
              <w:jc w:val="left"/>
            </w:pPr>
            <w:r>
              <w:rPr>
                <w:b/>
                <w:bCs/>
                <w:sz w:val="22"/>
              </w:rPr>
              <w:t xml:space="preserve">Dịch vụ thu, chi qua tổ chức dịch vụ</w:t>
            </w:r>
            <w:r>
              <w:rPr>
                <w:sz w:val="22"/>
              </w:rPr>
              <w:t xml:space="preserve"> </w:t>
            </w:r>
            <w:r>
              <w:rPr>
                <w:sz w:val="22"/>
              </w:rPr>
              <w:t xml:space="preserve">(bưu điện, ngân hàng, đại lý thu)</w:t>
            </w:r>
          </w:p>
        </w:tc>
        <w:tc>
          <w:tcPr/>
          <w:p>
            <w:pPr>
              <w:pStyle w:val="TableText"/>
              <w:ind w:firstLine="0" w:left="0"/>
              <w:jc w:val="left"/>
            </w:pPr>
            <w:r>
              <w:rPr>
                <w:sz w:val="22"/>
              </w:rPr>
              <w:t xml:space="preserve">Phí dịch vụ cao; đại lý thu khai khống, chiếm dụng tiền thu</w:t>
            </w:r>
          </w:p>
        </w:tc>
        <w:tc>
          <w:tcPr/>
          <w:p>
            <w:pPr>
              <w:pStyle w:val="TableText"/>
              <w:ind w:firstLine="0" w:left="0"/>
              <w:jc w:val="left"/>
            </w:pPr>
            <w:r>
              <w:rPr>
                <w:sz w:val="22"/>
              </w:rPr>
              <w:t xml:space="preserve">Tiền thu không nộp kịp thời; danh sách người tham gia khống</w:t>
            </w:r>
          </w:p>
        </w:tc>
      </w:tr>
      <w:tr>
        <w:trPr>
          <w:cantSplit/>
        </w:trPr>
        <w:tc>
          <w:tcPr/>
          <w:p>
            <w:pPr>
              <w:pStyle w:val="TableText"/>
              <w:ind w:firstLine="0" w:left="0"/>
              <w:jc w:val="left"/>
            </w:pPr>
            <w:r>
              <w:rPr>
                <w:b/>
                <w:bCs/>
                <w:sz w:val="22"/>
              </w:rPr>
              <w:t xml:space="preserve">Tuyên truyền, hội nghị, truyền thông</w:t>
            </w:r>
          </w:p>
        </w:tc>
        <w:tc>
          <w:tcPr/>
          <w:p>
            <w:pPr>
              <w:pStyle w:val="TableText"/>
              <w:ind w:firstLine="0" w:left="0"/>
              <w:jc w:val="left"/>
            </w:pPr>
            <w:r>
              <w:rPr>
                <w:sz w:val="22"/>
              </w:rPr>
              <w:t xml:space="preserve">Hội nghị, chương trình truyền thông khống hoặc phóng đại quy mô</w:t>
            </w:r>
          </w:p>
        </w:tc>
        <w:tc>
          <w:tcPr/>
          <w:p>
            <w:pPr>
              <w:pStyle w:val="TableText"/>
              <w:ind w:firstLine="0" w:left="0"/>
              <w:jc w:val="left"/>
            </w:pPr>
            <w:r>
              <w:rPr>
                <w:sz w:val="22"/>
              </w:rPr>
              <w:t xml:space="preserve">Như sự kiện (Chương 11)</w:t>
            </w:r>
          </w:p>
        </w:tc>
      </w:tr>
      <w:tr>
        <w:trPr>
          <w:cantSplit/>
        </w:trPr>
        <w:tc>
          <w:tcPr/>
          <w:p>
            <w:pPr>
              <w:pStyle w:val="TableText"/>
              <w:ind w:firstLine="0" w:left="0"/>
              <w:jc w:val="left"/>
            </w:pPr>
            <w:r>
              <w:rPr>
                <w:b/>
                <w:bCs/>
                <w:sz w:val="22"/>
              </w:rPr>
              <w:t xml:space="preserve">Xây dựng, sửa chữa trụ sở; mua sắm thiết bị văn phòng</w:t>
            </w:r>
          </w:p>
        </w:tc>
        <w:tc>
          <w:tcPr/>
          <w:p>
            <w:pPr>
              <w:pStyle w:val="TableText"/>
              <w:ind w:firstLine="0" w:left="0"/>
              <w:jc w:val="left"/>
            </w:pPr>
            <w:r>
              <w:rPr>
                <w:sz w:val="22"/>
              </w:rPr>
              <w:t xml:space="preserve">Như các lĩnh vực khác</w:t>
            </w:r>
          </w:p>
        </w:tc>
        <w:tc>
          <w:tcPr/>
          <w:p>
            <w:pPr>
              <w:pStyle w:val="TableText"/>
              <w:ind w:firstLine="0" w:left="0"/>
            </w:pPr>
          </w:p>
        </w:tc>
      </w:tr>
    </w:tbl>
    <w:p>
      <w:pPr>
        <w:pStyle w:val="BlockText"/>
      </w:pPr>
      <w:r>
        <w:rPr>
          <w:b/>
          <w:bCs/>
        </w:rPr>
        <w:t xml:space="preserve">[CẢNH BÁO]</w:t>
      </w:r>
      <w:r>
        <w:t xml:space="preserve"> </w:t>
      </w:r>
      <w:r>
        <w:t xml:space="preserve">Hoạt động</w:t>
      </w:r>
      <w:r>
        <w:t xml:space="preserve"> </w:t>
      </w:r>
      <w:r>
        <w:rPr>
          <w:b/>
          <w:bCs/>
        </w:rPr>
        <w:t xml:space="preserve">đại lý thu</w:t>
      </w:r>
      <w:r>
        <w:t xml:space="preserve"> </w:t>
      </w:r>
      <w:r>
        <w:t xml:space="preserve">BHXH tự nguyện, BHYT hộ gia đình ở cơ sở có nguy cơ chiếm đoạt tiền đóng của người dân (thu nhưng không nộp hoặc nộp chậm, lập danh sách khống để hưởng hoa hồng đại lý). Hành vi này có thể cấu thành tội tham ô tài sản, lạm dụng tín nhiệm chiếm đoạt tài sản hoặc gian lận bảo hiểm tùy chủ thể và phương thức.</w:t>
      </w:r>
    </w:p>
    <w:p>
      <w:r>
        <w:pict>
          <v:rect style="width:0;height:1.5pt" o:hralign="center" o:hrstd="t" o:hr="t"/>
        </w:pict>
      </w:r>
    </w:p>
    <w:bookmarkEnd w:id="311"/>
    <w:bookmarkStart w:id="317" w:name="X1982d695256ba4cf47d4d6c7832fd2a8caf54fa"/>
    <w:p>
      <w:pPr>
        <w:pStyle w:val="Heading2"/>
      </w:pPr>
      <w:r>
        <w:t xml:space="preserve">V. NHÓM C. BẢO HIỂM THƯƠNG MẠI TRONG HOẠT ĐỘNG SỬ DỤNG VỐN NHÀ NƯỚC</w:t>
      </w:r>
    </w:p>
    <w:bookmarkStart w:id="312" w:name="X2385c8473fa77b6f4a86acb70b8578d155cace2"/>
    <w:p>
      <w:pPr>
        <w:pStyle w:val="Heading3"/>
      </w:pPr>
      <w:r>
        <w:t xml:space="preserve">1. Bảo hiểm công trình xây dựng</w:t>
      </w:r>
    </w:p>
    <w:p>
      <w:pPr>
        <w:pStyle w:val="FirstParagraph"/>
      </w:pPr>
      <w:r>
        <w:rPr>
          <w:b/>
          <w:bCs/>
        </w:rPr>
        <w:t xml:space="preserve">Cơ chế:</w:t>
      </w:r>
      <w:r>
        <w:t xml:space="preserve"> </w:t>
      </w:r>
      <w:r>
        <w:t xml:space="preserve">Chủ đầu tư hoặc nhà thầu (tùy loại hợp đồng) phải mua bảo hiểm bắt buộc trong hoạt động đầu tư xây dựng. Với dự án sử dụng vốn nhà nước, chủ đầu tư thường tổ chức lựa chọn doanh nghiệp bảo hiểm qua gói thầu dịch vụ phi tư vấn (ví dụ "gói thầu bảo hiểm công trình" trong KHLCNT của dự án).</w:t>
      </w:r>
    </w:p>
    <w:p>
      <w:pPr>
        <w:pStyle w:val="BodyText"/>
      </w:pPr>
      <w:r>
        <w:rPr>
          <w:b/>
          <w:bCs/>
        </w:rPr>
        <w:t xml:space="preserve">Đặc điểm tạo rủi ro:</w:t>
      </w:r>
      <w:r>
        <w:t xml:space="preserve"> </w:t>
      </w:r>
      <w:r>
        <w:t xml:space="preserve">biểu phí, mức khấu trừ, điều kiện bảo hiểm tối thiểu do Nhà nước quy định nên</w:t>
      </w:r>
      <w:r>
        <w:t xml:space="preserve"> </w:t>
      </w:r>
      <w:r>
        <w:rPr>
          <w:b/>
          <w:bCs/>
        </w:rPr>
        <w:t xml:space="preserve">dư địa cạnh tranh về giá hẹp</w:t>
      </w:r>
      <w:r>
        <w:t xml:space="preserve">; doanh nghiệp bảo hiểm có xu hướng cạnh tranh bằng</w:t>
      </w:r>
      <w:r>
        <w:t xml:space="preserve"> </w:t>
      </w:r>
      <w:r>
        <w:rPr>
          <w:b/>
          <w:bCs/>
        </w:rPr>
        <w:t xml:space="preserve">lợi ích ngoài hợp đồng</w:t>
      </w:r>
      <w:r>
        <w:t xml:space="preserve"> </w:t>
      </w:r>
      <w:r>
        <w:t xml:space="preserve">dành cho người quyết định.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Chi hoa hồng, "hỗ trợ" cho cán bộ ban quản lý dự án</w:t>
            </w:r>
          </w:p>
        </w:tc>
        <w:tc>
          <w:tcPr/>
          <w:p>
            <w:pPr>
              <w:pStyle w:val="TableText"/>
              <w:ind w:firstLine="0" w:left="0"/>
              <w:jc w:val="left"/>
            </w:pPr>
            <w:r>
              <w:rPr>
                <w:sz w:val="22"/>
              </w:rPr>
              <w:t xml:space="preserve">Doanh nghiệp bảo hiểm chi một tỷ lệ phí bảo hiểm cho người quyết định lựa chọn, dù họ không phải đại lý, môi giới</w:t>
            </w:r>
          </w:p>
        </w:tc>
        <w:tc>
          <w:tcPr/>
          <w:p>
            <w:pPr>
              <w:pStyle w:val="TableText"/>
              <w:ind w:firstLine="0" w:left="0"/>
              <w:jc w:val="left"/>
            </w:pPr>
            <w:r>
              <w:rPr>
                <w:sz w:val="22"/>
              </w:rPr>
              <w:t xml:space="preserve">Chi phí hoa hồng, "chi phí khai thác" cao bất thường trong hồ sơ của doanh nghiệp bảo hiểm; chi cho cá nhân không có hợp đồng đại lý</w:t>
            </w:r>
          </w:p>
        </w:tc>
      </w:tr>
      <w:tr>
        <w:trPr>
          <w:cantSplit/>
        </w:trPr>
        <w:tc>
          <w:tcPr/>
          <w:p>
            <w:pPr>
              <w:pStyle w:val="TableText"/>
              <w:ind w:firstLine="0" w:left="0"/>
              <w:jc w:val="left"/>
            </w:pPr>
            <w:r>
              <w:rPr>
                <w:b/>
                <w:bCs/>
                <w:sz w:val="22"/>
              </w:rPr>
              <w:t xml:space="preserve">Chia thị trường giữa doanh nghiệp bảo hiểm</w:t>
            </w:r>
          </w:p>
        </w:tc>
        <w:tc>
          <w:tcPr/>
          <w:p>
            <w:pPr>
              <w:pStyle w:val="TableText"/>
              <w:ind w:firstLine="0" w:left="0"/>
              <w:jc w:val="left"/>
            </w:pPr>
            <w:r>
              <w:rPr>
                <w:sz w:val="22"/>
              </w:rPr>
              <w:t xml:space="preserve">Các doanh nghiệp thỏa thuận "mỗi bên một chủ đầu tư", quân xanh trong gói thầu bảo hiểm</w:t>
            </w:r>
          </w:p>
        </w:tc>
        <w:tc>
          <w:tcPr/>
          <w:p>
            <w:pPr>
              <w:pStyle w:val="TableText"/>
              <w:ind w:firstLine="0" w:left="0"/>
              <w:jc w:val="left"/>
            </w:pPr>
            <w:r>
              <w:rPr>
                <w:sz w:val="22"/>
              </w:rPr>
              <w:t xml:space="preserve">Một doanh nghiệp bảo hiểm luôn trúng thầu các công trình của một chủ đầu tư</w:t>
            </w:r>
          </w:p>
        </w:tc>
      </w:tr>
      <w:tr>
        <w:trPr>
          <w:cantSplit/>
        </w:trPr>
        <w:tc>
          <w:tcPr/>
          <w:p>
            <w:pPr>
              <w:pStyle w:val="TableText"/>
              <w:ind w:firstLine="0" w:left="0"/>
              <w:jc w:val="left"/>
            </w:pPr>
            <w:r>
              <w:rPr>
                <w:b/>
                <w:bCs/>
                <w:sz w:val="22"/>
              </w:rPr>
              <w:t xml:space="preserve">Bảo hiểm "trên giấy"</w:t>
            </w:r>
          </w:p>
        </w:tc>
        <w:tc>
          <w:tcPr/>
          <w:p>
            <w:pPr>
              <w:pStyle w:val="TableText"/>
              <w:ind w:firstLine="0" w:left="0"/>
              <w:jc w:val="left"/>
            </w:pPr>
            <w:r>
              <w:rPr>
                <w:sz w:val="22"/>
              </w:rPr>
              <w:t xml:space="preserve">Hợp đồng bảo hiểm được ký để hợp thức hóa thủ tục, sau đó hủy hoặc không duy trì, phí hoàn lại cho cá nhân</w:t>
            </w:r>
          </w:p>
        </w:tc>
        <w:tc>
          <w:tcPr/>
          <w:p>
            <w:pPr>
              <w:pStyle w:val="TableText"/>
              <w:ind w:firstLine="0" w:left="0"/>
              <w:jc w:val="left"/>
            </w:pPr>
            <w:r>
              <w:rPr>
                <w:sz w:val="22"/>
              </w:rPr>
              <w:t xml:space="preserve">Hợp đồng bị hủy sớm, phí hoàn trả không về tài khoản chủ đầu tư</w:t>
            </w:r>
          </w:p>
        </w:tc>
      </w:tr>
      <w:tr>
        <w:trPr>
          <w:cantSplit/>
        </w:trPr>
        <w:tc>
          <w:tcPr/>
          <w:p>
            <w:pPr>
              <w:pStyle w:val="TableText"/>
              <w:ind w:firstLine="0" w:left="0"/>
              <w:jc w:val="left"/>
            </w:pPr>
            <w:r>
              <w:rPr>
                <w:b/>
                <w:bCs/>
                <w:sz w:val="22"/>
              </w:rPr>
              <w:t xml:space="preserve">Hạch toán phí cao hơn thực trả</w:t>
            </w:r>
          </w:p>
        </w:tc>
        <w:tc>
          <w:tcPr/>
          <w:p>
            <w:pPr>
              <w:pStyle w:val="TableText"/>
              <w:ind w:firstLine="0" w:left="0"/>
              <w:jc w:val="left"/>
            </w:pPr>
            <w:r>
              <w:rPr>
                <w:sz w:val="22"/>
              </w:rPr>
              <w:t xml:space="preserve">Nhà thầu mua bảo hiểm mức phí thấp nhưng đề nghị chủ đầu tư thanh toán theo mức cao</w:t>
            </w:r>
          </w:p>
        </w:tc>
        <w:tc>
          <w:tcPr/>
          <w:p>
            <w:pPr>
              <w:pStyle w:val="TableText"/>
              <w:ind w:firstLine="0" w:left="0"/>
              <w:jc w:val="left"/>
            </w:pPr>
            <w:r>
              <w:rPr>
                <w:sz w:val="22"/>
              </w:rPr>
              <w:t xml:space="preserve">Đối chiếu hợp đồng, hóa đơn của doanh nghiệp bảo hiểm với hồ sơ thanh toán</w:t>
            </w:r>
          </w:p>
        </w:tc>
      </w:tr>
      <w:tr>
        <w:trPr>
          <w:cantSplit/>
        </w:trPr>
        <w:tc>
          <w:tcPr/>
          <w:p>
            <w:pPr>
              <w:pStyle w:val="TableText"/>
              <w:ind w:firstLine="0" w:left="0"/>
              <w:jc w:val="left"/>
            </w:pPr>
            <w:r>
              <w:rPr>
                <w:b/>
                <w:bCs/>
                <w:sz w:val="22"/>
              </w:rPr>
              <w:t xml:space="preserve">Gian lận bồi thường</w:t>
            </w:r>
          </w:p>
        </w:tc>
        <w:tc>
          <w:tcPr/>
          <w:p>
            <w:pPr>
              <w:pStyle w:val="TableText"/>
              <w:ind w:firstLine="0" w:left="0"/>
              <w:jc w:val="left"/>
            </w:pPr>
            <w:r>
              <w:rPr>
                <w:sz w:val="22"/>
              </w:rPr>
              <w:t xml:space="preserve">Tạo sự cố giả, khai khống tổn thất để nhận tiền bồi thường; thông đồng với giám định viên tổn thất</w:t>
            </w:r>
          </w:p>
        </w:tc>
        <w:tc>
          <w:tcPr/>
          <w:p>
            <w:pPr>
              <w:pStyle w:val="TableText"/>
              <w:ind w:firstLine="0" w:left="0"/>
              <w:jc w:val="left"/>
            </w:pPr>
            <w:r>
              <w:rPr>
                <w:sz w:val="22"/>
              </w:rPr>
              <w:t xml:space="preserve">Hồ sơ bồi thường có tổn thất không phù hợp nhật ký thi công; giám định viên có quan hệ với nhà thầu</w:t>
            </w:r>
          </w:p>
        </w:tc>
      </w:tr>
    </w:tbl>
    <w:bookmarkEnd w:id="312"/>
    <w:bookmarkStart w:id="313" w:name="X5d1812cd74a0198f3d78e96ea039e9d68d0b7d1"/>
    <w:p>
      <w:pPr>
        <w:pStyle w:val="Heading3"/>
      </w:pPr>
      <w:r>
        <w:t xml:space="preserve">2. Bảo hiểm tài sản công, cháy nổ bắt buộc, xe công</w:t>
      </w:r>
    </w:p>
    <w:p>
      <w:pPr>
        <w:pStyle w:val="Compact"/>
        <w:numPr>
          <w:ilvl w:val="0"/>
          <w:numId w:val="1078"/>
        </w:numPr>
      </w:pPr>
      <w:r>
        <w:t xml:space="preserve">Cơ quan, đơn vị phải mua bảo hiểm cháy, nổ bắt buộc cho trụ sở, bệnh viện, trường học thuộc diện phải mua; bảo hiểm trách nhiệm dân sự bắt buộc và có thể mua bảo hiểm vật chất cho xe công.</w:t>
      </w:r>
    </w:p>
    <w:p>
      <w:pPr>
        <w:pStyle w:val="Compact"/>
        <w:numPr>
          <w:ilvl w:val="0"/>
          <w:numId w:val="1078"/>
        </w:numPr>
      </w:pPr>
      <w:r>
        <w:t xml:space="preserve">Rủi ro: chỉ định doanh nghiệp bảo hiểm quen; nhận quà, "hoàn phí ngầm"; khai thác hợp đồng giá trị nhỏ dưới ngưỡng mua sắm giá trị nhỏ.</w:t>
      </w:r>
    </w:p>
    <w:bookmarkEnd w:id="313"/>
    <w:bookmarkStart w:id="314" w:name="X589f2ca97cd57014a1bc8b64b455b1ac652847e"/>
    <w:p>
      <w:pPr>
        <w:pStyle w:val="Heading3"/>
      </w:pPr>
      <w:r>
        <w:t xml:space="preserve">3. Bảo hiểm sức khỏe, nhân thọ cho cán bộ, người lao động</w:t>
      </w:r>
    </w:p>
    <w:p>
      <w:pPr>
        <w:pStyle w:val="Compact"/>
        <w:numPr>
          <w:ilvl w:val="0"/>
          <w:numId w:val="1079"/>
        </w:numPr>
      </w:pPr>
      <w:r>
        <w:t xml:space="preserve">Một số cơ quan, đơn vị sự nghiệp, doanh nghiệp nhà nước mua bảo hiểm sức khỏe, nhân thọ cho cán bộ, người lao động từ quỹ phúc lợi hoặc nguồn khác.</w:t>
      </w:r>
    </w:p>
    <w:p>
      <w:pPr>
        <w:pStyle w:val="Compact"/>
        <w:numPr>
          <w:ilvl w:val="0"/>
          <w:numId w:val="1079"/>
        </w:numPr>
      </w:pPr>
      <w:r>
        <w:t xml:space="preserve">Rủi ro: lựa chọn doanh nghiệp bảo hiểm có "hoàn phí", "quà tặng" cho lãnh đạo; sử dụng nguồn quỹ sai quy định; hợp đồng nhân thọ đứng tên cá nhân lãnh đạo bằng tiền của đơn vị.</w:t>
      </w:r>
    </w:p>
    <w:bookmarkEnd w:id="314"/>
    <w:bookmarkStart w:id="315" w:name="Xda967df742f768989ae1c0e6c246229b0b38c49"/>
    <w:p>
      <w:pPr>
        <w:pStyle w:val="Heading3"/>
      </w:pPr>
      <w:r>
        <w:t xml:space="preserve">4. Bảo hiểm học sinh</w:t>
      </w:r>
    </w:p>
    <w:p>
      <w:pPr>
        <w:pStyle w:val="Compact"/>
        <w:numPr>
          <w:ilvl w:val="0"/>
          <w:numId w:val="1080"/>
        </w:numPr>
      </w:pPr>
      <w:r>
        <w:t xml:space="preserve">Bảo hiểm y tế học sinh, sinh viên là bắt buộc; việc nhà trường được trích lại một phần kinh phí để chăm sóc sức khỏe ban đầu theo quy định là</w:t>
      </w:r>
      <w:r>
        <w:t xml:space="preserve"> </w:t>
      </w:r>
      <w:r>
        <w:rPr>
          <w:b/>
          <w:bCs/>
        </w:rPr>
        <w:t xml:space="preserve">hợp pháp</w:t>
      </w:r>
      <w:r>
        <w:t xml:space="preserve">, phải phân biệt với hoa hồng.</w:t>
      </w:r>
    </w:p>
    <w:p>
      <w:pPr>
        <w:pStyle w:val="Compact"/>
        <w:numPr>
          <w:ilvl w:val="0"/>
          <w:numId w:val="1080"/>
        </w:numPr>
      </w:pPr>
      <w:r>
        <w:t xml:space="preserve">Bảo hiểm thân thể học sinh là</w:t>
      </w:r>
      <w:r>
        <w:t xml:space="preserve"> </w:t>
      </w:r>
      <w:r>
        <w:rPr>
          <w:b/>
          <w:bCs/>
        </w:rPr>
        <w:t xml:space="preserve">tự nguyện</w:t>
      </w:r>
      <w:r>
        <w:t xml:space="preserve">: báo chí đã phản ánh tình trạng doanh nghiệp bảo hiểm chi hoa hồng cho giáo viên, nhà trường để khai thác hợp đồng, nhà trường cho nhiều doanh nghiệp cùng khai thác để chia hoa hồng; cơ quan quản lý nhà nước đã yêu cầu không được gây sức ép bán bảo hiểm qua nhà trường.</w:t>
      </w:r>
    </w:p>
    <w:bookmarkEnd w:id="315"/>
    <w:bookmarkStart w:id="316" w:name="X2f19c5a0385a948165c740d70269a36a2f57cd1"/>
    <w:p>
      <w:pPr>
        <w:pStyle w:val="Heading3"/>
      </w:pPr>
      <w:r>
        <w:t xml:space="preserve">5. Doanh nghiệp bảo hiểm có vốn nhà nước</w:t>
      </w:r>
    </w:p>
    <w:p>
      <w:pPr>
        <w:pStyle w:val="Compact"/>
        <w:numPr>
          <w:ilvl w:val="0"/>
          <w:numId w:val="1081"/>
        </w:numPr>
      </w:pPr>
      <w:r>
        <w:t xml:space="preserve">Doanh nghiệp bảo hiểm do Nhà nước, doanh nghiệp nhà nước nắm giữ vốn có hoạt động mua sắm (công nghệ thông tin, dịch vụ giám định, gara liên kết sửa chữa xe) thuộc phạm vi điều chỉnh tương ứng về mua sắm của doanh nghiệp nhà nước.</w:t>
      </w:r>
    </w:p>
    <w:p>
      <w:pPr>
        <w:pStyle w:val="Compact"/>
        <w:numPr>
          <w:ilvl w:val="0"/>
          <w:numId w:val="1081"/>
        </w:numPr>
      </w:pPr>
      <w:r>
        <w:t xml:space="preserve">Rủi ro đặc thù: thông đồng với gara, đơn vị giám định để nâng chi phí bồi thường, chia lợi ích; lựa chọn đối tác dịch vụ không minh bạch.</w:t>
      </w:r>
    </w:p>
    <w:p>
      <w:r>
        <w:pict>
          <v:rect style="width:0;height:1.5pt" o:hralign="center" o:hrstd="t" o:hr="t"/>
        </w:pict>
      </w:r>
    </w:p>
    <w:bookmarkEnd w:id="316"/>
    <w:bookmarkEnd w:id="317"/>
    <w:bookmarkStart w:id="318" w:name="vi-dấu-hiệu-nhận-biết"/>
    <w:p>
      <w:pPr>
        <w:pStyle w:val="Heading2"/>
      </w:pPr>
      <w:r>
        <w:t xml:space="preserve">VI. DẤU HIỆU NHẬN BIẾT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Quỹ BHYT</w:t>
            </w:r>
          </w:p>
        </w:tc>
        <w:tc>
          <w:tcPr/>
          <w:p>
            <w:pPr>
              <w:pStyle w:val="TableText"/>
              <w:ind w:firstLine="0" w:left="0"/>
              <w:jc w:val="left"/>
            </w:pPr>
            <w:r>
              <w:rPr>
                <w:sz w:val="22"/>
              </w:rPr>
              <w:t xml:space="preserve">Giá trúng thầu của cơ sở cao hơn bình quân toàn quốc, khu vực; cơ quan bảo hiểm xã hội đã cảnh báo; tần suất chỉ định vật tư, dịch vụ tăng đột biến sau khi ký hợp đồng mới; tỷ lệ chỉ định tại máy liên doanh, liên kết cao bất thường</w:t>
            </w:r>
          </w:p>
        </w:tc>
      </w:tr>
      <w:tr>
        <w:trPr>
          <w:cantSplit/>
        </w:trPr>
        <w:tc>
          <w:tcPr/>
          <w:p>
            <w:pPr>
              <w:pStyle w:val="TableText"/>
              <w:ind w:firstLine="0" w:left="0"/>
              <w:jc w:val="left"/>
            </w:pPr>
            <w:r>
              <w:rPr>
                <w:b/>
                <w:bCs/>
                <w:sz w:val="22"/>
              </w:rPr>
              <w:t xml:space="preserve">Mua sắm ngành bảo hiểm xã hội</w:t>
            </w:r>
          </w:p>
        </w:tc>
        <w:tc>
          <w:tcPr/>
          <w:p>
            <w:pPr>
              <w:pStyle w:val="TableText"/>
              <w:ind w:firstLine="0" w:left="0"/>
              <w:jc w:val="left"/>
            </w:pPr>
            <w:r>
              <w:rPr>
                <w:sz w:val="22"/>
              </w:rPr>
              <w:t xml:space="preserve">Chỉ định thầu công nghệ thông tin lặp lại; ấn phẩm tồn kho, hủy bỏ; đại lý thu chậm nộp tiền</w:t>
            </w:r>
          </w:p>
        </w:tc>
      </w:tr>
      <w:tr>
        <w:trPr>
          <w:cantSplit/>
        </w:trPr>
        <w:tc>
          <w:tcPr/>
          <w:p>
            <w:pPr>
              <w:pStyle w:val="TableText"/>
              <w:ind w:firstLine="0" w:left="0"/>
              <w:jc w:val="left"/>
            </w:pPr>
            <w:r>
              <w:rPr>
                <w:b/>
                <w:bCs/>
                <w:sz w:val="22"/>
              </w:rPr>
              <w:t xml:space="preserve">Bảo hiểm công trình, tài sản</w:t>
            </w:r>
          </w:p>
        </w:tc>
        <w:tc>
          <w:tcPr/>
          <w:p>
            <w:pPr>
              <w:pStyle w:val="TableText"/>
              <w:ind w:firstLine="0" w:left="0"/>
              <w:jc w:val="left"/>
            </w:pPr>
            <w:r>
              <w:rPr>
                <w:sz w:val="22"/>
              </w:rPr>
              <w:t xml:space="preserve">Một doanh nghiệp bảo hiểm luôn trúng thầu của một chủ đầu tư; "chi phí khai thác" của doanh nghiệp bảo hiểm cao; hợp đồng bị hủy sớm; phí hoàn trả không về tài khoản đơn vị</w:t>
            </w:r>
          </w:p>
        </w:tc>
      </w:tr>
      <w:tr>
        <w:trPr>
          <w:cantSplit/>
        </w:trPr>
        <w:tc>
          <w:tcPr/>
          <w:p>
            <w:pPr>
              <w:pStyle w:val="TableText"/>
              <w:ind w:firstLine="0" w:left="0"/>
              <w:jc w:val="left"/>
            </w:pPr>
            <w:r>
              <w:rPr>
                <w:b/>
                <w:bCs/>
                <w:sz w:val="22"/>
              </w:rPr>
              <w:t xml:space="preserve">Bồi thường</w:t>
            </w:r>
          </w:p>
        </w:tc>
        <w:tc>
          <w:tcPr/>
          <w:p>
            <w:pPr>
              <w:pStyle w:val="TableText"/>
              <w:ind w:firstLine="0" w:left="0"/>
              <w:jc w:val="left"/>
            </w:pPr>
            <w:r>
              <w:rPr>
                <w:sz w:val="22"/>
              </w:rPr>
              <w:t xml:space="preserve">Tổn thất không phù hợp nhật ký thi công, thời tiết thực tế; giám định viên tổn thất có quan hệ với nhà thầu</w:t>
            </w:r>
          </w:p>
        </w:tc>
      </w:tr>
      <w:tr>
        <w:trPr>
          <w:cantSplit/>
        </w:trPr>
        <w:tc>
          <w:tcPr/>
          <w:p>
            <w:pPr>
              <w:pStyle w:val="TableText"/>
              <w:ind w:firstLine="0" w:left="0"/>
              <w:jc w:val="left"/>
            </w:pPr>
            <w:r>
              <w:rPr>
                <w:b/>
                <w:bCs/>
                <w:sz w:val="22"/>
              </w:rPr>
              <w:t xml:space="preserve">Trường học</w:t>
            </w:r>
          </w:p>
        </w:tc>
        <w:tc>
          <w:tcPr/>
          <w:p>
            <w:pPr>
              <w:pStyle w:val="TableText"/>
              <w:ind w:firstLine="0" w:left="0"/>
              <w:jc w:val="left"/>
            </w:pPr>
            <w:r>
              <w:rPr>
                <w:sz w:val="22"/>
              </w:rPr>
              <w:t xml:space="preserve">Phụ huynh phản ánh bị ép mua bảo hiểm tự nguyện; nhiều doanh nghiệp bảo hiểm cùng khai thác tại một trường</w:t>
            </w:r>
          </w:p>
        </w:tc>
      </w:tr>
    </w:tbl>
    <w:p>
      <w:r>
        <w:pict>
          <v:rect style="width:0;height:1.5pt" o:hralign="center" o:hrstd="t" o:hr="t"/>
        </w:pict>
      </w:r>
    </w:p>
    <w:bookmarkEnd w:id="318"/>
    <w:bookmarkStart w:id="319" w:name="vii-nguồn-dữ-liệu-đặc-thù"/>
    <w:p>
      <w:pPr>
        <w:pStyle w:val="Heading2"/>
      </w:pPr>
      <w:r>
        <w:t xml:space="preserve">VII. NGUỒN DỮ LIỆU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Hệ thống thông tin giám định BHYT của cơ quan bảo hiểm xã hội</w:t>
            </w:r>
          </w:p>
        </w:tc>
        <w:tc>
          <w:tcPr/>
          <w:p>
            <w:pPr>
              <w:pStyle w:val="TableText"/>
              <w:ind w:firstLine="0" w:left="0"/>
              <w:jc w:val="left"/>
            </w:pPr>
            <w:r>
              <w:rPr>
                <w:sz w:val="22"/>
              </w:rPr>
              <w:t xml:space="preserve">Dữ liệu thanh toán theo mặt hàng, cơ sở, người chỉ định, thời kỳ; giá trúng thầu so sánh</w:t>
            </w:r>
          </w:p>
        </w:tc>
      </w:tr>
      <w:tr>
        <w:trPr>
          <w:cantSplit/>
        </w:trPr>
        <w:tc>
          <w:tcPr/>
          <w:p>
            <w:pPr>
              <w:pStyle w:val="TableText"/>
              <w:ind w:firstLine="0" w:left="0"/>
              <w:jc w:val="left"/>
            </w:pPr>
            <w:r>
              <w:rPr>
                <w:sz w:val="22"/>
              </w:rPr>
              <w:t xml:space="preserve">Văn bản cảnh báo, kiến nghị của cơ quan bảo hiểm xã hội</w:t>
            </w:r>
          </w:p>
        </w:tc>
        <w:tc>
          <w:tcPr/>
          <w:p>
            <w:pPr>
              <w:pStyle w:val="TableText"/>
              <w:ind w:firstLine="0" w:left="0"/>
              <w:jc w:val="left"/>
            </w:pPr>
            <w:r>
              <w:rPr>
                <w:sz w:val="22"/>
              </w:rPr>
              <w:t xml:space="preserve">Chứng cứ về việc người có thẩm quyền đã được cảnh báo</w:t>
            </w:r>
          </w:p>
        </w:tc>
      </w:tr>
      <w:tr>
        <w:trPr>
          <w:cantSplit/>
        </w:trPr>
        <w:tc>
          <w:tcPr/>
          <w:p>
            <w:pPr>
              <w:pStyle w:val="TableText"/>
              <w:ind w:firstLine="0" w:left="0"/>
              <w:jc w:val="left"/>
            </w:pPr>
            <w:r>
              <w:rPr>
                <w:sz w:val="22"/>
              </w:rPr>
              <w:t xml:space="preserve">Hồ sơ của doanh nghiệp bảo hiểm</w:t>
            </w:r>
          </w:p>
        </w:tc>
        <w:tc>
          <w:tcPr/>
          <w:p>
            <w:pPr>
              <w:pStyle w:val="TableText"/>
              <w:ind w:firstLine="0" w:left="0"/>
              <w:jc w:val="left"/>
            </w:pPr>
            <w:r>
              <w:rPr>
                <w:sz w:val="22"/>
              </w:rPr>
              <w:t xml:space="preserve">Hợp đồng bảo hiểm, phụ lục, hóa đơn phí, chứng từ thu phí, hoàn phí; danh sách đại lý, môi giới và chi hoa hồng; hồ sơ bồi thường, giám định tổn thất</w:t>
            </w:r>
          </w:p>
        </w:tc>
      </w:tr>
      <w:tr>
        <w:trPr>
          <w:cantSplit/>
        </w:trPr>
        <w:tc>
          <w:tcPr/>
          <w:p>
            <w:pPr>
              <w:pStyle w:val="TableText"/>
              <w:ind w:firstLine="0" w:left="0"/>
              <w:jc w:val="left"/>
            </w:pPr>
            <w:r>
              <w:rPr>
                <w:sz w:val="22"/>
              </w:rPr>
              <w:t xml:space="preserve">Cơ quan quản lý, giám sát bảo hiểm thuộc Bộ Tài chính</w:t>
            </w:r>
          </w:p>
        </w:tc>
        <w:tc>
          <w:tcPr/>
          <w:p>
            <w:pPr>
              <w:pStyle w:val="TableText"/>
              <w:ind w:firstLine="0" w:left="0"/>
              <w:jc w:val="left"/>
            </w:pPr>
            <w:r>
              <w:rPr>
                <w:sz w:val="22"/>
              </w:rPr>
              <w:t xml:space="preserve">Kết luận kiểm tra, thanh tra doanh nghiệp bảo hiểm; dữ liệu đại lý</w:t>
            </w:r>
          </w:p>
        </w:tc>
      </w:tr>
      <w:tr>
        <w:trPr>
          <w:cantSplit/>
        </w:trPr>
        <w:tc>
          <w:tcPr/>
          <w:p>
            <w:pPr>
              <w:pStyle w:val="TableText"/>
              <w:ind w:firstLine="0" w:left="0"/>
              <w:jc w:val="left"/>
            </w:pPr>
            <w:r>
              <w:rPr>
                <w:sz w:val="22"/>
              </w:rPr>
              <w:t xml:space="preserve">Hồ sơ thanh toán của chủ đầu tư, Kho bạc</w:t>
            </w:r>
          </w:p>
        </w:tc>
        <w:tc>
          <w:tcPr/>
          <w:p>
            <w:pPr>
              <w:pStyle w:val="TableText"/>
              <w:ind w:firstLine="0" w:left="0"/>
              <w:jc w:val="left"/>
            </w:pPr>
            <w:r>
              <w:rPr>
                <w:sz w:val="22"/>
              </w:rPr>
              <w:t xml:space="preserve">Phí bảo hiểm đã thanh toán</w:t>
            </w:r>
          </w:p>
        </w:tc>
      </w:tr>
      <w:tr>
        <w:trPr>
          <w:cantSplit/>
        </w:trPr>
        <w:tc>
          <w:tcPr/>
          <w:p>
            <w:pPr>
              <w:pStyle w:val="TableText"/>
              <w:ind w:firstLine="0" w:left="0"/>
              <w:jc w:val="left"/>
            </w:pPr>
            <w:r>
              <w:rPr>
                <w:sz w:val="22"/>
              </w:rPr>
              <w:t xml:space="preserve">Dữ liệu thu, chi qua tổ chức dịch vụ, đại lý thu</w:t>
            </w:r>
          </w:p>
        </w:tc>
        <w:tc>
          <w:tcPr/>
          <w:p>
            <w:pPr>
              <w:pStyle w:val="TableText"/>
              <w:ind w:firstLine="0" w:left="0"/>
              <w:jc w:val="left"/>
            </w:pPr>
            <w:r>
              <w:rPr>
                <w:sz w:val="22"/>
              </w:rPr>
              <w:t xml:space="preserve">Tiền thu, thời điểm nộp</w:t>
            </w:r>
          </w:p>
        </w:tc>
      </w:tr>
    </w:tbl>
    <w:p>
      <w:r>
        <w:pict>
          <v:rect style="width:0;height:1.5pt" o:hralign="center" o:hrstd="t" o:hr="t"/>
        </w:pict>
      </w:r>
    </w:p>
    <w:bookmarkEnd w:id="319"/>
    <w:bookmarkStart w:id="322" w:name="viii-hướng-xác-minh-điều-tra"/>
    <w:p>
      <w:pPr>
        <w:pStyle w:val="Heading2"/>
      </w:pPr>
      <w:r>
        <w:t xml:space="preserve">VIII. HƯỚNG XÁC MINH, ĐIỀU TRA</w:t>
      </w:r>
    </w:p>
    <w:bookmarkStart w:id="320" w:name="Xf56af37277698edc5809b4fdce3737114a39433"/>
    <w:p>
      <w:pPr>
        <w:pStyle w:val="Heading3"/>
      </w:pPr>
      <w:r>
        <w:t xml:space="preserve">1. Đối với thiệt hại của quỹ BHYT do đấu thầu</w:t>
      </w:r>
    </w:p>
    <w:p>
      <w:pPr>
        <w:pStyle w:val="SourceCode"/>
      </w:pPr>
      <w:r>
        <w:rPr>
          <w:rStyle w:val="VerbatimChar"/>
        </w:rPr>
        <w:t xml:space="preserve">1. Xác định danh mục thuốc, vật tư có giá trúng thầu nghi vấn (từ cảnh báo</w:t>
      </w:r>
      <w:r>
        <w:br/>
      </w:r>
      <w:r>
        <w:rPr>
          <w:rStyle w:val="VerbatimChar"/>
        </w:rPr>
        <w:t xml:space="preserve">   của cơ quan bảo hiểm xã hội, so sánh giá toàn quốc).</w:t>
      </w:r>
      <w:r>
        <w:br/>
      </w:r>
      <w:r>
        <w:rPr>
          <w:rStyle w:val="VerbatimChar"/>
        </w:rPr>
        <w:t xml:space="preserve">2. Thu thập hồ sơ lựa chọn nhà thầu tương ứng (Chương 9).</w:t>
      </w:r>
      <w:r>
        <w:br/>
      </w:r>
      <w:r>
        <w:rPr>
          <w:rStyle w:val="VerbatimChar"/>
        </w:rPr>
        <w:t xml:space="preserve">3. Yêu cầu cơ quan bảo hiểm xã hội cung cấp dữ liệu thanh toán theo mặt</w:t>
      </w:r>
      <w:r>
        <w:br/>
      </w:r>
      <w:r>
        <w:rPr>
          <w:rStyle w:val="VerbatimChar"/>
        </w:rPr>
        <w:t xml:space="preserve">   hàng, cơ sở, thời kỳ (văn bản yêu cầu, biên bản giao nhận dữ liệu).</w:t>
      </w:r>
      <w:r>
        <w:br/>
      </w:r>
      <w:r>
        <w:rPr>
          <w:rStyle w:val="VerbatimChar"/>
        </w:rPr>
        <w:t xml:space="preserve">4. Xác định giá trị hợp lý; tính thiệt hại do giá theo số lượng thanh toán.</w:t>
      </w:r>
      <w:r>
        <w:br/>
      </w:r>
      <w:r>
        <w:rPr>
          <w:rStyle w:val="VerbatimChar"/>
        </w:rPr>
        <w:t xml:space="preserve">5. Đối chiếu số lượng thanh toán với số lượng nhập, xuất kho, hồ sơ bệnh án</w:t>
      </w:r>
      <w:r>
        <w:br/>
      </w:r>
      <w:r>
        <w:rPr>
          <w:rStyle w:val="VerbatimChar"/>
        </w:rPr>
        <w:t xml:space="preserve">   chọn mẫu để phát hiện kê khống.</w:t>
      </w:r>
      <w:r>
        <w:br/>
      </w:r>
      <w:r>
        <w:rPr>
          <w:rStyle w:val="VerbatimChar"/>
        </w:rPr>
        <w:t xml:space="preserve">6. Điều tra dòng tiền giữa nhà cung cấp và cá nhân.</w:t>
      </w:r>
      <w:r>
        <w:br/>
      </w:r>
      <w:r>
        <w:rPr>
          <w:rStyle w:val="VerbatimChar"/>
        </w:rPr>
        <w:t xml:space="preserve">7. Đưa cơ quan bảo hiểm xã hội tham gia tố tụng đối với phần thiệt hại của quỹ.</w:t>
      </w:r>
    </w:p>
    <w:bookmarkEnd w:id="320"/>
    <w:bookmarkStart w:id="321" w:name="X754d1ad7fbb3f57d47f50f21f2ae4b76dba561b"/>
    <w:p>
      <w:pPr>
        <w:pStyle w:val="Heading3"/>
      </w:pPr>
      <w:r>
        <w:t xml:space="preserve">2. Đối với gói thầu bảo hiểm công trình, tài sản</w:t>
      </w:r>
    </w:p>
    <w:p>
      <w:pPr>
        <w:pStyle w:val="SourceCode"/>
      </w:pPr>
      <w:r>
        <w:rPr>
          <w:rStyle w:val="VerbatimChar"/>
        </w:rPr>
        <w:t xml:space="preserve">1. Thu thập KHLCNT, HSMT, HSDT, kết quả lựa chọn doanh nghiệp bảo hiểm;</w:t>
      </w:r>
      <w:r>
        <w:br/>
      </w:r>
      <w:r>
        <w:rPr>
          <w:rStyle w:val="VerbatimChar"/>
        </w:rPr>
        <w:t xml:space="preserve">   hợp đồng bảo hiểm và các sửa đổi.</w:t>
      </w:r>
      <w:r>
        <w:br/>
      </w:r>
      <w:r>
        <w:rPr>
          <w:rStyle w:val="VerbatimChar"/>
        </w:rPr>
        <w:t xml:space="preserve">2. Đối chiếu phí bảo hiểm với biểu phí, mức khấu trừ theo quy định;</w:t>
      </w:r>
      <w:r>
        <w:br/>
      </w:r>
      <w:r>
        <w:rPr>
          <w:rStyle w:val="VerbatimChar"/>
        </w:rPr>
        <w:t xml:space="preserve">   kiểm tra phí đã thanh toán và phí thực tế doanh nghiệp bảo hiểm ghi nhận.</w:t>
      </w:r>
      <w:r>
        <w:br/>
      </w:r>
      <w:r>
        <w:rPr>
          <w:rStyle w:val="VerbatimChar"/>
        </w:rPr>
        <w:t xml:space="preserve">3. Làm việc với doanh nghiệp bảo hiểm: hồ sơ khai thác, đại lý, môi giới</w:t>
      </w:r>
      <w:r>
        <w:br/>
      </w:r>
      <w:r>
        <w:rPr>
          <w:rStyle w:val="VerbatimChar"/>
        </w:rPr>
        <w:t xml:space="preserve">   tham gia, chi phí hoa hồng, chi phí khai thác của hợp đồng.</w:t>
      </w:r>
      <w:r>
        <w:br/>
      </w:r>
      <w:r>
        <w:rPr>
          <w:rStyle w:val="VerbatimChar"/>
        </w:rPr>
        <w:t xml:space="preserve">4. Kiểm tra hồ sơ bồi thường (nếu có): tổn thất, giám định, người nhận tiền.</w:t>
      </w:r>
      <w:r>
        <w:br/>
      </w:r>
      <w:r>
        <w:rPr>
          <w:rStyle w:val="VerbatimChar"/>
        </w:rPr>
        <w:t xml:space="preserve">5. Xác minh quan hệ giữa doanh nghiệp bảo hiểm, đại lý với cán bộ chủ đầu tư.</w:t>
      </w:r>
      <w:r>
        <w:br/>
      </w:r>
      <w:r>
        <w:rPr>
          <w:rStyle w:val="VerbatimChar"/>
        </w:rPr>
        <w:t xml:space="preserve">6. Điều tra dòng tiền chi "hoa hồng", "hỗ trợ".</w:t>
      </w:r>
    </w:p>
    <w:p>
      <w:r>
        <w:pict>
          <v:rect style="width:0;height:1.5pt" o:hralign="center" o:hrstd="t" o:hr="t"/>
        </w:pict>
      </w:r>
    </w:p>
    <w:bookmarkEnd w:id="321"/>
    <w:bookmarkEnd w:id="322"/>
    <w:bookmarkStart w:id="323" w:name="ix-định-tội-danh-thường-gặp"/>
    <w:p>
      <w:pPr>
        <w:pStyle w:val="Heading2"/>
      </w:pPr>
      <w:r>
        <w:t xml:space="preserve">IX. ĐỊNH TỘI DANH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nâng giá thuốc, vật tư gây thiệt hại quỹ BHYT</w:t>
            </w:r>
          </w:p>
        </w:tc>
        <w:tc>
          <w:tcPr/>
          <w:p>
            <w:pPr>
              <w:pStyle w:val="TableText"/>
              <w:ind w:firstLine="0" w:left="0"/>
              <w:jc w:val="left"/>
            </w:pPr>
            <w:r>
              <w:rPr>
                <w:sz w:val="22"/>
              </w:rPr>
              <w:t xml:space="preserve">Điều 222; Điều 354, 364</w:t>
            </w:r>
          </w:p>
        </w:tc>
      </w:tr>
      <w:tr>
        <w:trPr>
          <w:cantSplit/>
        </w:trPr>
        <w:tc>
          <w:tcPr/>
          <w:p>
            <w:pPr>
              <w:pStyle w:val="TableText"/>
              <w:ind w:firstLine="0" w:left="0"/>
              <w:jc w:val="left"/>
            </w:pPr>
            <w:r>
              <w:rPr>
                <w:sz w:val="22"/>
              </w:rPr>
              <w:t xml:space="preserve">Kê khống chi phí khám chữa bệnh BHYT</w:t>
            </w:r>
          </w:p>
        </w:tc>
        <w:tc>
          <w:tcPr/>
          <w:p>
            <w:pPr>
              <w:pStyle w:val="TableText"/>
              <w:ind w:firstLine="0" w:left="0"/>
              <w:jc w:val="left"/>
            </w:pPr>
            <w:r>
              <w:rPr>
                <w:sz w:val="22"/>
              </w:rPr>
              <w:t xml:space="preserve">Điều 215 (nếu không thuộc Điều 174, 353, 355)</w:t>
            </w:r>
          </w:p>
        </w:tc>
      </w:tr>
      <w:tr>
        <w:trPr>
          <w:cantSplit/>
        </w:trPr>
        <w:tc>
          <w:tcPr/>
          <w:p>
            <w:pPr>
              <w:pStyle w:val="TableText"/>
              <w:ind w:firstLine="0" w:left="0"/>
              <w:jc w:val="left"/>
            </w:pPr>
            <w:r>
              <w:rPr>
                <w:sz w:val="22"/>
              </w:rPr>
              <w:t xml:space="preserve">Người có chức vụ chiếm đoạt tiền BHYT, BHXH qua hồ sơ khống</w:t>
            </w:r>
          </w:p>
        </w:tc>
        <w:tc>
          <w:tcPr/>
          <w:p>
            <w:pPr>
              <w:pStyle w:val="TableText"/>
              <w:ind w:firstLine="0" w:left="0"/>
              <w:jc w:val="left"/>
            </w:pPr>
            <w:r>
              <w:rPr>
                <w:sz w:val="22"/>
              </w:rPr>
              <w:t xml:space="preserve">Điều 353 hoặc Điều 355</w:t>
            </w:r>
          </w:p>
        </w:tc>
      </w:tr>
      <w:tr>
        <w:trPr>
          <w:cantSplit/>
        </w:trPr>
        <w:tc>
          <w:tcPr/>
          <w:p>
            <w:pPr>
              <w:pStyle w:val="TableText"/>
              <w:ind w:firstLine="0" w:left="0"/>
              <w:jc w:val="left"/>
            </w:pPr>
            <w:r>
              <w:rPr>
                <w:sz w:val="22"/>
              </w:rPr>
              <w:t xml:space="preserve">Cán bộ ban quản lý dự án nhận hoa hồng của doanh nghiệp bảo hiểm</w:t>
            </w:r>
          </w:p>
        </w:tc>
        <w:tc>
          <w:tcPr/>
          <w:p>
            <w:pPr>
              <w:pStyle w:val="TableText"/>
              <w:ind w:firstLine="0" w:left="0"/>
              <w:jc w:val="left"/>
            </w:pPr>
            <w:r>
              <w:rPr>
                <w:sz w:val="22"/>
              </w:rPr>
              <w:t xml:space="preserve">Điều 354 (người nhận); Điều 364 (người đưa); hành vi của doanh nghiệp còn vi phạm pháp luật kinh doanh bảo hiểm</w:t>
            </w:r>
          </w:p>
        </w:tc>
      </w:tr>
      <w:tr>
        <w:trPr>
          <w:cantSplit/>
        </w:trPr>
        <w:tc>
          <w:tcPr/>
          <w:p>
            <w:pPr>
              <w:pStyle w:val="TableText"/>
              <w:ind w:firstLine="0" w:left="0"/>
              <w:jc w:val="left"/>
            </w:pPr>
            <w:r>
              <w:rPr>
                <w:sz w:val="22"/>
              </w:rPr>
              <w:t xml:space="preserve">Doanh nghiệp bảo hiểm thông đồng, chia thị trường trong gói thầu bảo hiểm</w:t>
            </w:r>
          </w:p>
        </w:tc>
        <w:tc>
          <w:tcPr/>
          <w:p>
            <w:pPr>
              <w:pStyle w:val="TableText"/>
              <w:ind w:firstLine="0" w:left="0"/>
              <w:jc w:val="left"/>
            </w:pPr>
            <w:r>
              <w:rPr>
                <w:sz w:val="22"/>
              </w:rPr>
              <w:t xml:space="preserve">Điều 222 (cá nhân); Điều 217 (kể cả pháp nhân thương mại) nếu đủ dấu hiệu</w:t>
            </w:r>
          </w:p>
        </w:tc>
      </w:tr>
      <w:tr>
        <w:trPr>
          <w:cantSplit/>
        </w:trPr>
        <w:tc>
          <w:tcPr/>
          <w:p>
            <w:pPr>
              <w:pStyle w:val="TableText"/>
              <w:ind w:firstLine="0" w:left="0"/>
              <w:jc w:val="left"/>
            </w:pPr>
            <w:r>
              <w:rPr>
                <w:sz w:val="22"/>
              </w:rPr>
              <w:t xml:space="preserve">Gian lận trong bồi thường bảo hiểm</w:t>
            </w:r>
          </w:p>
        </w:tc>
        <w:tc>
          <w:tcPr/>
          <w:p>
            <w:pPr>
              <w:pStyle w:val="TableText"/>
              <w:ind w:firstLine="0" w:left="0"/>
              <w:jc w:val="left"/>
            </w:pPr>
            <w:r>
              <w:rPr>
                <w:sz w:val="22"/>
              </w:rPr>
              <w:t xml:space="preserve">Điều 213 (gian lận kinh doanh bảo hiểm) hoặc Điều 174 tùy trường hợp</w:t>
            </w:r>
          </w:p>
        </w:tc>
      </w:tr>
      <w:tr>
        <w:trPr>
          <w:cantSplit/>
        </w:trPr>
        <w:tc>
          <w:tcPr/>
          <w:p>
            <w:pPr>
              <w:pStyle w:val="TableText"/>
              <w:ind w:firstLine="0" w:left="0"/>
              <w:jc w:val="left"/>
            </w:pPr>
            <w:r>
              <w:rPr>
                <w:sz w:val="22"/>
              </w:rPr>
              <w:t xml:space="preserve">Đại lý thu chiếm đoạt tiền đóng BHXH, BHYT</w:t>
            </w:r>
          </w:p>
        </w:tc>
        <w:tc>
          <w:tcPr/>
          <w:p>
            <w:pPr>
              <w:pStyle w:val="TableText"/>
              <w:ind w:firstLine="0" w:left="0"/>
              <w:jc w:val="left"/>
            </w:pPr>
            <w:r>
              <w:rPr>
                <w:sz w:val="22"/>
              </w:rPr>
              <w:t xml:space="preserve">Điều 353, Điều 175 hoặc Điều 214, Điều 215 tùy chủ thể, hành vi</w:t>
            </w:r>
          </w:p>
        </w:tc>
      </w:tr>
      <w:tr>
        <w:trPr>
          <w:cantSplit/>
        </w:trPr>
        <w:tc>
          <w:tcPr/>
          <w:p>
            <w:pPr>
              <w:pStyle w:val="TableText"/>
              <w:ind w:firstLine="0" w:left="0"/>
              <w:jc w:val="left"/>
            </w:pPr>
            <w:r>
              <w:rPr>
                <w:sz w:val="22"/>
              </w:rPr>
              <w:t xml:space="preserve">Hoa hồng bảo hiểm đưa vào quỹ riêng của đơn vị</w:t>
            </w:r>
          </w:p>
        </w:tc>
        <w:tc>
          <w:tcPr/>
          <w:p>
            <w:pPr>
              <w:pStyle w:val="TableText"/>
              <w:ind w:firstLine="0" w:left="0"/>
              <w:jc w:val="left"/>
            </w:pPr>
            <w:r>
              <w:rPr>
                <w:sz w:val="22"/>
              </w:rPr>
              <w:t xml:space="preserve">Xem xét Điều 205 (lập quỹ trái phép) và các tội về chức vụ</w:t>
            </w:r>
          </w:p>
        </w:tc>
      </w:tr>
    </w:tbl>
    <w:p>
      <w:pPr>
        <w:pStyle w:val="BlockText"/>
      </w:pPr>
      <w:r>
        <w:rPr>
          <w:b/>
          <w:bCs/>
        </w:rPr>
        <w:t xml:space="preserve">[KINH NGHIỆM]</w:t>
      </w:r>
      <w:r>
        <w:t xml:space="preserve"> </w:t>
      </w:r>
      <w:r>
        <w:t xml:space="preserve">Tội gian lận kinh doanh bảo hiểm (Điều 213) và tội trốn đóng bảo hiểm (Điều 216) thuộc danh mục tội mà</w:t>
      </w:r>
      <w:r>
        <w:t xml:space="preserve"> </w:t>
      </w:r>
      <w:r>
        <w:rPr>
          <w:b/>
          <w:bCs/>
        </w:rPr>
        <w:t xml:space="preserve">pháp nhân thương mại có thể phải chịu trách nhiệm hình sự</w:t>
      </w:r>
      <w:r>
        <w:t xml:space="preserve"> </w:t>
      </w:r>
      <w:r>
        <w:t xml:space="preserve">theo Điều 76 BLHS (bản năm 2017). Khi doanh nghiệp bảo hiểm có hành vi gian lận có tổ chức, cần xem xét trách nhiệm hình sự của pháp nhân</w:t>
      </w:r>
      <w:r>
        <w:t xml:space="preserve"> </w:t>
      </w:r>
      <w:r>
        <w:rPr>
          <w:b/>
          <w:bCs/>
        </w:rPr>
        <w:t xml:space="preserve">[CẦN ĐỐI CHIẾU]</w:t>
      </w:r>
      <w:r>
        <w:t xml:space="preserve"> </w:t>
      </w:r>
      <w:r>
        <w:t xml:space="preserve">danh mục hiện hành.</w:t>
      </w:r>
    </w:p>
    <w:p>
      <w:r>
        <w:pict>
          <v:rect style="width:0;height:1.5pt" o:hralign="center" o:hrstd="t" o:hr="t"/>
        </w:pict>
      </w:r>
    </w:p>
    <w:bookmarkEnd w:id="323"/>
    <w:bookmarkStart w:id="324" w:name="x-khó-khăn-vướng-mắc-và-kinh-nghiệm"/>
    <w:p>
      <w:pPr>
        <w:pStyle w:val="Heading2"/>
      </w:pPr>
      <w:r>
        <w:t xml:space="preserve">X.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w:t>
            </w:r>
          </w:p>
        </w:tc>
      </w:tr>
      <w:tr>
        <w:trPr>
          <w:cantSplit/>
        </w:trPr>
        <w:tc>
          <w:tcPr/>
          <w:p>
            <w:pPr>
              <w:pStyle w:val="TableText"/>
              <w:ind w:firstLine="0" w:left="0"/>
              <w:jc w:val="left"/>
            </w:pPr>
            <w:r>
              <w:rPr>
                <w:sz w:val="22"/>
              </w:rPr>
              <w:t xml:space="preserve">Thiệt hại của quỹ BHYT phân tán qua hàng triệu lượt thanh toán</w:t>
            </w:r>
          </w:p>
        </w:tc>
        <w:tc>
          <w:tcPr/>
          <w:p>
            <w:pPr>
              <w:pStyle w:val="TableText"/>
              <w:ind w:firstLine="0" w:left="0"/>
              <w:jc w:val="left"/>
            </w:pPr>
            <w:r>
              <w:rPr>
                <w:sz w:val="22"/>
              </w:rPr>
              <w:t xml:space="preserve">Dùng dữ liệu giám định điện tử, yêu cầu cơ quan bảo hiểm xã hội tổng hợp theo mặt hàng, thời kỳ</w:t>
            </w:r>
          </w:p>
        </w:tc>
      </w:tr>
      <w:tr>
        <w:trPr>
          <w:cantSplit/>
        </w:trPr>
        <w:tc>
          <w:tcPr/>
          <w:p>
            <w:pPr>
              <w:pStyle w:val="TableText"/>
              <w:ind w:firstLine="0" w:left="0"/>
              <w:jc w:val="left"/>
            </w:pPr>
            <w:r>
              <w:rPr>
                <w:sz w:val="22"/>
              </w:rPr>
              <w:t xml:space="preserve">Ranh giới giữa chỉ định chuyên môn hợp lý và chỉ định vượt mức</w:t>
            </w:r>
          </w:p>
        </w:tc>
        <w:tc>
          <w:tcPr/>
          <w:p>
            <w:pPr>
              <w:pStyle w:val="TableText"/>
              <w:ind w:firstLine="0" w:left="0"/>
              <w:jc w:val="left"/>
            </w:pPr>
            <w:r>
              <w:rPr>
                <w:sz w:val="22"/>
              </w:rPr>
              <w:t xml:space="preserve">Ý kiến chuyên môn độc lập; so sánh tỷ lệ chỉ định với cơ sở cùng hạng; hồ sơ bệnh án chọn mẫu</w:t>
            </w:r>
          </w:p>
        </w:tc>
      </w:tr>
      <w:tr>
        <w:trPr>
          <w:cantSplit/>
        </w:trPr>
        <w:tc>
          <w:tcPr/>
          <w:p>
            <w:pPr>
              <w:pStyle w:val="TableText"/>
              <w:ind w:firstLine="0" w:left="0"/>
              <w:jc w:val="left"/>
            </w:pPr>
            <w:r>
              <w:rPr>
                <w:sz w:val="22"/>
              </w:rPr>
              <w:t xml:space="preserve">Hoa hồng bảo hiểm được hạch toán như chi phí đại lý hợp pháp</w:t>
            </w:r>
          </w:p>
        </w:tc>
        <w:tc>
          <w:tcPr/>
          <w:p>
            <w:pPr>
              <w:pStyle w:val="TableText"/>
              <w:ind w:firstLine="0" w:left="0"/>
              <w:jc w:val="left"/>
            </w:pPr>
            <w:r>
              <w:rPr>
                <w:sz w:val="22"/>
              </w:rPr>
              <w:t xml:space="preserve">Kiểm tra người nhận có phải đại lý được cấp phép, có thực hiện hoạt động đại lý thật không</w:t>
            </w:r>
          </w:p>
        </w:tc>
      </w:tr>
      <w:tr>
        <w:trPr>
          <w:cantSplit/>
        </w:trPr>
        <w:tc>
          <w:tcPr/>
          <w:p>
            <w:pPr>
              <w:pStyle w:val="TableText"/>
              <w:ind w:firstLine="0" w:left="0"/>
              <w:jc w:val="left"/>
            </w:pPr>
            <w:r>
              <w:rPr>
                <w:sz w:val="22"/>
              </w:rPr>
              <w:t xml:space="preserve">Phí bảo hiểm theo biểu phí nên khó chứng minh "thiệt hại" theo Điều 222</w:t>
            </w:r>
          </w:p>
        </w:tc>
        <w:tc>
          <w:tcPr/>
          <w:p>
            <w:pPr>
              <w:pStyle w:val="TableText"/>
              <w:ind w:firstLine="0" w:left="0"/>
              <w:jc w:val="left"/>
            </w:pPr>
            <w:r>
              <w:rPr>
                <w:sz w:val="22"/>
              </w:rPr>
              <w:t xml:space="preserve">Chuyển trọng tâm sang tội đưa, nhận hối lộ (không phụ thuộc thiệt hại); hoặc thiệt hại do hợp đồng khống, phí hạch toán vượt thực trả</w:t>
            </w:r>
          </w:p>
        </w:tc>
      </w:tr>
    </w:tbl>
    <w:p>
      <w:r>
        <w:pict>
          <v:rect style="width:0;height:1.5pt" o:hralign="center" o:hrstd="t" o:hr="t"/>
        </w:pict>
      </w:r>
    </w:p>
    <w:bookmarkEnd w:id="324"/>
    <w:bookmarkStart w:id="325" w:name="Xae53c3f1012401710ffaf986fbdd8a9748bc512"/>
    <w:p>
      <w:pPr>
        <w:pStyle w:val="Heading2"/>
      </w:pPr>
      <w:r>
        <w:t xml:space="preserve">XI. ĐẶC THÙ TRÊN ĐỊA BÀN THÀNH PHỐ HỒ CHÍ MINH</w:t>
      </w:r>
    </w:p>
    <w:p>
      <w:pPr>
        <w:pStyle w:val="BlockText"/>
      </w:pPr>
      <w:r>
        <w:rPr>
          <w:b/>
          <w:bCs/>
        </w:rPr>
        <w:t xml:space="preserve">[TP.HCM]</w:t>
      </w:r>
    </w:p>
    <w:p>
      <w:pPr>
        <w:pStyle w:val="Compact"/>
        <w:numPr>
          <w:ilvl w:val="0"/>
          <w:numId w:val="1082"/>
        </w:numPr>
      </w:pPr>
      <w:r>
        <w:t xml:space="preserve">Thành phố có</w:t>
      </w:r>
      <w:r>
        <w:t xml:space="preserve"> </w:t>
      </w:r>
      <w:r>
        <w:rPr>
          <w:b/>
          <w:bCs/>
        </w:rPr>
        <w:t xml:space="preserve">quy mô chi quỹ BHYT lớn</w:t>
      </w:r>
      <w:r>
        <w:t xml:space="preserve"> </w:t>
      </w:r>
      <w:r>
        <w:t xml:space="preserve">do tập trung nhiều cơ sở khám chữa bệnh tuyến cuối, tiếp nhận người bệnh từ nhiều tỉnh, thành phía Nam; thiệt hại do giá trúng thầu cao tại các cơ sở trên địa bàn có tác động lớn đến quỹ.</w:t>
      </w:r>
    </w:p>
    <w:p>
      <w:pPr>
        <w:pStyle w:val="Compact"/>
        <w:numPr>
          <w:ilvl w:val="0"/>
          <w:numId w:val="1082"/>
        </w:numPr>
      </w:pPr>
      <w:r>
        <w:t xml:space="preserve">Cơ quan bảo hiểm xã hội trên địa bàn đã có kinh nghiệm yêu cầu các bệnh viện thương lượng lại giá thuốc; đây là đối tác phối hợp quan trọng trong phát hiện, xác định thiệt hại.</w:t>
      </w:r>
    </w:p>
    <w:p>
      <w:pPr>
        <w:pStyle w:val="Compact"/>
        <w:numPr>
          <w:ilvl w:val="0"/>
          <w:numId w:val="1082"/>
        </w:numPr>
      </w:pPr>
      <w:r>
        <w:t xml:space="preserve">Nhiều</w:t>
      </w:r>
      <w:r>
        <w:t xml:space="preserve"> </w:t>
      </w:r>
      <w:r>
        <w:rPr>
          <w:b/>
          <w:bCs/>
        </w:rPr>
        <w:t xml:space="preserve">trụ sở doanh nghiệp bảo hiểm, đại lý, môi giới bảo hiểm</w:t>
      </w:r>
      <w:r>
        <w:t xml:space="preserve"> </w:t>
      </w:r>
      <w:r>
        <w:t xml:space="preserve">đặt tại Thành phố; khối lượng công trình xây dựng sử dụng vốn nhà nước lớn nên thị trường bảo hiểm công trình có giá trị cao.</w:t>
      </w:r>
    </w:p>
    <w:p>
      <w:pPr>
        <w:pStyle w:val="Compact"/>
        <w:numPr>
          <w:ilvl w:val="0"/>
          <w:numId w:val="1082"/>
        </w:numPr>
      </w:pPr>
      <w:r>
        <w:t xml:space="preserve">Hệ thống trường học lớn nên hoạt động khai thác bảo hiểm trong trường học có quy mô lớn, cần chú ý các phản ánh của phụ huynh.</w:t>
      </w:r>
    </w:p>
    <w:p>
      <w:r>
        <w:pict>
          <v:rect style="width:0;height:1.5pt" o:hralign="center" o:hrstd="t" o:hr="t"/>
        </w:pict>
      </w:r>
    </w:p>
    <w:bookmarkEnd w:id="325"/>
    <w:bookmarkStart w:id="326" w:name="xii-bảng-kiểm-tra-tác-nghiệp"/>
    <w:p>
      <w:pPr>
        <w:pStyle w:val="Heading2"/>
      </w:pPr>
      <w:r>
        <w:t xml:space="preserve">XII. BẢNG KIỂM TRA TÁC NGHIỆP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xác định rõ phần thiệt hại thuộc quỹ BHYT, ngân sách, nguồn thu, người bệnh</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thu thập văn bản cảnh báo giá của cơ quan bảo hiểm xã hội và văn bản trả lời</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có dữ liệu thanh toán BHYT theo mặt hàng, thời kỳ (có biên bản giao nhận)</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đối chiếu số lượng thanh toán với nhập, xuất kho và hồ sơ bệnh án chọn mẫu</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thu thập hồ sơ khai thác, đại lý, hoa hồng của doanh nghiệp bảo hiểm (với gói thầu bảo hiểm)</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đối chiếu phí bảo hiểm với biểu phí quy định và phí thực trả</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kiểm tra hồ sơ bồi thường bảo hiểm có dấu hiệu bất thường</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xác minh quan hệ doanh nghiệp bảo hiểm, đại lý với cán bộ chủ đầu tư</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điều tra dòng tiền hoa hồng, hỗ trợ</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Đã xác định tư cách tham gia tố tụng của cơ quan bảo hiểm xã hội</w:t>
            </w:r>
          </w:p>
        </w:tc>
        <w:tc>
          <w:tcPr/>
          <w:p>
            <w:pPr>
              <w:pStyle w:val="TableText"/>
              <w:ind w:firstLine="0" w:left="0"/>
            </w:pPr>
          </w:p>
        </w:tc>
      </w:tr>
    </w:tbl>
    <w:p>
      <w:r>
        <w:br w:type="page"/>
      </w:r>
    </w:p>
    <w:bookmarkEnd w:id="326"/>
    <w:bookmarkEnd w:id="327"/>
    <w:bookmarkStart w:id="343" w:name="Xd003f1d522c975d01fac8468277de36db39418d"/>
    <w:p>
      <w:pPr>
        <w:pStyle w:val="Heading1"/>
      </w:pPr>
      <w:r>
        <w:t xml:space="preserve">CHƯƠNG 13. LĨNH VỰC ĐẦU TƯ XÂY DỰNG, GIAO THÔNG VÀ HẠ TẦNG ĐÔ THỊ</w:t>
      </w:r>
    </w:p>
    <w:p>
      <w:r>
        <w:pict>
          <v:rect style="width:0;height:1.5pt" o:hralign="center" o:hrstd="t" o:hr="t"/>
        </w:pict>
      </w:r>
    </w:p>
    <w:bookmarkStart w:id="330" w:name="i-đặc-điểm-của-lĩnh-vực"/>
    <w:p>
      <w:pPr>
        <w:pStyle w:val="Heading2"/>
      </w:pPr>
      <w:r>
        <w:t xml:space="preserve">I. ĐẶC ĐIỂM CỦA LĨNH VỰC</w:t>
      </w:r>
    </w:p>
    <w:bookmarkStart w:id="328" w:name="X018701342019b9c39440c961171c6e464cbbb5f"/>
    <w:p>
      <w:pPr>
        <w:pStyle w:val="Heading3"/>
      </w:pPr>
      <w:r>
        <w:t xml:space="preserve">1. Vì sao đây là lĩnh vực có quy mô sai phạm lớn nhất</w:t>
      </w:r>
    </w:p>
    <w:p>
      <w:pPr>
        <w:pStyle w:val="Compact"/>
        <w:numPr>
          <w:ilvl w:val="0"/>
          <w:numId w:val="1083"/>
        </w:numPr>
      </w:pPr>
      <w:r>
        <w:t xml:space="preserve">Chiếm tỷ trọng lớn nhất trong vốn đầu tư công; gói thầu xây lắp, hỗn hợp có giá trị từ hàng chục tỷ đến hàng nghìn tỷ đồng.</w:t>
      </w:r>
    </w:p>
    <w:p>
      <w:pPr>
        <w:pStyle w:val="Compact"/>
        <w:numPr>
          <w:ilvl w:val="0"/>
          <w:numId w:val="1083"/>
        </w:numPr>
      </w:pPr>
      <w:r>
        <w:t xml:space="preserve">Giá trị gói thầu được xác định bằng</w:t>
      </w:r>
      <w:r>
        <w:t xml:space="preserve"> </w:t>
      </w:r>
      <w:r>
        <w:rPr>
          <w:b/>
          <w:bCs/>
        </w:rPr>
        <w:t xml:space="preserve">dự toán = khối lượng × đơn giá</w:t>
      </w:r>
      <w:r>
        <w:t xml:space="preserve">, mỗi thành phần đều có thể bị thao túng: khối lượng (thiết kế, bóc tách), đơn giá (vật liệu, định mức, hệ số).</w:t>
      </w:r>
    </w:p>
    <w:p>
      <w:pPr>
        <w:pStyle w:val="Compact"/>
        <w:numPr>
          <w:ilvl w:val="0"/>
          <w:numId w:val="1083"/>
        </w:numPr>
      </w:pPr>
      <w:r>
        <w:t xml:space="preserve">Có nhiều</w:t>
      </w:r>
      <w:r>
        <w:t xml:space="preserve"> </w:t>
      </w:r>
      <w:r>
        <w:rPr>
          <w:b/>
          <w:bCs/>
        </w:rPr>
        <w:t xml:space="preserve">phần khuất</w:t>
      </w:r>
      <w:r>
        <w:t xml:space="preserve"> </w:t>
      </w:r>
      <w:r>
        <w:t xml:space="preserve">(móng, cọc, lớp kết cấu đường, cốt thép, hệ thống ngầm) không kiểm tra được sau khi hoàn thành.</w:t>
      </w:r>
    </w:p>
    <w:p>
      <w:pPr>
        <w:pStyle w:val="Compact"/>
        <w:numPr>
          <w:ilvl w:val="0"/>
          <w:numId w:val="1083"/>
        </w:numPr>
      </w:pPr>
      <w:r>
        <w:t xml:space="preserve">Thời gian thực hiện dài, nhiều lần điều chỉnh, phát sinh; trượt giá vật liệu tạo dư địa điều chỉnh hợp đồng.</w:t>
      </w:r>
    </w:p>
    <w:p>
      <w:pPr>
        <w:pStyle w:val="Compact"/>
        <w:numPr>
          <w:ilvl w:val="0"/>
          <w:numId w:val="1083"/>
        </w:numPr>
      </w:pPr>
      <w:r>
        <w:t xml:space="preserve">Chuỗi tham gia dài: chủ đầu tư, ban quản lý dự án, tư vấn khảo sát, thiết kế, thẩm tra, tư vấn giám sát, nhà thầu chính, nhà thầu phụ, đội thi công, nhà cung cấp vật liệu.</w:t>
      </w:r>
    </w:p>
    <w:p>
      <w:pPr>
        <w:pStyle w:val="Compact"/>
        <w:numPr>
          <w:ilvl w:val="0"/>
          <w:numId w:val="1083"/>
        </w:numPr>
      </w:pPr>
      <w:r>
        <w:t xml:space="preserve">Gắn với</w:t>
      </w:r>
      <w:r>
        <w:t xml:space="preserve"> </w:t>
      </w:r>
      <w:r>
        <w:rPr>
          <w:b/>
          <w:bCs/>
        </w:rPr>
        <w:t xml:space="preserve">bồi thường, giải phóng mặt bằng</w:t>
      </w:r>
      <w:r>
        <w:t xml:space="preserve"> </w:t>
      </w:r>
      <w:r>
        <w:t xml:space="preserve">và quỹ đất, mở rộng thêm cơ hội trục lợi (Chương 16).</w:t>
      </w:r>
    </w:p>
    <w:bookmarkEnd w:id="328"/>
    <w:bookmarkStart w:id="329" w:name="X8f8b021dfece4ff6e5375acf998857975d1c07b"/>
    <w:p>
      <w:pPr>
        <w:pStyle w:val="Heading3"/>
      </w:pPr>
      <w:r>
        <w:t xml:space="preserve">2. Loại gói thầu và rủi ro đặc trưng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gói thầu</w:t>
            </w:r>
          </w:p>
        </w:tc>
        <w:tc>
          <w:tcPr/>
          <w:p>
            <w:pPr>
              <w:pStyle w:val="TableText"/>
              <w:ind w:firstLine="0" w:left="0"/>
              <w:jc w:val="left"/>
            </w:pPr>
            <w:r>
              <w:rPr>
                <w:b/>
                <w:sz w:val="22"/>
              </w:rPr>
              <w:t xml:space="preserve">Rủi ro đặc trưng</w:t>
            </w:r>
          </w:p>
        </w:tc>
      </w:tr>
      <w:tr>
        <w:trPr>
          <w:cantSplit/>
        </w:trPr>
        <w:tc>
          <w:tcPr/>
          <w:p>
            <w:pPr>
              <w:pStyle w:val="TableText"/>
              <w:ind w:firstLine="0" w:left="0"/>
              <w:jc w:val="left"/>
            </w:pPr>
            <w:r>
              <w:rPr>
                <w:sz w:val="22"/>
              </w:rPr>
              <w:t xml:space="preserve">Tư vấn khảo sát</w:t>
            </w:r>
          </w:p>
        </w:tc>
        <w:tc>
          <w:tcPr/>
          <w:p>
            <w:pPr>
              <w:pStyle w:val="TableText"/>
              <w:ind w:firstLine="0" w:left="0"/>
              <w:jc w:val="left"/>
            </w:pPr>
            <w:r>
              <w:rPr>
                <w:sz w:val="22"/>
              </w:rPr>
              <w:t xml:space="preserve">Khảo sát sơ sài, số liệu sai dẫn đến thiết kế sai, phát sinh về sau</w:t>
            </w:r>
          </w:p>
        </w:tc>
      </w:tr>
      <w:tr>
        <w:trPr>
          <w:cantSplit/>
        </w:trPr>
        <w:tc>
          <w:tcPr/>
          <w:p>
            <w:pPr>
              <w:pStyle w:val="TableText"/>
              <w:ind w:firstLine="0" w:left="0"/>
              <w:jc w:val="left"/>
            </w:pPr>
            <w:r>
              <w:rPr>
                <w:sz w:val="22"/>
              </w:rPr>
              <w:t xml:space="preserve">Tư vấn thiết kế, lập dự toán</w:t>
            </w:r>
          </w:p>
        </w:tc>
        <w:tc>
          <w:tcPr/>
          <w:p>
            <w:pPr>
              <w:pStyle w:val="TableText"/>
              <w:ind w:firstLine="0" w:left="0"/>
              <w:jc w:val="left"/>
            </w:pPr>
            <w:r>
              <w:rPr>
                <w:sz w:val="22"/>
              </w:rPr>
              <w:t xml:space="preserve">Thiết kế "dư" quy mô, chọn vật liệu đắt; hoặc thiết kế thiếu để phát sinh; bóc tách khối lượng khống</w:t>
            </w:r>
          </w:p>
        </w:tc>
      </w:tr>
      <w:tr>
        <w:trPr>
          <w:cantSplit/>
        </w:trPr>
        <w:tc>
          <w:tcPr/>
          <w:p>
            <w:pPr>
              <w:pStyle w:val="TableText"/>
              <w:ind w:firstLine="0" w:left="0"/>
              <w:jc w:val="left"/>
            </w:pPr>
            <w:r>
              <w:rPr>
                <w:sz w:val="22"/>
              </w:rPr>
              <w:t xml:space="preserve">Tư vấn thẩm tra</w:t>
            </w:r>
          </w:p>
        </w:tc>
        <w:tc>
          <w:tcPr/>
          <w:p>
            <w:pPr>
              <w:pStyle w:val="TableText"/>
              <w:ind w:firstLine="0" w:left="0"/>
              <w:jc w:val="left"/>
            </w:pPr>
            <w:r>
              <w:rPr>
                <w:sz w:val="22"/>
              </w:rPr>
              <w:t xml:space="preserve">Thẩm tra hình thức, ký theo hồ sơ của đơn vị thiết kế</w:t>
            </w:r>
          </w:p>
        </w:tc>
      </w:tr>
      <w:tr>
        <w:trPr>
          <w:cantSplit/>
        </w:trPr>
        <w:tc>
          <w:tcPr/>
          <w:p>
            <w:pPr>
              <w:pStyle w:val="TableText"/>
              <w:ind w:firstLine="0" w:left="0"/>
              <w:jc w:val="left"/>
            </w:pPr>
            <w:r>
              <w:rPr>
                <w:sz w:val="22"/>
              </w:rPr>
              <w:t xml:space="preserve">Tư vấn giám sát</w:t>
            </w:r>
          </w:p>
        </w:tc>
        <w:tc>
          <w:tcPr/>
          <w:p>
            <w:pPr>
              <w:pStyle w:val="TableText"/>
              <w:ind w:firstLine="0" w:left="0"/>
              <w:jc w:val="left"/>
            </w:pPr>
            <w:r>
              <w:rPr>
                <w:sz w:val="22"/>
              </w:rPr>
              <w:t xml:space="preserve">Làm ngơ, ký xác nhận khối lượng, chất lượng không đúng</w:t>
            </w:r>
          </w:p>
        </w:tc>
      </w:tr>
      <w:tr>
        <w:trPr>
          <w:cantSplit/>
        </w:trPr>
        <w:tc>
          <w:tcPr/>
          <w:p>
            <w:pPr>
              <w:pStyle w:val="TableText"/>
              <w:ind w:firstLine="0" w:left="0"/>
              <w:jc w:val="left"/>
            </w:pPr>
            <w:r>
              <w:rPr>
                <w:sz w:val="22"/>
              </w:rPr>
              <w:t xml:space="preserve">Xây lắp</w:t>
            </w:r>
          </w:p>
        </w:tc>
        <w:tc>
          <w:tcPr/>
          <w:p>
            <w:pPr>
              <w:pStyle w:val="TableText"/>
              <w:ind w:firstLine="0" w:left="0"/>
              <w:jc w:val="left"/>
            </w:pPr>
            <w:r>
              <w:rPr>
                <w:sz w:val="22"/>
              </w:rPr>
              <w:t xml:space="preserve">Thông thầu, quân xanh; bán thầu; bớt xén vật liệu; nghiệm thu khống</w:t>
            </w:r>
          </w:p>
        </w:tc>
      </w:tr>
      <w:tr>
        <w:trPr>
          <w:cantSplit/>
        </w:trPr>
        <w:tc>
          <w:tcPr/>
          <w:p>
            <w:pPr>
              <w:pStyle w:val="TableText"/>
              <w:ind w:firstLine="0" w:left="0"/>
              <w:jc w:val="left"/>
            </w:pPr>
            <w:r>
              <w:rPr>
                <w:sz w:val="22"/>
              </w:rPr>
              <w:t xml:space="preserve">EPC, hỗn hợp</w:t>
            </w:r>
          </w:p>
        </w:tc>
        <w:tc>
          <w:tcPr/>
          <w:p>
            <w:pPr>
              <w:pStyle w:val="TableText"/>
              <w:ind w:firstLine="0" w:left="0"/>
              <w:jc w:val="left"/>
            </w:pPr>
            <w:r>
              <w:rPr>
                <w:sz w:val="22"/>
              </w:rPr>
              <w:t xml:space="preserve">Giá thiết bị bị nâng, che giấu trong tổng thể; điều chỉnh thiết kế trong quá trình thực hiện</w:t>
            </w:r>
          </w:p>
        </w:tc>
      </w:tr>
    </w:tbl>
    <w:p>
      <w:r>
        <w:pict>
          <v:rect style="width:0;height:1.5pt" o:hralign="center" o:hrstd="t" o:hr="t"/>
        </w:pict>
      </w:r>
    </w:p>
    <w:bookmarkEnd w:id="329"/>
    <w:bookmarkEnd w:id="330"/>
    <w:bookmarkStart w:id="331" w:name="ii-khung-pháp-luật-chuyên-ngành-3"/>
    <w:p>
      <w:pPr>
        <w:pStyle w:val="Heading2"/>
      </w:pPr>
      <w:r>
        <w:t xml:space="preserve">II. KHUNG PHÁP LUẬT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w:t>
            </w:r>
          </w:p>
        </w:tc>
      </w:tr>
      <w:tr>
        <w:trPr>
          <w:cantSplit/>
        </w:trPr>
        <w:tc>
          <w:tcPr/>
          <w:p>
            <w:pPr>
              <w:pStyle w:val="TableText"/>
              <w:ind w:firstLine="0" w:left="0"/>
              <w:jc w:val="left"/>
            </w:pPr>
            <w:r>
              <w:rPr>
                <w:sz w:val="22"/>
              </w:rPr>
              <w:t xml:space="preserve">Luật Đầu tư công năm 2024 (đã sửa đổi năm 2025)</w:t>
            </w:r>
          </w:p>
        </w:tc>
        <w:tc>
          <w:tcPr/>
          <w:p>
            <w:pPr>
              <w:pStyle w:val="TableText"/>
              <w:ind w:firstLine="0" w:left="0"/>
              <w:jc w:val="left"/>
            </w:pPr>
            <w:r>
              <w:rPr>
                <w:sz w:val="22"/>
              </w:rPr>
              <w:t xml:space="preserve">Chủ trương đầu tư, kế hoạch vốn; trách nhiệm của người quyết định đầu tư</w:t>
            </w:r>
          </w:p>
        </w:tc>
      </w:tr>
      <w:tr>
        <w:trPr>
          <w:cantSplit/>
        </w:trPr>
        <w:tc>
          <w:tcPr/>
          <w:p>
            <w:pPr>
              <w:pStyle w:val="TableText"/>
              <w:ind w:firstLine="0" w:left="0"/>
              <w:jc w:val="left"/>
            </w:pPr>
            <w:r>
              <w:rPr>
                <w:sz w:val="22"/>
              </w:rPr>
              <w:t xml:space="preserve">Luật Xây dựng và các nghị định về quản lý dự án đầu tư xây dựng, quản lý chi phí đầu tư xây dựng, hợp đồng xây dựng, quản lý chất lượng, thi công và bảo trì công trình</w:t>
            </w:r>
          </w:p>
        </w:tc>
        <w:tc>
          <w:tcPr/>
          <w:p>
            <w:pPr>
              <w:pStyle w:val="TableText"/>
              <w:ind w:firstLine="0" w:left="0"/>
              <w:jc w:val="left"/>
            </w:pPr>
            <w:r>
              <w:rPr>
                <w:sz w:val="22"/>
              </w:rPr>
              <w:t xml:space="preserve">Lập, thẩm định, phê duyệt dự án, thiết kế, dự toán; điều chỉnh hợp đồng; nghiệm thu</w:t>
            </w:r>
          </w:p>
        </w:tc>
      </w:tr>
      <w:tr>
        <w:trPr>
          <w:cantSplit/>
        </w:trPr>
        <w:tc>
          <w:tcPr/>
          <w:p>
            <w:pPr>
              <w:pStyle w:val="TableText"/>
              <w:ind w:firstLine="0" w:left="0"/>
              <w:jc w:val="left"/>
            </w:pPr>
            <w:r>
              <w:rPr>
                <w:sz w:val="22"/>
              </w:rPr>
              <w:t xml:space="preserve">Thông tư của Bộ Xây dựng về định mức, đơn giá, phương pháp xác định chi phí; công bố giá vật liệu xây dựng của địa phương</w:t>
            </w:r>
          </w:p>
        </w:tc>
        <w:tc>
          <w:tcPr/>
          <w:p>
            <w:pPr>
              <w:pStyle w:val="TableText"/>
              <w:ind w:firstLine="0" w:left="0"/>
              <w:jc w:val="left"/>
            </w:pPr>
            <w:r>
              <w:rPr>
                <w:sz w:val="22"/>
              </w:rPr>
              <w:t xml:space="preserve">Căn cứ đối chiếu đơn giá, định mức</w:t>
            </w:r>
          </w:p>
        </w:tc>
      </w:tr>
      <w:tr>
        <w:trPr>
          <w:cantSplit/>
        </w:trPr>
        <w:tc>
          <w:tcPr/>
          <w:p>
            <w:pPr>
              <w:pStyle w:val="TableText"/>
              <w:ind w:firstLine="0" w:left="0"/>
              <w:jc w:val="left"/>
            </w:pPr>
            <w:r>
              <w:rPr>
                <w:sz w:val="22"/>
              </w:rPr>
              <w:t xml:space="preserve">Luật Đấu thầu, Nghị định số 214/2025/NĐ-CP</w:t>
            </w:r>
          </w:p>
        </w:tc>
        <w:tc>
          <w:tcPr/>
          <w:p>
            <w:pPr>
              <w:pStyle w:val="TableText"/>
              <w:ind w:firstLine="0" w:left="0"/>
              <w:jc w:val="left"/>
            </w:pPr>
            <w:r>
              <w:rPr>
                <w:sz w:val="22"/>
              </w:rPr>
              <w:t xml:space="preserve">Lựa chọn nhà thầu tư vấn, xây lắp, hỗn hợp</w:t>
            </w:r>
          </w:p>
        </w:tc>
      </w:tr>
      <w:tr>
        <w:trPr>
          <w:cantSplit/>
        </w:trPr>
        <w:tc>
          <w:tcPr/>
          <w:p>
            <w:pPr>
              <w:pStyle w:val="TableText"/>
              <w:ind w:firstLine="0" w:left="0"/>
              <w:jc w:val="left"/>
            </w:pPr>
            <w:r>
              <w:rPr>
                <w:sz w:val="22"/>
              </w:rPr>
              <w:t xml:space="preserve">Nghị định số 67/2023/NĐ-CP (sửa đổi bởi Nghị định số 220/2026/NĐ-CP)</w:t>
            </w:r>
          </w:p>
        </w:tc>
        <w:tc>
          <w:tcPr/>
          <w:p>
            <w:pPr>
              <w:pStyle w:val="TableText"/>
              <w:ind w:firstLine="0" w:left="0"/>
              <w:jc w:val="left"/>
            </w:pPr>
            <w:r>
              <w:rPr>
                <w:sz w:val="22"/>
              </w:rPr>
              <w:t xml:space="preserve">Bảo hiểm bắt buộc trong hoạt động đầu tư xây dựng (Chương 12)</w:t>
            </w:r>
          </w:p>
        </w:tc>
      </w:tr>
      <w:tr>
        <w:trPr>
          <w:cantSplit/>
        </w:trPr>
        <w:tc>
          <w:tcPr/>
          <w:p>
            <w:pPr>
              <w:pStyle w:val="TableText"/>
              <w:ind w:firstLine="0" w:left="0"/>
              <w:jc w:val="left"/>
            </w:pPr>
            <w:r>
              <w:rPr>
                <w:sz w:val="22"/>
              </w:rPr>
              <w:t xml:space="preserve">Bộ luật Hình sự</w:t>
            </w:r>
          </w:p>
        </w:tc>
        <w:tc>
          <w:tcPr/>
          <w:p>
            <w:pPr>
              <w:pStyle w:val="TableText"/>
              <w:ind w:firstLine="0" w:left="0"/>
              <w:jc w:val="left"/>
            </w:pPr>
            <w:r>
              <w:rPr>
                <w:sz w:val="22"/>
              </w:rPr>
              <w:t xml:space="preserve">Điều 222; Điều 224 (vi phạm quy định về đầu tư công trình xây dựng gây hậu quả nghiêm trọng); Điều 298 (vi phạm quy định về xây dựng gây hậu quả nghiêm trọng, khi vi phạm an toàn gây thiệt hại tính mạng, sức khỏe, tài sản); các tội về chức vụ</w:t>
            </w:r>
          </w:p>
        </w:tc>
      </w:tr>
    </w:tbl>
    <w:p>
      <w:pPr>
        <w:pStyle w:val="BlockText"/>
      </w:pPr>
      <w:r>
        <w:rPr>
          <w:b/>
          <w:bCs/>
        </w:rPr>
        <w:t xml:space="preserve">[CẦN ĐỐI CHIẾU]</w:t>
      </w:r>
      <w:r>
        <w:t xml:space="preserve"> </w:t>
      </w:r>
      <w:r>
        <w:t xml:space="preserve">Hệ thống văn bản về quản lý dự án, chi phí, hợp đồng xây dựng đã có nhiều thay đổi trong giai đoạn 2024 đến 2026. Khi xác định căn cứ đánh giá dự toán, đơn giá, điều chỉnh hợp đồng, phải dùng văn bản có hiệu lực tại thời điểm lập, phê duyệt hoặc ký kết tương ứng.</w:t>
      </w:r>
    </w:p>
    <w:p>
      <w:r>
        <w:pict>
          <v:rect style="width:0;height:1.5pt" o:hralign="center" o:hrstd="t" o:hr="t"/>
        </w:pict>
      </w:r>
    </w:p>
    <w:bookmarkEnd w:id="331"/>
    <w:bookmarkStart w:id="332" w:name="iii-điểm-rủi-ro-theo-giai-đoạn"/>
    <w:p>
      <w:pPr>
        <w:pStyle w:val="Heading2"/>
      </w:pPr>
      <w:r>
        <w:t xml:space="preserve">III. ĐIỂM RỦI RO THEO GIAI ĐOẠN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Chủ trương, dự án</w:t>
            </w:r>
          </w:p>
        </w:tc>
        <w:tc>
          <w:tcPr/>
          <w:p>
            <w:pPr>
              <w:pStyle w:val="TableText"/>
              <w:ind w:firstLine="0" w:left="0"/>
              <w:jc w:val="left"/>
            </w:pPr>
            <w:r>
              <w:rPr>
                <w:sz w:val="22"/>
              </w:rPr>
              <w:t xml:space="preserve">Quy mô, tổng mức đầu tư</w:t>
            </w:r>
          </w:p>
        </w:tc>
        <w:tc>
          <w:tcPr/>
          <w:p>
            <w:pPr>
              <w:pStyle w:val="TableText"/>
              <w:ind w:firstLine="0" w:left="0"/>
              <w:jc w:val="left"/>
            </w:pPr>
            <w:r>
              <w:rPr>
                <w:sz w:val="22"/>
              </w:rPr>
              <w:t xml:space="preserve">Thổi phồng quy mô; chia dự án để thuộc thẩm quyền cấp dưới</w:t>
            </w:r>
          </w:p>
        </w:tc>
        <w:tc>
          <w:tcPr/>
          <w:p>
            <w:pPr>
              <w:pStyle w:val="TableText"/>
              <w:ind w:firstLine="0" w:left="0"/>
              <w:jc w:val="left"/>
            </w:pPr>
            <w:r>
              <w:rPr>
                <w:sz w:val="22"/>
              </w:rPr>
              <w:t xml:space="preserve">Dự án sau khi hoàn thành khai thác thấp</w:t>
            </w:r>
          </w:p>
        </w:tc>
      </w:tr>
      <w:tr>
        <w:trPr>
          <w:cantSplit/>
        </w:trPr>
        <w:tc>
          <w:tcPr/>
          <w:p>
            <w:pPr>
              <w:pStyle w:val="TableText"/>
              <w:ind w:firstLine="0" w:left="0"/>
              <w:jc w:val="left"/>
            </w:pPr>
            <w:r>
              <w:rPr>
                <w:b/>
                <w:bCs/>
                <w:sz w:val="22"/>
              </w:rPr>
              <w:t xml:space="preserve">Khảo sát, thiết kế</w:t>
            </w:r>
          </w:p>
        </w:tc>
        <w:tc>
          <w:tcPr/>
          <w:p>
            <w:pPr>
              <w:pStyle w:val="TableText"/>
              <w:ind w:firstLine="0" w:left="0"/>
              <w:jc w:val="left"/>
            </w:pPr>
            <w:r>
              <w:rPr>
                <w:sz w:val="22"/>
              </w:rPr>
              <w:t xml:space="preserve">Số liệu khảo sát, giải pháp thiết kế</w:t>
            </w:r>
          </w:p>
        </w:tc>
        <w:tc>
          <w:tcPr/>
          <w:p>
            <w:pPr>
              <w:pStyle w:val="TableText"/>
              <w:ind w:firstLine="0" w:left="0"/>
              <w:jc w:val="left"/>
            </w:pPr>
            <w:r>
              <w:rPr>
                <w:sz w:val="22"/>
              </w:rPr>
              <w:t xml:space="preserve">Khảo sát không thực tế; thiết kế vật liệu đắt hoặc thiếu hạng mục</w:t>
            </w:r>
          </w:p>
        </w:tc>
        <w:tc>
          <w:tcPr/>
          <w:p>
            <w:pPr>
              <w:pStyle w:val="TableText"/>
              <w:ind w:firstLine="0" w:left="0"/>
              <w:jc w:val="left"/>
            </w:pPr>
            <w:r>
              <w:rPr>
                <w:sz w:val="22"/>
              </w:rPr>
              <w:t xml:space="preserve">Phát sinh lớn do "điều kiện địa chất khác khảo sát"</w:t>
            </w:r>
          </w:p>
        </w:tc>
      </w:tr>
      <w:tr>
        <w:trPr>
          <w:cantSplit/>
        </w:trPr>
        <w:tc>
          <w:tcPr/>
          <w:p>
            <w:pPr>
              <w:pStyle w:val="TableText"/>
              <w:ind w:firstLine="0" w:left="0"/>
              <w:jc w:val="left"/>
            </w:pPr>
            <w:r>
              <w:rPr>
                <w:b/>
                <w:bCs/>
                <w:sz w:val="22"/>
              </w:rPr>
              <w:t xml:space="preserve">Dự toán</w:t>
            </w:r>
          </w:p>
        </w:tc>
        <w:tc>
          <w:tcPr/>
          <w:p>
            <w:pPr>
              <w:pStyle w:val="TableText"/>
              <w:ind w:firstLine="0" w:left="0"/>
              <w:jc w:val="left"/>
            </w:pPr>
            <w:r>
              <w:rPr>
                <w:sz w:val="22"/>
              </w:rPr>
              <w:t xml:space="preserve">Khối lượng, đơn giá, định mức</w:t>
            </w:r>
          </w:p>
        </w:tc>
        <w:tc>
          <w:tcPr/>
          <w:p>
            <w:pPr>
              <w:pStyle w:val="TableText"/>
              <w:ind w:firstLine="0" w:left="0"/>
              <w:jc w:val="left"/>
            </w:pPr>
            <w:r>
              <w:rPr>
                <w:sz w:val="22"/>
              </w:rPr>
              <w:t xml:space="preserve">Bóc khống khối lượng; áp đơn giá cao hơn công bố giá; dùng định mức không phù hợp; cộng trùng chi phí</w:t>
            </w:r>
          </w:p>
        </w:tc>
        <w:tc>
          <w:tcPr/>
          <w:p>
            <w:pPr>
              <w:pStyle w:val="TableText"/>
              <w:ind w:firstLine="0" w:left="0"/>
              <w:jc w:val="left"/>
            </w:pPr>
            <w:r>
              <w:rPr>
                <w:sz w:val="22"/>
              </w:rPr>
              <w:t xml:space="preserve">Đơn giá vật liệu cao hơn công bố giá cùng thời điểm; khối lượng dự toán lớn hơn bản vẽ</w:t>
            </w:r>
          </w:p>
        </w:tc>
      </w:tr>
      <w:tr>
        <w:trPr>
          <w:cantSplit/>
        </w:trPr>
        <w:tc>
          <w:tcPr/>
          <w:p>
            <w:pPr>
              <w:pStyle w:val="TableText"/>
              <w:ind w:firstLine="0" w:left="0"/>
              <w:jc w:val="left"/>
            </w:pPr>
            <w:r>
              <w:rPr>
                <w:b/>
                <w:bCs/>
                <w:sz w:val="22"/>
              </w:rPr>
              <w:t xml:space="preserve">Lựa chọn nhà thầu</w:t>
            </w:r>
          </w:p>
        </w:tc>
        <w:tc>
          <w:tcPr/>
          <w:p>
            <w:pPr>
              <w:pStyle w:val="TableText"/>
              <w:ind w:firstLine="0" w:left="0"/>
              <w:jc w:val="left"/>
            </w:pPr>
            <w:r>
              <w:rPr>
                <w:sz w:val="22"/>
              </w:rPr>
              <w:t xml:space="preserve">Cạnh tranh, năng lực</w:t>
            </w:r>
          </w:p>
        </w:tc>
        <w:tc>
          <w:tcPr/>
          <w:p>
            <w:pPr>
              <w:pStyle w:val="TableText"/>
              <w:ind w:firstLine="0" w:left="0"/>
              <w:jc w:val="left"/>
            </w:pPr>
            <w:r>
              <w:rPr>
                <w:sz w:val="22"/>
              </w:rPr>
              <w:t xml:space="preserve">Quân xanh liên tỉnh; chia gói; năng lực giả (thiết bị thi công đi thuê kê là sở hữu, nhân sự chủ chốt "ma"); bỏ giá thấp để trúng rồi phát sinh</w:t>
            </w:r>
          </w:p>
        </w:tc>
        <w:tc>
          <w:tcPr/>
          <w:p>
            <w:pPr>
              <w:pStyle w:val="TableText"/>
              <w:ind w:firstLine="0" w:left="0"/>
              <w:jc w:val="left"/>
            </w:pPr>
            <w:r>
              <w:rPr>
                <w:sz w:val="22"/>
              </w:rPr>
              <w:t xml:space="preserve">Nhóm nhà thầu lặp lại; nhân sự chủ chốt trùng ở nhiều gói thầu đang thi công cùng lúc</w:t>
            </w:r>
          </w:p>
        </w:tc>
      </w:tr>
      <w:tr>
        <w:trPr>
          <w:cantSplit/>
        </w:trPr>
        <w:tc>
          <w:tcPr/>
          <w:p>
            <w:pPr>
              <w:pStyle w:val="TableText"/>
              <w:ind w:firstLine="0" w:left="0"/>
              <w:jc w:val="left"/>
            </w:pPr>
            <w:r>
              <w:rPr>
                <w:b/>
                <w:bCs/>
                <w:sz w:val="22"/>
              </w:rPr>
              <w:t xml:space="preserve">Hợp đồng</w:t>
            </w:r>
          </w:p>
        </w:tc>
        <w:tc>
          <w:tcPr/>
          <w:p>
            <w:pPr>
              <w:pStyle w:val="TableText"/>
              <w:ind w:firstLine="0" w:left="0"/>
              <w:jc w:val="left"/>
            </w:pPr>
            <w:r>
              <w:rPr>
                <w:sz w:val="22"/>
              </w:rPr>
              <w:t xml:space="preserve">Điều khoản thanh toán, điều chỉnh</w:t>
            </w:r>
          </w:p>
        </w:tc>
        <w:tc>
          <w:tcPr/>
          <w:p>
            <w:pPr>
              <w:pStyle w:val="TableText"/>
              <w:ind w:firstLine="0" w:left="0"/>
              <w:jc w:val="left"/>
            </w:pPr>
            <w:r>
              <w:rPr>
                <w:sz w:val="22"/>
              </w:rPr>
              <w:t xml:space="preserve">Tạm ứng lớn; áp điều chỉnh giá cho hợp đồng trọn gói; phụ lục tăng giá</w:t>
            </w:r>
          </w:p>
        </w:tc>
        <w:tc>
          <w:tcPr/>
          <w:p>
            <w:pPr>
              <w:pStyle w:val="TableText"/>
              <w:ind w:firstLine="0" w:left="0"/>
              <w:jc w:val="left"/>
            </w:pPr>
            <w:r>
              <w:rPr>
                <w:sz w:val="22"/>
              </w:rPr>
              <w:t xml:space="preserve">Tạm ứng chưa thu hồi; phụ lục ký sớm sau khi trúng thầu</w:t>
            </w:r>
          </w:p>
        </w:tc>
      </w:tr>
      <w:tr>
        <w:trPr>
          <w:cantSplit/>
        </w:trPr>
        <w:tc>
          <w:tcPr/>
          <w:p>
            <w:pPr>
              <w:pStyle w:val="TableText"/>
              <w:ind w:firstLine="0" w:left="0"/>
              <w:jc w:val="left"/>
            </w:pPr>
            <w:r>
              <w:rPr>
                <w:b/>
                <w:bCs/>
                <w:sz w:val="22"/>
              </w:rPr>
              <w:t xml:space="preserve">Thi công</w:t>
            </w:r>
          </w:p>
        </w:tc>
        <w:tc>
          <w:tcPr/>
          <w:p>
            <w:pPr>
              <w:pStyle w:val="TableText"/>
              <w:ind w:firstLine="0" w:left="0"/>
              <w:jc w:val="left"/>
            </w:pPr>
            <w:r>
              <w:rPr>
                <w:sz w:val="22"/>
              </w:rPr>
              <w:t xml:space="preserve">Thực hiện, giám sát</w:t>
            </w:r>
          </w:p>
        </w:tc>
        <w:tc>
          <w:tcPr/>
          <w:p>
            <w:pPr>
              <w:pStyle w:val="TableText"/>
              <w:ind w:firstLine="0" w:left="0"/>
              <w:jc w:val="left"/>
            </w:pPr>
            <w:r>
              <w:rPr>
                <w:sz w:val="22"/>
              </w:rPr>
              <w:t xml:space="preserve">Bán thầu, chuyển nhượng thầu; bớt xén vật liệu (thiếu thép, thiếu chiều dày, mác bê tông thấp); giám sát làm ngơ</w:t>
            </w:r>
          </w:p>
        </w:tc>
        <w:tc>
          <w:tcPr/>
          <w:p>
            <w:pPr>
              <w:pStyle w:val="TableText"/>
              <w:ind w:firstLine="0" w:left="0"/>
              <w:jc w:val="left"/>
            </w:pPr>
            <w:r>
              <w:rPr>
                <w:sz w:val="22"/>
              </w:rPr>
              <w:t xml:space="preserve">Đội thi công thực tế không thuộc nhà thầu trúng thầu; kết quả thí nghiệm vật liệu không đạt</w:t>
            </w:r>
          </w:p>
        </w:tc>
      </w:tr>
      <w:tr>
        <w:trPr>
          <w:cantSplit/>
        </w:trPr>
        <w:tc>
          <w:tcPr/>
          <w:p>
            <w:pPr>
              <w:pStyle w:val="TableText"/>
              <w:ind w:firstLine="0" w:left="0"/>
              <w:jc w:val="left"/>
            </w:pPr>
            <w:r>
              <w:rPr>
                <w:b/>
                <w:bCs/>
                <w:sz w:val="22"/>
              </w:rPr>
              <w:t xml:space="preserve">Nghiệm thu, thanh toán</w:t>
            </w:r>
          </w:p>
        </w:tc>
        <w:tc>
          <w:tcPr/>
          <w:p>
            <w:pPr>
              <w:pStyle w:val="TableText"/>
              <w:ind w:firstLine="0" w:left="0"/>
              <w:jc w:val="left"/>
            </w:pPr>
            <w:r>
              <w:rPr>
                <w:sz w:val="22"/>
              </w:rPr>
              <w:t xml:space="preserve">Khối lượng, chất lượng</w:t>
            </w:r>
          </w:p>
        </w:tc>
        <w:tc>
          <w:tcPr/>
          <w:p>
            <w:pPr>
              <w:pStyle w:val="TableText"/>
              <w:ind w:firstLine="0" w:left="0"/>
              <w:jc w:val="left"/>
            </w:pPr>
            <w:r>
              <w:rPr>
                <w:sz w:val="22"/>
              </w:rPr>
              <w:t xml:space="preserve">Nghiệm thu khống phần khuất; nghiệm thu trước khi hoàn thành; thanh toán khối lượng phát sinh không có căn cứ</w:t>
            </w:r>
          </w:p>
        </w:tc>
        <w:tc>
          <w:tcPr/>
          <w:p>
            <w:pPr>
              <w:pStyle w:val="TableText"/>
              <w:ind w:firstLine="0" w:left="0"/>
              <w:jc w:val="left"/>
            </w:pPr>
            <w:r>
              <w:rPr>
                <w:sz w:val="22"/>
              </w:rPr>
              <w:t xml:space="preserve">Ngày nghiệm thu trước ngày thi công thực tế theo nhật ký, ảnh vệ tinh</w:t>
            </w:r>
          </w:p>
        </w:tc>
      </w:tr>
      <w:tr>
        <w:trPr>
          <w:cantSplit/>
        </w:trPr>
        <w:tc>
          <w:tcPr/>
          <w:p>
            <w:pPr>
              <w:pStyle w:val="TableText"/>
              <w:ind w:firstLine="0" w:left="0"/>
              <w:jc w:val="left"/>
            </w:pPr>
            <w:r>
              <w:rPr>
                <w:b/>
                <w:bCs/>
                <w:sz w:val="22"/>
              </w:rPr>
              <w:t xml:space="preserve">Quyết toán, bảo hành</w:t>
            </w:r>
          </w:p>
        </w:tc>
        <w:tc>
          <w:tcPr/>
          <w:p>
            <w:pPr>
              <w:pStyle w:val="TableText"/>
              <w:ind w:firstLine="0" w:left="0"/>
              <w:jc w:val="left"/>
            </w:pPr>
            <w:r>
              <w:rPr>
                <w:sz w:val="22"/>
              </w:rPr>
              <w:t xml:space="preserve">Giá trị cuối cùng</w:t>
            </w:r>
          </w:p>
        </w:tc>
        <w:tc>
          <w:tcPr/>
          <w:p>
            <w:pPr>
              <w:pStyle w:val="TableText"/>
              <w:ind w:firstLine="0" w:left="0"/>
              <w:jc w:val="left"/>
            </w:pPr>
            <w:r>
              <w:rPr>
                <w:sz w:val="22"/>
              </w:rPr>
              <w:t xml:space="preserve">Quyết toán theo hợp đồng không theo thực tế; bảo hành không thực hiện</w:t>
            </w:r>
          </w:p>
        </w:tc>
        <w:tc>
          <w:tcPr/>
          <w:p>
            <w:pPr>
              <w:pStyle w:val="TableText"/>
              <w:ind w:firstLine="0" w:left="0"/>
              <w:jc w:val="left"/>
            </w:pPr>
            <w:r>
              <w:rPr>
                <w:sz w:val="22"/>
              </w:rPr>
              <w:t xml:space="preserve">Kiểm toán giảm trừ lớn; hư hỏng sớm</w:t>
            </w:r>
          </w:p>
        </w:tc>
      </w:tr>
    </w:tbl>
    <w:p>
      <w:r>
        <w:pict>
          <v:rect style="width:0;height:1.5pt" o:hralign="center" o:hrstd="t" o:hr="t"/>
        </w:pict>
      </w:r>
    </w:p>
    <w:bookmarkEnd w:id="332"/>
    <w:bookmarkStart w:id="333" w:name="iv-thủ-đoạn-điển-hình-1"/>
    <w:p>
      <w:pPr>
        <w:pStyle w:val="Heading2"/>
      </w:pPr>
      <w:r>
        <w:t xml:space="preserve">IV. THỦ ĐOẠN ĐIỂN HÌNH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Quân xanh liên tỉnh</w:t>
            </w:r>
            <w:r>
              <w:rPr>
                <w:sz w:val="22"/>
              </w:rPr>
              <w:t xml:space="preserve">: một tập đoàn xây dựng cùng các doanh nghiệp vệ tinh tham dự nhiều dự án ở nhiều tỉnh, luân phiên làm quân xanh, quân đỏ</w:t>
            </w:r>
          </w:p>
        </w:tc>
        <w:tc>
          <w:tcPr/>
          <w:p>
            <w:pPr>
              <w:pStyle w:val="TableText"/>
              <w:ind w:firstLine="0" w:left="0"/>
              <w:jc w:val="left"/>
            </w:pPr>
            <w:r>
              <w:rPr>
                <w:sz w:val="22"/>
              </w:rPr>
              <w:t xml:space="preserve">Mô thức của vụ án Tập đoàn Thuận An: thông thầu tại 05 dự án giao thông trọng điểm, thiệt hại khoảng 120 tỷ đồng theo thông tin đã công bố</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Can thiệp của lãnh đạo địa phương</w:t>
            </w:r>
            <w:r>
              <w:rPr>
                <w:sz w:val="22"/>
              </w:rPr>
              <w:t xml:space="preserve"> </w:t>
            </w:r>
            <w:r>
              <w:rPr>
                <w:sz w:val="22"/>
              </w:rPr>
              <w:t xml:space="preserve">để doanh nghiệp được "giới thiệu" trúng thầu</w:t>
            </w:r>
          </w:p>
        </w:tc>
        <w:tc>
          <w:tcPr/>
          <w:p>
            <w:pPr>
              <w:pStyle w:val="TableText"/>
              <w:ind w:firstLine="0" w:left="0"/>
              <w:jc w:val="left"/>
            </w:pPr>
            <w:r>
              <w:rPr>
                <w:sz w:val="22"/>
              </w:rPr>
              <w:t xml:space="preserve">Trong vụ án Thuận An, cựu Phó Chủ tịch Ủy ban nhân dân tỉnh Bắc Giang bị xét xử về tội lợi dụng chức vụ, quyền hạn trong khi thi hành công vụ</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"Cảm ơn" theo tỷ lệ</w:t>
            </w:r>
            <w:r>
              <w:rPr>
                <w:sz w:val="22"/>
              </w:rPr>
              <w:t xml:space="preserve"> </w:t>
            </w:r>
            <w:r>
              <w:rPr>
                <w:sz w:val="22"/>
              </w:rPr>
              <w:t xml:space="preserve">sau khi trúng thầu và theo từng đợt thanh toán</w:t>
            </w:r>
          </w:p>
        </w:tc>
        <w:tc>
          <w:tcPr/>
          <w:p>
            <w:pPr>
              <w:pStyle w:val="TableText"/>
              <w:ind w:firstLine="0" w:left="0"/>
              <w:jc w:val="left"/>
            </w:pPr>
            <w:r>
              <w:rPr>
                <w:sz w:val="22"/>
              </w:rPr>
              <w:t xml:space="preserve">Phổ biến trong các vụ án xây dựng</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Bán thầu, mua thầu</w:t>
            </w:r>
            <w:r>
              <w:rPr>
                <w:sz w:val="22"/>
              </w:rPr>
              <w:t xml:space="preserve">: doanh nghiệp có năng lực trúng thầu rồi bán lại toàn bộ gói thầu cho đơn vị khác, hưởng "phí"</w:t>
            </w:r>
          </w:p>
        </w:tc>
        <w:tc>
          <w:tcPr/>
          <w:p>
            <w:pPr>
              <w:pStyle w:val="TableText"/>
              <w:ind w:firstLine="0" w:left="0"/>
              <w:jc w:val="left"/>
            </w:pPr>
            <w:r>
              <w:rPr>
                <w:sz w:val="22"/>
              </w:rPr>
              <w:t xml:space="preserve">Chuyển nhượng thầu trái phép (điểm g khoản 1 Điều 222)</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Bỏ giá thấp, kiếm lời bằng phát sinh</w:t>
            </w:r>
            <w:r>
              <w:rPr>
                <w:sz w:val="22"/>
              </w:rPr>
              <w:t xml:space="preserve">: chào giá thấp để trúng, sau đó phát sinh khối lượng, hạng mục với đơn giá cao</w:t>
            </w:r>
          </w:p>
        </w:tc>
        <w:tc>
          <w:tcPr/>
          <w:p>
            <w:pPr>
              <w:pStyle w:val="TableText"/>
              <w:ind w:firstLine="0" w:left="0"/>
              <w:jc w:val="left"/>
            </w:pPr>
            <w:r>
              <w:rPr>
                <w:sz w:val="22"/>
              </w:rPr>
              <w:t xml:space="preserve">Phát sinh có thể dự liệu từ thiết kế ban đầu</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Bóc khống khối lượng đào đắp, nền móng</w:t>
            </w:r>
          </w:p>
        </w:tc>
        <w:tc>
          <w:tcPr/>
          <w:p>
            <w:pPr>
              <w:pStyle w:val="TableText"/>
              <w:ind w:firstLine="0" w:left="0"/>
              <w:jc w:val="left"/>
            </w:pPr>
            <w:r>
              <w:rPr>
                <w:sz w:val="22"/>
              </w:rPr>
              <w:t xml:space="preserve">Khó kiểm tra sau thi công; cần đo đạc, khoan kiểm tra</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Bớt xén vật liệu</w:t>
            </w:r>
            <w:r>
              <w:rPr>
                <w:sz w:val="22"/>
              </w:rPr>
              <w:t xml:space="preserve">: thiếu cốt thép, giảm chiều dày lớp kết cấu, mác bê tông thấp, nhựa đường kém</w:t>
            </w:r>
          </w:p>
        </w:tc>
        <w:tc>
          <w:tcPr/>
          <w:p>
            <w:pPr>
              <w:pStyle w:val="TableText"/>
              <w:ind w:firstLine="0" w:left="0"/>
              <w:jc w:val="left"/>
            </w:pPr>
            <w:r>
              <w:rPr>
                <w:sz w:val="22"/>
              </w:rPr>
              <w:t xml:space="preserve">Giám định chất lượng, khoan lấy mẫu</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Hóa đơn vật liệu khống</w:t>
            </w:r>
            <w:r>
              <w:rPr>
                <w:sz w:val="22"/>
              </w:rPr>
              <w:t xml:space="preserve"> </w:t>
            </w:r>
            <w:r>
              <w:rPr>
                <w:sz w:val="22"/>
              </w:rPr>
              <w:t xml:space="preserve">từ doanh nghiệp ma để hợp thức hóa chi phí, rút tiền chi lại quả</w:t>
            </w:r>
          </w:p>
        </w:tc>
        <w:tc>
          <w:tcPr/>
          <w:p>
            <w:pPr>
              <w:pStyle w:val="TableText"/>
              <w:ind w:firstLine="0" w:left="0"/>
              <w:jc w:val="left"/>
            </w:pPr>
            <w:r>
              <w:rPr>
                <w:sz w:val="22"/>
              </w:rPr>
              <w:t xml:space="preserve">Dấu hiệu tội phạm về hóa đơn</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Năng lực giả</w:t>
            </w:r>
            <w:r>
              <w:rPr>
                <w:sz w:val="22"/>
              </w:rPr>
              <w:t xml:space="preserve">: hợp đồng tương tự giả, xác nhận hoàn thành giả, chứng chỉ hành nghề giả</w:t>
            </w:r>
          </w:p>
        </w:tc>
        <w:tc>
          <w:tcPr/>
          <w:p>
            <w:pPr>
              <w:pStyle w:val="TableText"/>
              <w:ind w:firstLine="0" w:left="0"/>
              <w:jc w:val="left"/>
            </w:pPr>
            <w:r>
              <w:rPr>
                <w:sz w:val="22"/>
              </w:rPr>
              <w:t xml:space="preserve">Điều 341</w:t>
            </w:r>
          </w:p>
        </w:tc>
      </w:tr>
      <w:tr>
        <w:trPr>
          <w:cantSplit/>
        </w:trPr>
        <w:tc>
          <w:tcPr/>
          <w:p>
            <w:pPr>
              <w:pStyle w:val="TableText"/>
              <w:ind w:firstLine="0" w:left="0"/>
              <w:jc w:val="left"/>
            </w:pPr>
            <w:r>
              <w:rPr>
                <w:sz w:val="22"/>
              </w:rPr>
              <w:t xml:space="preserve">10</w:t>
            </w:r>
          </w:p>
        </w:tc>
        <w:tc>
          <w:tcPr/>
          <w:p>
            <w:pPr>
              <w:pStyle w:val="TableText"/>
              <w:ind w:firstLine="0" w:left="0"/>
              <w:jc w:val="left"/>
            </w:pPr>
            <w:r>
              <w:rPr>
                <w:b/>
                <w:bCs/>
                <w:sz w:val="22"/>
              </w:rPr>
              <w:t xml:space="preserve">Nghiệm thu khống phần khuất</w:t>
            </w:r>
          </w:p>
        </w:tc>
        <w:tc>
          <w:tcPr/>
          <w:p>
            <w:pPr>
              <w:pStyle w:val="TableText"/>
              <w:ind w:firstLine="0" w:left="0"/>
              <w:jc w:val="left"/>
            </w:pPr>
            <w:r>
              <w:rPr>
                <w:sz w:val="22"/>
              </w:rPr>
              <w:t xml:space="preserve">Biên bản nghiệm thu công việc khuất lấp có trước khi thi công</w:t>
            </w:r>
          </w:p>
        </w:tc>
      </w:tr>
      <w:tr>
        <w:trPr>
          <w:cantSplit/>
        </w:trPr>
        <w:tc>
          <w:tcPr/>
          <w:p>
            <w:pPr>
              <w:pStyle w:val="TableText"/>
              <w:ind w:firstLine="0" w:left="0"/>
              <w:jc w:val="left"/>
            </w:pPr>
            <w:r>
              <w:rPr>
                <w:sz w:val="22"/>
              </w:rPr>
              <w:t xml:space="preserve">11</w:t>
            </w:r>
          </w:p>
        </w:tc>
        <w:tc>
          <w:tcPr/>
          <w:p>
            <w:pPr>
              <w:pStyle w:val="TableText"/>
              <w:ind w:firstLine="0" w:left="0"/>
              <w:jc w:val="left"/>
            </w:pPr>
            <w:r>
              <w:rPr>
                <w:b/>
                <w:bCs/>
                <w:sz w:val="22"/>
              </w:rPr>
              <w:t xml:space="preserve">Điều chỉnh giá sai</w:t>
            </w:r>
            <w:r>
              <w:rPr>
                <w:sz w:val="22"/>
              </w:rPr>
              <w:t xml:space="preserve">: áp chỉ số giá không đúng, áp điều chỉnh cho phần không được điều chỉnh</w:t>
            </w:r>
          </w:p>
        </w:tc>
        <w:tc>
          <w:tcPr/>
          <w:p>
            <w:pPr>
              <w:pStyle w:val="TableText"/>
              <w:ind w:firstLine="0" w:left="0"/>
              <w:jc w:val="left"/>
            </w:pPr>
            <w:r>
              <w:rPr>
                <w:sz w:val="22"/>
              </w:rPr>
              <w:t xml:space="preserve">Kiểm tra công thức, chỉ số</w:t>
            </w:r>
          </w:p>
        </w:tc>
      </w:tr>
      <w:tr>
        <w:trPr>
          <w:cantSplit/>
        </w:trPr>
        <w:tc>
          <w:tcPr/>
          <w:p>
            <w:pPr>
              <w:pStyle w:val="TableText"/>
              <w:ind w:firstLine="0" w:left="0"/>
              <w:jc w:val="left"/>
            </w:pPr>
            <w:r>
              <w:rPr>
                <w:sz w:val="22"/>
              </w:rPr>
              <w:t xml:space="preserve">12</w:t>
            </w:r>
          </w:p>
        </w:tc>
        <w:tc>
          <w:tcPr/>
          <w:p>
            <w:pPr>
              <w:pStyle w:val="TableText"/>
              <w:ind w:firstLine="0" w:left="0"/>
              <w:jc w:val="left"/>
            </w:pPr>
            <w:r>
              <w:rPr>
                <w:b/>
                <w:bCs/>
                <w:sz w:val="22"/>
              </w:rPr>
              <w:t xml:space="preserve">Chia dự án, chia gói</w:t>
            </w:r>
            <w:r>
              <w:rPr>
                <w:sz w:val="22"/>
              </w:rPr>
              <w:t xml:space="preserve"> </w:t>
            </w:r>
            <w:r>
              <w:rPr>
                <w:sz w:val="22"/>
              </w:rPr>
              <w:t xml:space="preserve">để thuộc thẩm quyền phê duyệt cấp dưới hoặc chỉ định thầu</w:t>
            </w:r>
          </w:p>
        </w:tc>
        <w:tc>
          <w:tcPr/>
          <w:p>
            <w:pPr>
              <w:pStyle w:val="TableText"/>
              <w:ind w:firstLine="0" w:left="0"/>
              <w:jc w:val="left"/>
            </w:pPr>
            <w:r>
              <w:rPr>
                <w:sz w:val="22"/>
              </w:rPr>
              <w:t xml:space="preserve">Nhiều gói cùng tuyến, cùng thời điểm, sát hạn mức</w:t>
            </w:r>
          </w:p>
        </w:tc>
      </w:tr>
    </w:tbl>
    <w:p>
      <w:r>
        <w:pict>
          <v:rect style="width:0;height:1.5pt" o:hralign="center" o:hrstd="t" o:hr="t"/>
        </w:pict>
      </w:r>
    </w:p>
    <w:bookmarkEnd w:id="333"/>
    <w:bookmarkStart w:id="334" w:name="v-dấu-hiệu-nhận-biết-đặc-thù-2"/>
    <w:p>
      <w:pPr>
        <w:pStyle w:val="Heading2"/>
      </w:pPr>
      <w:r>
        <w:t xml:space="preserve">V. DẤU HIỆU NHẬN BIẾT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Đấu thầu</w:t>
            </w:r>
          </w:p>
        </w:tc>
        <w:tc>
          <w:tcPr/>
          <w:p>
            <w:pPr>
              <w:pStyle w:val="TableText"/>
              <w:ind w:firstLine="0" w:left="0"/>
              <w:jc w:val="left"/>
            </w:pPr>
            <w:r>
              <w:rPr>
                <w:sz w:val="22"/>
              </w:rPr>
              <w:t xml:space="preserve">Tỷ lệ tiết kiệm rất thấp ở gói xây lắp lớn; một nhóm nhà thầu xuất hiện ở nhiều dự án; nhà thầu trúng thầu nhiều gói cùng lúc vượt năng lực thực tế</w:t>
            </w:r>
          </w:p>
        </w:tc>
      </w:tr>
      <w:tr>
        <w:trPr>
          <w:cantSplit/>
        </w:trPr>
        <w:tc>
          <w:tcPr/>
          <w:p>
            <w:pPr>
              <w:pStyle w:val="TableText"/>
              <w:ind w:firstLine="0" w:left="0"/>
              <w:jc w:val="left"/>
            </w:pPr>
            <w:r>
              <w:rPr>
                <w:b/>
                <w:bCs/>
                <w:sz w:val="22"/>
              </w:rPr>
              <w:t xml:space="preserve">Năng lực</w:t>
            </w:r>
          </w:p>
        </w:tc>
        <w:tc>
          <w:tcPr/>
          <w:p>
            <w:pPr>
              <w:pStyle w:val="TableText"/>
              <w:ind w:firstLine="0" w:left="0"/>
              <w:jc w:val="left"/>
            </w:pPr>
            <w:r>
              <w:rPr>
                <w:sz w:val="22"/>
              </w:rPr>
              <w:t xml:space="preserve">Nhân sự chủ chốt, thiết bị thi công kê trong HSDT trùng với các gói thầu khác đang thi công; thiết bị thuê của cùng một doanh nghiệp cho thuê</w:t>
            </w:r>
          </w:p>
        </w:tc>
      </w:tr>
      <w:tr>
        <w:trPr>
          <w:cantSplit/>
        </w:trPr>
        <w:tc>
          <w:tcPr/>
          <w:p>
            <w:pPr>
              <w:pStyle w:val="TableText"/>
              <w:ind w:firstLine="0" w:left="0"/>
              <w:jc w:val="left"/>
            </w:pPr>
            <w:r>
              <w:rPr>
                <w:b/>
                <w:bCs/>
                <w:sz w:val="22"/>
              </w:rPr>
              <w:t xml:space="preserve">Thi công</w:t>
            </w:r>
          </w:p>
        </w:tc>
        <w:tc>
          <w:tcPr/>
          <w:p>
            <w:pPr>
              <w:pStyle w:val="TableText"/>
              <w:ind w:firstLine="0" w:left="0"/>
              <w:jc w:val="left"/>
            </w:pPr>
            <w:r>
              <w:rPr>
                <w:sz w:val="22"/>
              </w:rPr>
              <w:t xml:space="preserve">Công trường vắng người so với tiến độ báo cáo; đội thi công là đơn vị khác; chậm tiến độ kéo dài nhưng vẫn thanh toán</w:t>
            </w:r>
          </w:p>
        </w:tc>
      </w:tr>
      <w:tr>
        <w:trPr>
          <w:cantSplit/>
        </w:trPr>
        <w:tc>
          <w:tcPr/>
          <w:p>
            <w:pPr>
              <w:pStyle w:val="TableText"/>
              <w:ind w:firstLine="0" w:left="0"/>
              <w:jc w:val="left"/>
            </w:pPr>
            <w:r>
              <w:rPr>
                <w:b/>
                <w:bCs/>
                <w:sz w:val="22"/>
              </w:rPr>
              <w:t xml:space="preserve">Chất lượng</w:t>
            </w:r>
          </w:p>
        </w:tc>
        <w:tc>
          <w:tcPr/>
          <w:p>
            <w:pPr>
              <w:pStyle w:val="TableText"/>
              <w:ind w:firstLine="0" w:left="0"/>
              <w:jc w:val="left"/>
            </w:pPr>
            <w:r>
              <w:rPr>
                <w:sz w:val="22"/>
              </w:rPr>
              <w:t xml:space="preserve">Hư hỏng sớm (lún, nứt, bong tróc) trong thời gian bảo hành; kết quả thí nghiệm độc lập khác kết quả của nhà thầu</w:t>
            </w:r>
          </w:p>
        </w:tc>
      </w:tr>
      <w:tr>
        <w:trPr>
          <w:cantSplit/>
        </w:trPr>
        <w:tc>
          <w:tcPr/>
          <w:p>
            <w:pPr>
              <w:pStyle w:val="TableText"/>
              <w:ind w:firstLine="0" w:left="0"/>
              <w:jc w:val="left"/>
            </w:pPr>
            <w:r>
              <w:rPr>
                <w:b/>
                <w:bCs/>
                <w:sz w:val="22"/>
              </w:rPr>
              <w:t xml:space="preserve">Thanh toán</w:t>
            </w:r>
          </w:p>
        </w:tc>
        <w:tc>
          <w:tcPr/>
          <w:p>
            <w:pPr>
              <w:pStyle w:val="TableText"/>
              <w:ind w:firstLine="0" w:left="0"/>
              <w:jc w:val="left"/>
            </w:pPr>
            <w:r>
              <w:rPr>
                <w:sz w:val="22"/>
              </w:rPr>
              <w:t xml:space="preserve">Thanh toán phát sinh lớn; tạm ứng không thu hồi; quyết toán giảm trừ lớn khi kiểm toán</w:t>
            </w:r>
          </w:p>
        </w:tc>
      </w:tr>
      <w:tr>
        <w:trPr>
          <w:cantSplit/>
        </w:trPr>
        <w:tc>
          <w:tcPr/>
          <w:p>
            <w:pPr>
              <w:pStyle w:val="TableText"/>
              <w:ind w:firstLine="0" w:left="0"/>
              <w:jc w:val="left"/>
            </w:pPr>
            <w:r>
              <w:rPr>
                <w:b/>
                <w:bCs/>
                <w:sz w:val="22"/>
              </w:rPr>
              <w:t xml:space="preserve">Dòng tiền</w:t>
            </w:r>
          </w:p>
        </w:tc>
        <w:tc>
          <w:tcPr/>
          <w:p>
            <w:pPr>
              <w:pStyle w:val="TableText"/>
              <w:ind w:firstLine="0" w:left="0"/>
              <w:jc w:val="left"/>
            </w:pPr>
            <w:r>
              <w:rPr>
                <w:sz w:val="22"/>
              </w:rPr>
              <w:t xml:space="preserve">Nhà thầu chuyển tiền cho doanh nghiệp vật liệu "ma" rồi rút tiền mặt ngay sau khi được thanh toán</w:t>
            </w:r>
          </w:p>
        </w:tc>
      </w:tr>
    </w:tbl>
    <w:p>
      <w:r>
        <w:pict>
          <v:rect style="width:0;height:1.5pt" o:hralign="center" o:hrstd="t" o:hr="t"/>
        </w:pict>
      </w:r>
    </w:p>
    <w:bookmarkEnd w:id="334"/>
    <w:bookmarkStart w:id="338" w:name="vi-hướng-xác-minh-điều-tra-1"/>
    <w:p>
      <w:pPr>
        <w:pStyle w:val="Heading2"/>
      </w:pPr>
      <w:r>
        <w:t xml:space="preserve">VI. HƯỚNG XÁC MINH, ĐIỀU TRA</w:t>
      </w:r>
    </w:p>
    <w:bookmarkStart w:id="335" w:name="X28a5e6ad2edc3e52a12927aa5346c724262d4d5"/>
    <w:p>
      <w:pPr>
        <w:pStyle w:val="Heading3"/>
      </w:pPr>
      <w:r>
        <w:t xml:space="preserve">1. Tài liệu trọng tâm</w:t>
      </w:r>
    </w:p>
    <w:p>
      <w:pPr>
        <w:pStyle w:val="Compact"/>
        <w:numPr>
          <w:ilvl w:val="0"/>
          <w:numId w:val="1084"/>
        </w:numPr>
      </w:pPr>
      <w:r>
        <w:t xml:space="preserve">Hồ sơ khảo sát, thiết kế, dự toán và hồ sơ thẩm tra, thẩm định; các lần điều chỉnh.</w:t>
      </w:r>
    </w:p>
    <w:p>
      <w:pPr>
        <w:pStyle w:val="Compact"/>
        <w:numPr>
          <w:ilvl w:val="0"/>
          <w:numId w:val="1084"/>
        </w:numPr>
      </w:pPr>
      <w:r>
        <w:t xml:space="preserve">Hồ sơ lựa chọn nhà thầu của tất cả gói thầu thuộc dự án (Chương 8, Phụ lục C).</w:t>
      </w:r>
    </w:p>
    <w:p>
      <w:pPr>
        <w:pStyle w:val="Compact"/>
        <w:numPr>
          <w:ilvl w:val="0"/>
          <w:numId w:val="1084"/>
        </w:numPr>
      </w:pPr>
      <w:r>
        <w:t xml:space="preserve">Hợp đồng, phụ lục; hồ sơ tạm ứng, thanh toán; hồ sơ phát sinh, điều chỉnh giá.</w:t>
      </w:r>
    </w:p>
    <w:p>
      <w:pPr>
        <w:pStyle w:val="Compact"/>
        <w:numPr>
          <w:ilvl w:val="0"/>
          <w:numId w:val="1084"/>
        </w:numPr>
      </w:pPr>
      <w:r>
        <w:t xml:space="preserve">Nhật ký thi công, nhật ký giám sát; biên bản nghiệm thu công việc, giai đoạn, hoàn thành; bản vẽ hoàn công.</w:t>
      </w:r>
    </w:p>
    <w:p>
      <w:pPr>
        <w:pStyle w:val="Compact"/>
        <w:numPr>
          <w:ilvl w:val="0"/>
          <w:numId w:val="1084"/>
        </w:numPr>
      </w:pPr>
      <w:r>
        <w:t xml:space="preserve">Hồ sơ quản lý chất lượng vật liệu: chứng chỉ xuất xưởng, kết quả thí nghiệm, phiếu xuất kho của nhà cung cấp, hóa đơn vật liệu.</w:t>
      </w:r>
    </w:p>
    <w:p>
      <w:pPr>
        <w:pStyle w:val="Compact"/>
        <w:numPr>
          <w:ilvl w:val="0"/>
          <w:numId w:val="1084"/>
        </w:numPr>
      </w:pPr>
      <w:r>
        <w:t xml:space="preserve">Hồ sơ bàn giao dự án giữa các chủ đầu tư (nếu có thay đổi chủ đầu tư sau sắp xếp).</w:t>
      </w:r>
    </w:p>
    <w:bookmarkEnd w:id="335"/>
    <w:bookmarkStart w:id="336" w:name="X620a02fd5c0f5dd2580e306bb36b3ba4b640940"/>
    <w:p>
      <w:pPr>
        <w:pStyle w:val="Heading3"/>
      </w:pPr>
      <w:r>
        <w:t xml:space="preserve">2. Phương pháp kiểm chứng thực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Phương pháp</w:t>
            </w:r>
          </w:p>
        </w:tc>
        <w:tc>
          <w:tcPr/>
          <w:p>
            <w:pPr>
              <w:pStyle w:val="TableText"/>
              <w:ind w:firstLine="0" w:left="0"/>
              <w:jc w:val="left"/>
            </w:pPr>
            <w:r>
              <w:rPr>
                <w:b/>
                <w:sz w:val="22"/>
              </w:rPr>
              <w:t xml:space="preserve">Mục đích</w:t>
            </w:r>
          </w:p>
        </w:tc>
        <w:tc>
          <w:tcPr/>
          <w:p>
            <w:pPr>
              <w:pStyle w:val="TableText"/>
              <w:ind w:firstLine="0" w:left="0"/>
              <w:jc w:val="left"/>
            </w:pPr>
            <w:r>
              <w:rPr>
                <w:b/>
                <w:sz w:val="22"/>
              </w:rPr>
              <w:t xml:space="preserve">Lưu ý</w:t>
            </w:r>
          </w:p>
        </w:tc>
      </w:tr>
      <w:tr>
        <w:trPr>
          <w:cantSplit/>
        </w:trPr>
        <w:tc>
          <w:tcPr/>
          <w:p>
            <w:pPr>
              <w:pStyle w:val="TableText"/>
              <w:ind w:firstLine="0" w:left="0"/>
              <w:jc w:val="left"/>
            </w:pPr>
            <w:r>
              <w:rPr>
                <w:b/>
                <w:bCs/>
                <w:sz w:val="22"/>
              </w:rPr>
              <w:t xml:space="preserve">Đo đạc hiện trạng</w:t>
            </w:r>
          </w:p>
        </w:tc>
        <w:tc>
          <w:tcPr/>
          <w:p>
            <w:pPr>
              <w:pStyle w:val="TableText"/>
              <w:ind w:firstLine="0" w:left="0"/>
              <w:jc w:val="left"/>
            </w:pPr>
            <w:r>
              <w:rPr>
                <w:sz w:val="22"/>
              </w:rPr>
              <w:t xml:space="preserve">Xác định khối lượng thực tế đã thi công</w:t>
            </w:r>
          </w:p>
        </w:tc>
        <w:tc>
          <w:tcPr/>
          <w:p>
            <w:pPr>
              <w:pStyle w:val="TableText"/>
              <w:ind w:firstLine="0" w:left="0"/>
              <w:jc w:val="left"/>
            </w:pPr>
            <w:r>
              <w:rPr>
                <w:sz w:val="22"/>
              </w:rPr>
              <w:t xml:space="preserve">Thực hiện bởi tổ chức giám định, có người chứng kiến, lập biên bản</w:t>
            </w:r>
          </w:p>
        </w:tc>
      </w:tr>
      <w:tr>
        <w:trPr>
          <w:cantSplit/>
        </w:trPr>
        <w:tc>
          <w:tcPr/>
          <w:p>
            <w:pPr>
              <w:pStyle w:val="TableText"/>
              <w:ind w:firstLine="0" w:left="0"/>
              <w:jc w:val="left"/>
            </w:pPr>
            <w:r>
              <w:rPr>
                <w:b/>
                <w:bCs/>
                <w:sz w:val="22"/>
              </w:rPr>
              <w:t xml:space="preserve">Khoan, cắt lấy mẫu, thí nghiệm</w:t>
            </w:r>
          </w:p>
        </w:tc>
        <w:tc>
          <w:tcPr/>
          <w:p>
            <w:pPr>
              <w:pStyle w:val="TableText"/>
              <w:ind w:firstLine="0" w:left="0"/>
              <w:jc w:val="left"/>
            </w:pPr>
            <w:r>
              <w:rPr>
                <w:sz w:val="22"/>
              </w:rPr>
              <w:t xml:space="preserve">Kiểm tra chiều dày, cường độ, cốt thép của phần khuất</w:t>
            </w:r>
          </w:p>
        </w:tc>
        <w:tc>
          <w:tcPr/>
          <w:p>
            <w:pPr>
              <w:pStyle w:val="TableText"/>
              <w:ind w:firstLine="0" w:left="0"/>
              <w:jc w:val="left"/>
            </w:pPr>
            <w:r>
              <w:rPr>
                <w:sz w:val="22"/>
              </w:rPr>
              <w:t xml:space="preserve">Phải có tổ chức giám định tư pháp xây dựng hoặc phòng thí nghiệm được công nhận</w:t>
            </w:r>
          </w:p>
        </w:tc>
      </w:tr>
      <w:tr>
        <w:trPr>
          <w:cantSplit/>
        </w:trPr>
        <w:tc>
          <w:tcPr/>
          <w:p>
            <w:pPr>
              <w:pStyle w:val="TableText"/>
              <w:ind w:firstLine="0" w:left="0"/>
              <w:jc w:val="left"/>
            </w:pPr>
            <w:r>
              <w:rPr>
                <w:b/>
                <w:bCs/>
                <w:sz w:val="22"/>
              </w:rPr>
              <w:t xml:space="preserve">Ảnh vệ tinh, ảnh hàng không theo thời gian</w:t>
            </w:r>
          </w:p>
        </w:tc>
        <w:tc>
          <w:tcPr/>
          <w:p>
            <w:pPr>
              <w:pStyle w:val="TableText"/>
              <w:ind w:firstLine="0" w:left="0"/>
              <w:jc w:val="left"/>
            </w:pPr>
            <w:r>
              <w:rPr>
                <w:sz w:val="22"/>
              </w:rPr>
              <w:t xml:space="preserve">Xác định tiến độ thực tế, thời điểm thi công so với ngày nghiệm thu</w:t>
            </w:r>
          </w:p>
        </w:tc>
        <w:tc>
          <w:tcPr/>
          <w:p>
            <w:pPr>
              <w:pStyle w:val="TableText"/>
              <w:ind w:firstLine="0" w:left="0"/>
              <w:jc w:val="left"/>
            </w:pPr>
            <w:r>
              <w:rPr>
                <w:sz w:val="22"/>
              </w:rPr>
              <w:t xml:space="preserve">Thu thập từ nguồn có thể xác minh; trưng cầu giám định khi dùng làm chứng cứ</w:t>
            </w:r>
          </w:p>
        </w:tc>
      </w:tr>
      <w:tr>
        <w:trPr>
          <w:cantSplit/>
        </w:trPr>
        <w:tc>
          <w:tcPr/>
          <w:p>
            <w:pPr>
              <w:pStyle w:val="TableText"/>
              <w:ind w:firstLine="0" w:left="0"/>
              <w:jc w:val="left"/>
            </w:pPr>
            <w:r>
              <w:rPr>
                <w:b/>
                <w:bCs/>
                <w:sz w:val="22"/>
              </w:rPr>
              <w:t xml:space="preserve">Ảnh, video từ thiết bị bay không người lái</w:t>
            </w:r>
          </w:p>
        </w:tc>
        <w:tc>
          <w:tcPr/>
          <w:p>
            <w:pPr>
              <w:pStyle w:val="TableText"/>
              <w:ind w:firstLine="0" w:left="0"/>
              <w:jc w:val="left"/>
            </w:pPr>
            <w:r>
              <w:rPr>
                <w:sz w:val="22"/>
              </w:rPr>
              <w:t xml:space="preserve">Hiện trạng công trình, quy mô</w:t>
            </w:r>
          </w:p>
        </w:tc>
        <w:tc>
          <w:tcPr/>
          <w:p>
            <w:pPr>
              <w:pStyle w:val="TableText"/>
              <w:ind w:firstLine="0" w:left="0"/>
              <w:jc w:val="left"/>
            </w:pPr>
            <w:r>
              <w:rPr>
                <w:sz w:val="22"/>
              </w:rPr>
              <w:t xml:space="preserve">Lập biên bản; bảo đảm tính toàn vẹn dữ liệu</w:t>
            </w:r>
          </w:p>
        </w:tc>
      </w:tr>
      <w:tr>
        <w:trPr>
          <w:cantSplit/>
        </w:trPr>
        <w:tc>
          <w:tcPr/>
          <w:p>
            <w:pPr>
              <w:pStyle w:val="TableText"/>
              <w:ind w:firstLine="0" w:left="0"/>
              <w:jc w:val="left"/>
            </w:pPr>
            <w:r>
              <w:rPr>
                <w:b/>
                <w:bCs/>
                <w:sz w:val="22"/>
              </w:rPr>
              <w:t xml:space="preserve">Dữ liệu giám sát hành trình phương tiện vận tải</w:t>
            </w:r>
          </w:p>
        </w:tc>
        <w:tc>
          <w:tcPr/>
          <w:p>
            <w:pPr>
              <w:pStyle w:val="TableText"/>
              <w:ind w:firstLine="0" w:left="0"/>
              <w:jc w:val="left"/>
            </w:pPr>
            <w:r>
              <w:rPr>
                <w:sz w:val="22"/>
              </w:rPr>
              <w:t xml:space="preserve">Kiểm chứng khối lượng vật liệu vận chuyển đến công trường (số chuyến, thời gian)</w:t>
            </w:r>
          </w:p>
        </w:tc>
        <w:tc>
          <w:tcPr/>
          <w:p>
            <w:pPr>
              <w:pStyle w:val="TableText"/>
              <w:ind w:firstLine="0" w:left="0"/>
              <w:jc w:val="left"/>
            </w:pPr>
            <w:r>
              <w:rPr>
                <w:sz w:val="22"/>
              </w:rPr>
              <w:t xml:space="preserve">Yêu cầu cung cấp từ đơn vị quản lý dữ liệu theo quy định</w:t>
            </w:r>
          </w:p>
        </w:tc>
      </w:tr>
      <w:tr>
        <w:trPr>
          <w:cantSplit/>
        </w:trPr>
        <w:tc>
          <w:tcPr/>
          <w:p>
            <w:pPr>
              <w:pStyle w:val="TableText"/>
              <w:ind w:firstLine="0" w:left="0"/>
              <w:jc w:val="left"/>
            </w:pPr>
            <w:r>
              <w:rPr>
                <w:b/>
                <w:bCs/>
                <w:sz w:val="22"/>
              </w:rPr>
              <w:t xml:space="preserve">Dữ liệu trạm cân, phiếu xuất của mỏ vật liệu</w:t>
            </w:r>
          </w:p>
        </w:tc>
        <w:tc>
          <w:tcPr/>
          <w:p>
            <w:pPr>
              <w:pStyle w:val="TableText"/>
              <w:ind w:firstLine="0" w:left="0"/>
              <w:jc w:val="left"/>
            </w:pPr>
            <w:r>
              <w:rPr>
                <w:sz w:val="22"/>
              </w:rPr>
              <w:t xml:space="preserve">Kiểm chứng khối lượng vật liệu đầu vào</w:t>
            </w:r>
          </w:p>
        </w:tc>
        <w:tc>
          <w:tcPr/>
          <w:p>
            <w:pPr>
              <w:pStyle w:val="TableText"/>
              <w:ind w:firstLine="0" w:left="0"/>
              <w:jc w:val="left"/>
            </w:pPr>
            <w:r>
              <w:rPr>
                <w:sz w:val="22"/>
              </w:rPr>
              <w:t xml:space="preserve">Đối chiếu với hóa đơn và khối lượng nghiệm thu</w:t>
            </w:r>
          </w:p>
        </w:tc>
      </w:tr>
      <w:tr>
        <w:trPr>
          <w:cantSplit/>
        </w:trPr>
        <w:tc>
          <w:tcPr/>
          <w:p>
            <w:pPr>
              <w:pStyle w:val="TableText"/>
              <w:ind w:firstLine="0" w:left="0"/>
              <w:jc w:val="left"/>
            </w:pPr>
            <w:r>
              <w:rPr>
                <w:b/>
                <w:bCs/>
                <w:sz w:val="22"/>
              </w:rPr>
              <w:t xml:space="preserve">Dữ liệu bảo hiểm xã hội của nhà thầu</w:t>
            </w:r>
          </w:p>
        </w:tc>
        <w:tc>
          <w:tcPr/>
          <w:p>
            <w:pPr>
              <w:pStyle w:val="TableText"/>
              <w:ind w:firstLine="0" w:left="0"/>
              <w:jc w:val="left"/>
            </w:pPr>
            <w:r>
              <w:rPr>
                <w:sz w:val="22"/>
              </w:rPr>
              <w:t xml:space="preserve">Xác định lực lượng lao động thực tế của nhà thầu</w:t>
            </w:r>
          </w:p>
        </w:tc>
        <w:tc>
          <w:tcPr/>
          <w:p>
            <w:pPr>
              <w:pStyle w:val="TableText"/>
              <w:ind w:firstLine="0" w:left="0"/>
              <w:jc w:val="left"/>
            </w:pPr>
            <w:r>
              <w:rPr>
                <w:sz w:val="22"/>
              </w:rPr>
              <w:t xml:space="preserve">Phát hiện bán thầu: nhà thầu trúng thầu không có công nhân</w:t>
            </w:r>
          </w:p>
        </w:tc>
      </w:tr>
      <w:tr>
        <w:trPr>
          <w:cantSplit/>
        </w:trPr>
        <w:tc>
          <w:tcPr/>
          <w:p>
            <w:pPr>
              <w:pStyle w:val="TableText"/>
              <w:ind w:firstLine="0" w:left="0"/>
              <w:jc w:val="left"/>
            </w:pPr>
            <w:r>
              <w:rPr>
                <w:b/>
                <w:bCs/>
                <w:sz w:val="22"/>
              </w:rPr>
              <w:t xml:space="preserve">Dữ liệu điện, nước tại công trường</w:t>
            </w:r>
          </w:p>
        </w:tc>
        <w:tc>
          <w:tcPr/>
          <w:p>
            <w:pPr>
              <w:pStyle w:val="TableText"/>
              <w:ind w:firstLine="0" w:left="0"/>
              <w:jc w:val="left"/>
            </w:pPr>
            <w:r>
              <w:rPr>
                <w:sz w:val="22"/>
              </w:rPr>
              <w:t xml:space="preserve">Kiểm chứng thời gian, quy mô thi công</w:t>
            </w:r>
          </w:p>
        </w:tc>
        <w:tc>
          <w:tcPr/>
          <w:p>
            <w:pPr>
              <w:pStyle w:val="TableText"/>
              <w:ind w:firstLine="0" w:left="0"/>
              <w:jc w:val="left"/>
            </w:pPr>
            <w:r>
              <w:rPr>
                <w:sz w:val="22"/>
              </w:rPr>
              <w:t xml:space="preserve">Bổ trợ</w:t>
            </w:r>
          </w:p>
        </w:tc>
      </w:tr>
    </w:tbl>
    <w:p>
      <w:pPr>
        <w:pStyle w:val="BlockText"/>
      </w:pPr>
      <w:r>
        <w:rPr>
          <w:b/>
          <w:bCs/>
        </w:rPr>
        <w:t xml:space="preserve">[KINH NGHIỆM]</w:t>
      </w:r>
      <w:r>
        <w:t xml:space="preserve"> </w:t>
      </w:r>
      <w:r>
        <w:t xml:space="preserve">Giám định tư pháp xây dựng thường mất nhiều thời gian và chi phí. Cần xác định</w:t>
      </w:r>
      <w:r>
        <w:t xml:space="preserve"> </w:t>
      </w:r>
      <w:r>
        <w:rPr>
          <w:b/>
          <w:bCs/>
        </w:rPr>
        <w:t xml:space="preserve">phạm vi giám định tập trung</w:t>
      </w:r>
      <w:r>
        <w:t xml:space="preserve"> </w:t>
      </w:r>
      <w:r>
        <w:t xml:space="preserve">vào các hạng mục có giá trị lớn và nghi vấn cao (thường là nền móng, kết cấu, vật liệu chính), không trưng cầu giám định toàn bộ công trình khi không cần thiết. Câu hỏi trưng cầu phải cụ thể: khối lượng thực tế của hạng mục nào, chất lượng theo tiêu chí nào, so với hồ sơ thiết kế, nghiệm thu nào.</w:t>
      </w:r>
    </w:p>
    <w:bookmarkEnd w:id="336"/>
    <w:bookmarkStart w:id="337" w:name="X64adf99d808564d7dbfe9108c7000e1becf8be5"/>
    <w:p>
      <w:pPr>
        <w:pStyle w:val="Heading3"/>
      </w:pPr>
      <w:r>
        <w:t xml:space="preserve">3. Trình tự gợi ý</w:t>
      </w:r>
    </w:p>
    <w:p>
      <w:pPr>
        <w:pStyle w:val="SourceCode"/>
      </w:pPr>
      <w:r>
        <w:rPr>
          <w:rStyle w:val="VerbatimChar"/>
        </w:rPr>
        <w:t xml:space="preserve">1. Lập trục thời gian dự án và danh mục gói thầu; xác định văn bản áp dụng.</w:t>
      </w:r>
      <w:r>
        <w:br/>
      </w:r>
      <w:r>
        <w:rPr>
          <w:rStyle w:val="VerbatimChar"/>
        </w:rPr>
        <w:t xml:space="preserve">2. Rà soát dự toán: chọn các hạng mục giá trị lớn, so khối lượng với bản vẽ,</w:t>
      </w:r>
      <w:r>
        <w:br/>
      </w:r>
      <w:r>
        <w:rPr>
          <w:rStyle w:val="VerbatimChar"/>
        </w:rPr>
        <w:t xml:space="preserve">   đơn giá với công bố giá.</w:t>
      </w:r>
      <w:r>
        <w:br/>
      </w:r>
      <w:r>
        <w:rPr>
          <w:rStyle w:val="VerbatimChar"/>
        </w:rPr>
        <w:t xml:space="preserve">3. Rà soát lựa chọn nhà thầu: quan hệ giữa nhà thầu, lịch sử dự thầu liên tỉnh.</w:t>
      </w:r>
      <w:r>
        <w:br/>
      </w:r>
      <w:r>
        <w:rPr>
          <w:rStyle w:val="VerbatimChar"/>
        </w:rPr>
        <w:t xml:space="preserve">4. Kiểm chứng thi công thực tế: đội thi công, lao động, vật liệu đầu vào,</w:t>
      </w:r>
      <w:r>
        <w:br/>
      </w:r>
      <w:r>
        <w:rPr>
          <w:rStyle w:val="VerbatimChar"/>
        </w:rPr>
        <w:t xml:space="preserve">   ảnh vệ tinh theo thời gian.</w:t>
      </w:r>
      <w:r>
        <w:br/>
      </w:r>
      <w:r>
        <w:rPr>
          <w:rStyle w:val="VerbatimChar"/>
        </w:rPr>
        <w:t xml:space="preserve">5. Trưng cầu giám định khối lượng, chất lượng các hạng mục trọng tâm.</w:t>
      </w:r>
      <w:r>
        <w:br/>
      </w:r>
      <w:r>
        <w:rPr>
          <w:rStyle w:val="VerbatimChar"/>
        </w:rPr>
        <w:t xml:space="preserve">6. Rà soát phát sinh, điều chỉnh giá, phụ lục hợp đồng.</w:t>
      </w:r>
      <w:r>
        <w:br/>
      </w:r>
      <w:r>
        <w:rPr>
          <w:rStyle w:val="VerbatimChar"/>
        </w:rPr>
        <w:t xml:space="preserve">7. Điều tra dòng tiền: từ chủ đầu tư đến nhà thầu, thầu phụ, nhà cung cấp</w:t>
      </w:r>
      <w:r>
        <w:br/>
      </w:r>
      <w:r>
        <w:rPr>
          <w:rStyle w:val="VerbatimChar"/>
        </w:rPr>
        <w:t xml:space="preserve">   vật liệu và cá nhân.</w:t>
      </w:r>
      <w:r>
        <w:br/>
      </w:r>
      <w:r>
        <w:rPr>
          <w:rStyle w:val="VerbatimChar"/>
        </w:rPr>
        <w:t xml:space="preserve">8. Xác định thiệt hại; làm rõ trách nhiệm từng chủ thể.</w:t>
      </w:r>
    </w:p>
    <w:p>
      <w:r>
        <w:pict>
          <v:rect style="width:0;height:1.5pt" o:hralign="center" o:hrstd="t" o:hr="t"/>
        </w:pict>
      </w:r>
    </w:p>
    <w:bookmarkEnd w:id="337"/>
    <w:bookmarkEnd w:id="338"/>
    <w:bookmarkStart w:id="339" w:name="vii-định-tội-danh-thường-gặp-1"/>
    <w:p>
      <w:pPr>
        <w:pStyle w:val="Heading2"/>
      </w:pPr>
      <w:r>
        <w:t xml:space="preserve">VII. ĐỊNH TỘI DANH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gian lận, chuyển nhượng thầu trái phép gây thiệt hại</w:t>
            </w:r>
          </w:p>
        </w:tc>
        <w:tc>
          <w:tcPr/>
          <w:p>
            <w:pPr>
              <w:pStyle w:val="TableText"/>
              <w:ind w:firstLine="0" w:left="0"/>
              <w:jc w:val="left"/>
            </w:pPr>
            <w:r>
              <w:rPr>
                <w:sz w:val="22"/>
              </w:rPr>
              <w:t xml:space="preserve">Điều 222</w:t>
            </w:r>
          </w:p>
        </w:tc>
      </w:tr>
      <w:tr>
        <w:trPr>
          <w:cantSplit/>
        </w:trPr>
        <w:tc>
          <w:tcPr/>
          <w:p>
            <w:pPr>
              <w:pStyle w:val="TableText"/>
              <w:ind w:firstLine="0" w:left="0"/>
              <w:jc w:val="left"/>
            </w:pPr>
            <w:r>
              <w:rPr>
                <w:sz w:val="22"/>
              </w:rPr>
              <w:t xml:space="preserve">Phê duyệt dự án, thiết kế, dự toán trái quy định; nghiệm thu, thanh quyết toán khống, sai khối lượng gây thiệt hại</w:t>
            </w:r>
          </w:p>
        </w:tc>
        <w:tc>
          <w:tcPr/>
          <w:p>
            <w:pPr>
              <w:pStyle w:val="TableText"/>
              <w:ind w:firstLine="0" w:left="0"/>
              <w:jc w:val="left"/>
            </w:pPr>
            <w:r>
              <w:rPr>
                <w:sz w:val="22"/>
              </w:rPr>
              <w:t xml:space="preserve">Điều 224</w:t>
            </w:r>
          </w:p>
        </w:tc>
      </w:tr>
      <w:tr>
        <w:trPr>
          <w:cantSplit/>
        </w:trPr>
        <w:tc>
          <w:tcPr/>
          <w:p>
            <w:pPr>
              <w:pStyle w:val="TableText"/>
              <w:ind w:firstLine="0" w:left="0"/>
              <w:jc w:val="left"/>
            </w:pPr>
            <w:r>
              <w:rPr>
                <w:sz w:val="22"/>
              </w:rPr>
              <w:t xml:space="preserve">Người có chức vụ chiếm đoạt tiền qua nghiệm thu khống</w:t>
            </w:r>
          </w:p>
        </w:tc>
        <w:tc>
          <w:tcPr/>
          <w:p>
            <w:pPr>
              <w:pStyle w:val="TableText"/>
              <w:ind w:firstLine="0" w:left="0"/>
              <w:jc w:val="left"/>
            </w:pPr>
            <w:r>
              <w:rPr>
                <w:sz w:val="22"/>
              </w:rPr>
              <w:t xml:space="preserve">Điều 353; nhà thầu là đồng phạm nếu có thỏa thuận</w:t>
            </w:r>
          </w:p>
        </w:tc>
      </w:tr>
      <w:tr>
        <w:trPr>
          <w:cantSplit/>
        </w:trPr>
        <w:tc>
          <w:tcPr/>
          <w:p>
            <w:pPr>
              <w:pStyle w:val="TableText"/>
              <w:ind w:firstLine="0" w:left="0"/>
              <w:jc w:val="left"/>
            </w:pPr>
            <w:r>
              <w:rPr>
                <w:sz w:val="22"/>
              </w:rPr>
              <w:t xml:space="preserve">Nhận, đưa "cảm ơn"</w:t>
            </w:r>
          </w:p>
        </w:tc>
        <w:tc>
          <w:tcPr/>
          <w:p>
            <w:pPr>
              <w:pStyle w:val="TableText"/>
              <w:ind w:firstLine="0" w:left="0"/>
              <w:jc w:val="left"/>
            </w:pPr>
            <w:r>
              <w:rPr>
                <w:sz w:val="22"/>
              </w:rPr>
              <w:t xml:space="preserve">Điều 354, Điều 364; Điều 365 với người môi giới</w:t>
            </w:r>
          </w:p>
        </w:tc>
      </w:tr>
      <w:tr>
        <w:trPr>
          <w:cantSplit/>
        </w:trPr>
        <w:tc>
          <w:tcPr/>
          <w:p>
            <w:pPr>
              <w:pStyle w:val="TableText"/>
              <w:ind w:firstLine="0" w:left="0"/>
              <w:jc w:val="left"/>
            </w:pPr>
            <w:r>
              <w:rPr>
                <w:sz w:val="22"/>
              </w:rPr>
              <w:t xml:space="preserve">Lãnh đạo cấp trên can thiệp vì vụ lợi</w:t>
            </w:r>
          </w:p>
        </w:tc>
        <w:tc>
          <w:tcPr/>
          <w:p>
            <w:pPr>
              <w:pStyle w:val="TableText"/>
              <w:ind w:firstLine="0" w:left="0"/>
              <w:jc w:val="left"/>
            </w:pPr>
            <w:r>
              <w:rPr>
                <w:sz w:val="22"/>
              </w:rPr>
              <w:t xml:space="preserve">Điều 356 hoặc Điều 358</w:t>
            </w:r>
          </w:p>
        </w:tc>
      </w:tr>
      <w:tr>
        <w:trPr>
          <w:cantSplit/>
        </w:trPr>
        <w:tc>
          <w:tcPr/>
          <w:p>
            <w:pPr>
              <w:pStyle w:val="TableText"/>
              <w:ind w:firstLine="0" w:left="0"/>
              <w:jc w:val="left"/>
            </w:pPr>
            <w:r>
              <w:rPr>
                <w:sz w:val="22"/>
              </w:rPr>
              <w:t xml:space="preserve">Nhà thầu nhận tạm ứng rồi không thi công, chiếm đoạt</w:t>
            </w:r>
          </w:p>
        </w:tc>
        <w:tc>
          <w:tcPr/>
          <w:p>
            <w:pPr>
              <w:pStyle w:val="TableText"/>
              <w:ind w:firstLine="0" w:left="0"/>
              <w:jc w:val="left"/>
            </w:pPr>
            <w:r>
              <w:rPr>
                <w:sz w:val="22"/>
              </w:rPr>
              <w:t xml:space="preserve">Điều 174 hoặc Điều 175 tùy thời điểm phát sinh ý định chiếm đoạt</w:t>
            </w:r>
          </w:p>
        </w:tc>
      </w:tr>
      <w:tr>
        <w:trPr>
          <w:cantSplit/>
        </w:trPr>
        <w:tc>
          <w:tcPr/>
          <w:p>
            <w:pPr>
              <w:pStyle w:val="TableText"/>
              <w:ind w:firstLine="0" w:left="0"/>
              <w:jc w:val="left"/>
            </w:pPr>
            <w:r>
              <w:rPr>
                <w:sz w:val="22"/>
              </w:rPr>
              <w:t xml:space="preserve">Hóa đơn vật liệu khống</w:t>
            </w:r>
          </w:p>
        </w:tc>
        <w:tc>
          <w:tcPr/>
          <w:p>
            <w:pPr>
              <w:pStyle w:val="TableText"/>
              <w:ind w:firstLine="0" w:left="0"/>
              <w:jc w:val="left"/>
            </w:pPr>
            <w:r>
              <w:rPr>
                <w:sz w:val="22"/>
              </w:rPr>
              <w:t xml:space="preserve">Điều 203; Điều 200 nếu có hành vi trốn thuế</w:t>
            </w:r>
          </w:p>
        </w:tc>
      </w:tr>
      <w:tr>
        <w:trPr>
          <w:cantSplit/>
        </w:trPr>
        <w:tc>
          <w:tcPr/>
          <w:p>
            <w:pPr>
              <w:pStyle w:val="TableText"/>
              <w:ind w:firstLine="0" w:left="0"/>
              <w:jc w:val="left"/>
            </w:pPr>
            <w:r>
              <w:rPr>
                <w:sz w:val="22"/>
              </w:rPr>
              <w:t xml:space="preserve">Năng lực giả</w:t>
            </w:r>
          </w:p>
        </w:tc>
        <w:tc>
          <w:tcPr/>
          <w:p>
            <w:pPr>
              <w:pStyle w:val="TableText"/>
              <w:ind w:firstLine="0" w:left="0"/>
              <w:jc w:val="left"/>
            </w:pPr>
            <w:r>
              <w:rPr>
                <w:sz w:val="22"/>
              </w:rPr>
              <w:t xml:space="preserve">Điều 341</w:t>
            </w:r>
          </w:p>
        </w:tc>
      </w:tr>
      <w:tr>
        <w:trPr>
          <w:cantSplit/>
        </w:trPr>
        <w:tc>
          <w:tcPr/>
          <w:p>
            <w:pPr>
              <w:pStyle w:val="TableText"/>
              <w:ind w:firstLine="0" w:left="0"/>
              <w:jc w:val="left"/>
            </w:pPr>
            <w:r>
              <w:rPr>
                <w:sz w:val="22"/>
              </w:rPr>
              <w:t xml:space="preserve">Vi phạm quy định về xây dựng gây sự cố, thiệt hại tính mạng, sức khỏe, tài sản</w:t>
            </w:r>
          </w:p>
        </w:tc>
        <w:tc>
          <w:tcPr/>
          <w:p>
            <w:pPr>
              <w:pStyle w:val="TableText"/>
              <w:ind w:firstLine="0" w:left="0"/>
              <w:jc w:val="left"/>
            </w:pPr>
            <w:r>
              <w:rPr>
                <w:sz w:val="22"/>
              </w:rPr>
              <w:t xml:space="preserve">Điều 298</w:t>
            </w:r>
          </w:p>
        </w:tc>
      </w:tr>
    </w:tbl>
    <w:p>
      <w:pPr>
        <w:pStyle w:val="BlockText"/>
      </w:pPr>
      <w:r>
        <w:rPr>
          <w:b/>
          <w:bCs/>
        </w:rPr>
        <w:t xml:space="preserve">[CẢNH BÁO]</w:t>
      </w:r>
      <w:r>
        <w:t xml:space="preserve"> </w:t>
      </w:r>
      <w:r>
        <w:t xml:space="preserve">Phân định giữa Điều 222 và Điều 224: Điều 222 xử lý hành vi trong</w:t>
      </w:r>
      <w:r>
        <w:t xml:space="preserve"> </w:t>
      </w:r>
      <w:r>
        <w:rPr>
          <w:b/>
          <w:bCs/>
        </w:rPr>
        <w:t xml:space="preserve">hoạt động đấu thầu</w:t>
      </w:r>
      <w:r>
        <w:t xml:space="preserve"> </w:t>
      </w:r>
      <w:r>
        <w:t xml:space="preserve">(lựa chọn nhà thầu, chuyển nhượng thầu); Điều 224 xử lý hành vi trong</w:t>
      </w:r>
      <w:r>
        <w:t xml:space="preserve"> </w:t>
      </w:r>
      <w:r>
        <w:rPr>
          <w:b/>
          <w:bCs/>
        </w:rPr>
        <w:t xml:space="preserve">quản lý đầu tư xây dựng</w:t>
      </w:r>
      <w:r>
        <w:t xml:space="preserve"> </w:t>
      </w:r>
      <w:r>
        <w:t xml:space="preserve">(chủ trương, dự án, thiết kế, dự toán, nghiệm thu, thanh quyết toán). Một vụ án có thể có cả hai nhóm hành vi do các chủ thể khác nhau thực hiện; cần mô tả và định tội riêng cho từng nhóm.</w:t>
      </w:r>
    </w:p>
    <w:p>
      <w:r>
        <w:pict>
          <v:rect style="width:0;height:1.5pt" o:hralign="center" o:hrstd="t" o:hr="t"/>
        </w:pict>
      </w:r>
    </w:p>
    <w:bookmarkEnd w:id="339"/>
    <w:bookmarkStart w:id="340" w:name="viii-khó-khăn-vướng-mắc-và-kinh-nghiệm-1"/>
    <w:p>
      <w:pPr>
        <w:pStyle w:val="Heading2"/>
      </w:pPr>
      <w:r>
        <w:t xml:space="preserve">VIII.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w:t>
            </w:r>
          </w:p>
        </w:tc>
      </w:tr>
      <w:tr>
        <w:trPr>
          <w:cantSplit/>
        </w:trPr>
        <w:tc>
          <w:tcPr/>
          <w:p>
            <w:pPr>
              <w:pStyle w:val="TableText"/>
              <w:ind w:firstLine="0" w:left="0"/>
              <w:jc w:val="left"/>
            </w:pPr>
            <w:r>
              <w:rPr>
                <w:sz w:val="22"/>
              </w:rPr>
              <w:t xml:space="preserve">Phần khuất không còn kiểm tra trực tiếp</w:t>
            </w:r>
          </w:p>
        </w:tc>
        <w:tc>
          <w:tcPr/>
          <w:p>
            <w:pPr>
              <w:pStyle w:val="TableText"/>
              <w:ind w:firstLine="0" w:left="0"/>
              <w:jc w:val="left"/>
            </w:pPr>
            <w:r>
              <w:rPr>
                <w:sz w:val="22"/>
              </w:rPr>
              <w:t xml:space="preserve">Khoan, cắt mẫu; ảnh lưu trong hồ sơ nghiệm thu; ảnh vệ tinh; lời khai công nhân, giám sát</w:t>
            </w:r>
          </w:p>
        </w:tc>
      </w:tr>
      <w:tr>
        <w:trPr>
          <w:cantSplit/>
        </w:trPr>
        <w:tc>
          <w:tcPr/>
          <w:p>
            <w:pPr>
              <w:pStyle w:val="TableText"/>
              <w:ind w:firstLine="0" w:left="0"/>
              <w:jc w:val="left"/>
            </w:pPr>
            <w:r>
              <w:rPr>
                <w:sz w:val="22"/>
              </w:rPr>
              <w:t xml:space="preserve">Định mức, đơn giá phức tạp, thay đổi nhiều</w:t>
            </w:r>
          </w:p>
        </w:tc>
        <w:tc>
          <w:tcPr/>
          <w:p>
            <w:pPr>
              <w:pStyle w:val="TableText"/>
              <w:ind w:firstLine="0" w:left="0"/>
              <w:jc w:val="left"/>
            </w:pPr>
            <w:r>
              <w:rPr>
                <w:sz w:val="22"/>
              </w:rPr>
              <w:t xml:space="preserve">Mời người có chuyên môn về kinh tế xây dựng; trưng cầu giám định tư pháp xây dựng</w:t>
            </w:r>
          </w:p>
        </w:tc>
      </w:tr>
      <w:tr>
        <w:trPr>
          <w:cantSplit/>
        </w:trPr>
        <w:tc>
          <w:tcPr/>
          <w:p>
            <w:pPr>
              <w:pStyle w:val="TableText"/>
              <w:ind w:firstLine="0" w:left="0"/>
              <w:jc w:val="left"/>
            </w:pPr>
            <w:r>
              <w:rPr>
                <w:sz w:val="22"/>
              </w:rPr>
              <w:t xml:space="preserve">Lập luận "phát sinh do điều kiện thực tế"</w:t>
            </w:r>
          </w:p>
        </w:tc>
        <w:tc>
          <w:tcPr/>
          <w:p>
            <w:pPr>
              <w:pStyle w:val="TableText"/>
              <w:ind w:firstLine="0" w:left="0"/>
              <w:jc w:val="left"/>
            </w:pPr>
            <w:r>
              <w:rPr>
                <w:sz w:val="22"/>
              </w:rPr>
              <w:t xml:space="preserve">Kiểm tra hồ sơ khảo sát ban đầu; chứng minh phát sinh có thể dự liệu</w:t>
            </w:r>
          </w:p>
        </w:tc>
      </w:tr>
      <w:tr>
        <w:trPr>
          <w:cantSplit/>
        </w:trPr>
        <w:tc>
          <w:tcPr/>
          <w:p>
            <w:pPr>
              <w:pStyle w:val="TableText"/>
              <w:ind w:firstLine="0" w:left="0"/>
              <w:jc w:val="left"/>
            </w:pPr>
            <w:r>
              <w:rPr>
                <w:sz w:val="22"/>
              </w:rPr>
              <w:t xml:space="preserve">Dự án kéo dài, nhiều chủ đầu tư nối tiếp</w:t>
            </w:r>
          </w:p>
        </w:tc>
        <w:tc>
          <w:tcPr/>
          <w:p>
            <w:pPr>
              <w:pStyle w:val="TableText"/>
              <w:ind w:firstLine="0" w:left="0"/>
              <w:jc w:val="left"/>
            </w:pPr>
            <w:r>
              <w:rPr>
                <w:sz w:val="22"/>
              </w:rPr>
              <w:t xml:space="preserve">Bảng chủ thể theo thời gian; hồ sơ bàn giao</w:t>
            </w:r>
          </w:p>
        </w:tc>
      </w:tr>
      <w:tr>
        <w:trPr>
          <w:cantSplit/>
        </w:trPr>
        <w:tc>
          <w:tcPr/>
          <w:p>
            <w:pPr>
              <w:pStyle w:val="TableText"/>
              <w:ind w:firstLine="0" w:left="0"/>
              <w:jc w:val="left"/>
            </w:pPr>
            <w:r>
              <w:rPr>
                <w:sz w:val="22"/>
              </w:rPr>
              <w:t xml:space="preserve">Áp lực tiến độ, lo ngại dừng công trình</w:t>
            </w:r>
          </w:p>
        </w:tc>
        <w:tc>
          <w:tcPr/>
          <w:p>
            <w:pPr>
              <w:pStyle w:val="TableText"/>
              <w:ind w:firstLine="0" w:left="0"/>
              <w:jc w:val="left"/>
            </w:pPr>
            <w:r>
              <w:rPr>
                <w:sz w:val="22"/>
              </w:rPr>
              <w:t xml:space="preserve">Không đình chỉ thi công khi không cần thiết; thu thập tài liệu, lấy mẫu có kế hoạch</w:t>
            </w:r>
          </w:p>
        </w:tc>
      </w:tr>
      <w:tr>
        <w:trPr>
          <w:cantSplit/>
        </w:trPr>
        <w:tc>
          <w:tcPr/>
          <w:p>
            <w:pPr>
              <w:pStyle w:val="TableText"/>
              <w:ind w:firstLine="0" w:left="0"/>
              <w:jc w:val="left"/>
            </w:pPr>
            <w:r>
              <w:rPr>
                <w:sz w:val="22"/>
              </w:rPr>
              <w:t xml:space="preserve">Mạng lưới nhà thầu liên tỉnh</w:t>
            </w:r>
          </w:p>
        </w:tc>
        <w:tc>
          <w:tcPr/>
          <w:p>
            <w:pPr>
              <w:pStyle w:val="TableText"/>
              <w:ind w:firstLine="0" w:left="0"/>
              <w:jc w:val="left"/>
            </w:pPr>
            <w:r>
              <w:rPr>
                <w:sz w:val="22"/>
              </w:rPr>
              <w:t xml:space="preserve">Tra cứu Hệ thống mạng đấu thầu quốc gia toàn quốc; phối hợp Công an các địa phương, Cục Cảnh sát điều tra tội phạm về tham nhũng, kinh tế, buôn lậu, môi trường</w:t>
            </w:r>
          </w:p>
        </w:tc>
      </w:tr>
    </w:tbl>
    <w:p>
      <w:r>
        <w:pict>
          <v:rect style="width:0;height:1.5pt" o:hralign="center" o:hrstd="t" o:hr="t"/>
        </w:pict>
      </w:r>
    </w:p>
    <w:bookmarkEnd w:id="340"/>
    <w:bookmarkStart w:id="341" w:name="Xe17034e3f1f741e8694769d3a220c1a5db5ad5f"/>
    <w:p>
      <w:pPr>
        <w:pStyle w:val="Heading2"/>
      </w:pPr>
      <w:r>
        <w:t xml:space="preserve">IX. ĐẶC THÙ TRÊN ĐỊA BÀN THÀNH PHỐ HỒ CHÍ MINH</w:t>
      </w:r>
    </w:p>
    <w:p>
      <w:pPr>
        <w:pStyle w:val="BlockText"/>
      </w:pPr>
      <w:r>
        <w:rPr>
          <w:b/>
          <w:bCs/>
        </w:rPr>
        <w:t xml:space="preserve">[TP.HCM]</w:t>
      </w:r>
    </w:p>
    <w:p>
      <w:pPr>
        <w:pStyle w:val="Compact"/>
        <w:numPr>
          <w:ilvl w:val="0"/>
          <w:numId w:val="1085"/>
        </w:numPr>
      </w:pPr>
      <w:r>
        <w:rPr>
          <w:b/>
          <w:bCs/>
        </w:rPr>
        <w:t xml:space="preserve">Danh mục dự án hạ tầng rất lớn</w:t>
      </w:r>
      <w:r>
        <w:t xml:space="preserve">: đường vành đai, cao tốc kết nối vùng, các tuyến đường sắt đô thị, cải tạo kênh rạch, chống ngập, cảng, hạ tầng khu công nghiệp; sau sắp xếp có thêm các dự án của địa bàn Bình Dương, Bà Rịa - Vũng Tàu cũ.</w:t>
      </w:r>
    </w:p>
    <w:p>
      <w:pPr>
        <w:pStyle w:val="Compact"/>
        <w:numPr>
          <w:ilvl w:val="0"/>
          <w:numId w:val="1085"/>
        </w:numPr>
      </w:pPr>
      <w:r>
        <w:rPr>
          <w:b/>
          <w:bCs/>
        </w:rPr>
        <w:t xml:space="preserve">Cơ chế đặc thù</w:t>
      </w:r>
      <w:r>
        <w:t xml:space="preserve"> </w:t>
      </w:r>
      <w:r>
        <w:t xml:space="preserve">cho Thành phố và cho phát triển đường sắt đô thị cho phép rút gọn trình tự, thủ tục, chỉ định thầu đối với một số gói thầu: phải nắm chắc phạm vi áp dụng và kiểm tra việc tuân thủ đúng điều kiện của cơ chế đặc thù (Chương 2 mục VIII).</w:t>
      </w:r>
    </w:p>
    <w:p>
      <w:pPr>
        <w:pStyle w:val="Compact"/>
        <w:numPr>
          <w:ilvl w:val="0"/>
          <w:numId w:val="1085"/>
        </w:numPr>
      </w:pPr>
      <w:r>
        <w:rPr>
          <w:b/>
          <w:bCs/>
        </w:rPr>
        <w:t xml:space="preserve">Mô hình ban quản lý dự án khu vực</w:t>
      </w:r>
      <w:r>
        <w:t xml:space="preserve"> </w:t>
      </w:r>
      <w:r>
        <w:t xml:space="preserve">sau khi không còn cấp huyện: khối lượng dự án chuyển giao lớn; cần chú ý các dự án đang thi công dở dang, các phụ lục, quyết toán trong giai đoạn giao thời.</w:t>
      </w:r>
    </w:p>
    <w:p>
      <w:pPr>
        <w:pStyle w:val="Compact"/>
        <w:numPr>
          <w:ilvl w:val="0"/>
          <w:numId w:val="1085"/>
        </w:numPr>
      </w:pPr>
      <w:r>
        <w:rPr>
          <w:b/>
          <w:bCs/>
        </w:rPr>
        <w:t xml:space="preserve">Áp lực giải ngân vốn đầu tư công</w:t>
      </w:r>
      <w:r>
        <w:t xml:space="preserve">: Thành phố thường xuyên điều chuyển vốn từ dự án vướng mắc sang dự án giải ngân nhanh; áp lực tiến độ dễ bị lợi dụng để chỉ định thầu, nghiệm thu "cho kịp".</w:t>
      </w:r>
    </w:p>
    <w:p>
      <w:pPr>
        <w:pStyle w:val="Compact"/>
        <w:numPr>
          <w:ilvl w:val="0"/>
          <w:numId w:val="1085"/>
        </w:numPr>
      </w:pPr>
      <w:r>
        <w:rPr>
          <w:b/>
          <w:bCs/>
        </w:rPr>
        <w:t xml:space="preserve">Nhiều dự án sử dụng vốn vay, viện trợ (ODA)</w:t>
      </w:r>
      <w:r>
        <w:t xml:space="preserve"> </w:t>
      </w:r>
      <w:r>
        <w:t xml:space="preserve">với quy định riêng của nhà tài trợ: hành vi hối lộ, thông thầu vẫn bị xử lý theo pháp luật Việt Nam; có thể phối hợp với cơ chế phòng, chống gian lận của nhà tài trợ.</w:t>
      </w:r>
    </w:p>
    <w:p>
      <w:r>
        <w:pict>
          <v:rect style="width:0;height:1.5pt" o:hralign="center" o:hrstd="t" o:hr="t"/>
        </w:pict>
      </w:r>
    </w:p>
    <w:bookmarkEnd w:id="341"/>
    <w:bookmarkStart w:id="342" w:name="X433a1cbc4bcc087b9beae84e7a7f581693ce472"/>
    <w:p>
      <w:pPr>
        <w:pStyle w:val="Heading2"/>
      </w:pPr>
      <w:r>
        <w:t xml:space="preserve">X. BẢNG KIỂM TRA TÁC NGHIỆP ĐỐI VỚI DỰ ÁN XÂY DỰNG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lập trục thời gian dự án, danh mục gói thầu, danh sách chủ đầu tư theo thời kỳ</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rà soát dự toán các hạng mục giá trị lớn: khối lượng so với bản vẽ, đơn giá so với công bố giá</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thu HSDT của tất cả nhà thầu và tra cứu lịch sử dự thầu liên tỉnh</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kiểm tra nhân sự chủ chốt, thiết bị kê khai so với các gói thầu khác</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xác định đội thi công thực tế, lao động thực tế (dữ liệu bảo hiểm xã hội)</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kiểm chứng vật liệu đầu vào (hóa đơn, phiếu xuất mỏ, trạm cân, giám sát hành trình)</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thu thập ảnh vệ tinh, ảnh hiện trường theo thời gian</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trưng cầu giám định khối lượng, chất lượng các hạng mục trọng tâm</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rà soát phát sinh, điều chỉnh giá, tạm ứng</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Đã điều tra dòng tiền đến thầu phụ, nhà cung cấp, cá nhân</w:t>
            </w:r>
          </w:p>
        </w:tc>
        <w:tc>
          <w:tcPr/>
          <w:p>
            <w:pPr>
              <w:pStyle w:val="TableText"/>
              <w:ind w:firstLine="0" w:left="0"/>
            </w:pP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Đã phân định hành vi thuộc Điều 222 và hành vi thuộc Điều 224</w:t>
            </w:r>
          </w:p>
        </w:tc>
        <w:tc>
          <w:tcPr/>
          <w:p>
            <w:pPr>
              <w:pStyle w:val="TableText"/>
              <w:ind w:firstLine="0" w:left="0"/>
            </w:pPr>
          </w:p>
        </w:tc>
      </w:tr>
    </w:tbl>
    <w:p>
      <w:r>
        <w:br w:type="page"/>
      </w:r>
    </w:p>
    <w:bookmarkEnd w:id="342"/>
    <w:bookmarkEnd w:id="343"/>
    <w:bookmarkStart w:id="360" w:name="X9aa015959c9b1c7c7d2f5da3fb194b6b35c0b4c"/>
    <w:p>
      <w:pPr>
        <w:pStyle w:val="Heading1"/>
      </w:pPr>
      <w:r>
        <w:t xml:space="preserve">CHƯƠNG 14. LĨNH VỰC CÔNG NGHỆ THÔNG TIN, CHUYỂN ĐỔI SỐ VÀ KHOA HỌC CÔNG NGHỆ</w:t>
      </w:r>
    </w:p>
    <w:p>
      <w:r>
        <w:pict>
          <v:rect style="width:0;height:1.5pt" o:hralign="center" o:hrstd="t" o:hr="t"/>
        </w:pict>
      </w:r>
    </w:p>
    <w:bookmarkStart w:id="346" w:name="i-đặc-điểm-của-lĩnh-vực-1"/>
    <w:p>
      <w:pPr>
        <w:pStyle w:val="Heading2"/>
      </w:pPr>
      <w:r>
        <w:t xml:space="preserve">I. ĐẶC ĐIỂM CỦA LĨNH VỰC</w:t>
      </w:r>
    </w:p>
    <w:bookmarkStart w:id="344" w:name="X338bb9fe82e6023e997c6e7d3ca296ac93d521f"/>
    <w:p>
      <w:pPr>
        <w:pStyle w:val="Heading3"/>
      </w:pPr>
      <w:r>
        <w:t xml:space="preserve">1. Đối tượng mua sắm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Đặc điểm định giá</w:t>
            </w:r>
          </w:p>
        </w:tc>
      </w:tr>
      <w:tr>
        <w:trPr>
          <w:cantSplit/>
        </w:trPr>
        <w:tc>
          <w:tcPr/>
          <w:p>
            <w:pPr>
              <w:pStyle w:val="TableText"/>
              <w:ind w:firstLine="0" w:left="0"/>
              <w:jc w:val="left"/>
            </w:pPr>
            <w:r>
              <w:rPr>
                <w:b/>
                <w:bCs/>
                <w:sz w:val="22"/>
              </w:rPr>
              <w:t xml:space="preserve">Phần cứng</w:t>
            </w:r>
          </w:p>
        </w:tc>
        <w:tc>
          <w:tcPr/>
          <w:p>
            <w:pPr>
              <w:pStyle w:val="TableText"/>
              <w:ind w:firstLine="0" w:left="0"/>
              <w:jc w:val="left"/>
            </w:pPr>
            <w:r>
              <w:rPr>
                <w:sz w:val="22"/>
              </w:rPr>
              <w:t xml:space="preserve">Máy chủ, máy trạm, thiết bị mạng, thiết bị lưu trữ, thiết bị an ninh mạng, thiết bị đầu cuối, camera</w:t>
            </w:r>
          </w:p>
        </w:tc>
        <w:tc>
          <w:tcPr/>
          <w:p>
            <w:pPr>
              <w:pStyle w:val="TableText"/>
              <w:ind w:firstLine="0" w:left="0"/>
              <w:jc w:val="left"/>
            </w:pPr>
            <w:r>
              <w:rPr>
                <w:sz w:val="22"/>
              </w:rPr>
              <w:t xml:space="preserve">So sánh được với giá nhập khẩu, giá niêm yết của hãng</w:t>
            </w:r>
          </w:p>
        </w:tc>
      </w:tr>
      <w:tr>
        <w:trPr>
          <w:cantSplit/>
        </w:trPr>
        <w:tc>
          <w:tcPr/>
          <w:p>
            <w:pPr>
              <w:pStyle w:val="TableText"/>
              <w:ind w:firstLine="0" w:left="0"/>
              <w:jc w:val="left"/>
            </w:pPr>
            <w:r>
              <w:rPr>
                <w:b/>
                <w:bCs/>
                <w:sz w:val="22"/>
              </w:rPr>
              <w:t xml:space="preserve">Phần mềm thương mại</w:t>
            </w:r>
          </w:p>
        </w:tc>
        <w:tc>
          <w:tcPr/>
          <w:p>
            <w:pPr>
              <w:pStyle w:val="TableText"/>
              <w:ind w:firstLine="0" w:left="0"/>
              <w:jc w:val="left"/>
            </w:pPr>
            <w:r>
              <w:rPr>
                <w:sz w:val="22"/>
              </w:rPr>
              <w:t xml:space="preserve">Bản quyền hệ điều hành, cơ sở dữ liệu, phần mềm văn phòng, phần mềm chuyên dụng</w:t>
            </w:r>
          </w:p>
        </w:tc>
        <w:tc>
          <w:tcPr/>
          <w:p>
            <w:pPr>
              <w:pStyle w:val="TableText"/>
              <w:ind w:firstLine="0" w:left="0"/>
              <w:jc w:val="left"/>
            </w:pPr>
            <w:r>
              <w:rPr>
                <w:sz w:val="22"/>
              </w:rPr>
              <w:t xml:space="preserve">Giá bản quyền theo chính sách của hãng, qua đại lý</w:t>
            </w:r>
          </w:p>
        </w:tc>
      </w:tr>
      <w:tr>
        <w:trPr>
          <w:cantSplit/>
        </w:trPr>
        <w:tc>
          <w:tcPr/>
          <w:p>
            <w:pPr>
              <w:pStyle w:val="TableText"/>
              <w:ind w:firstLine="0" w:left="0"/>
              <w:jc w:val="left"/>
            </w:pPr>
            <w:r>
              <w:rPr>
                <w:b/>
                <w:bCs/>
                <w:sz w:val="22"/>
              </w:rPr>
              <w:t xml:space="preserve">Phần mềm phát triển theo yêu cầu</w:t>
            </w:r>
            <w:r>
              <w:rPr>
                <w:sz w:val="22"/>
              </w:rPr>
              <w:t xml:space="preserve"> </w:t>
            </w:r>
            <w:r>
              <w:rPr>
                <w:sz w:val="22"/>
              </w:rPr>
              <w:t xml:space="preserve">(phần mềm nội bộ)</w:t>
            </w:r>
          </w:p>
        </w:tc>
        <w:tc>
          <w:tcPr/>
          <w:p>
            <w:pPr>
              <w:pStyle w:val="TableText"/>
              <w:ind w:firstLine="0" w:left="0"/>
              <w:jc w:val="left"/>
            </w:pPr>
            <w:r>
              <w:rPr>
                <w:sz w:val="22"/>
              </w:rPr>
              <w:t xml:space="preserve">Hệ thống quản lý, cổng dịch vụ công, cơ sở dữ liệu chuyên ngành</w:t>
            </w:r>
          </w:p>
        </w:tc>
        <w:tc>
          <w:tcPr/>
          <w:p>
            <w:pPr>
              <w:pStyle w:val="TableText"/>
              <w:ind w:firstLine="0" w:left="0"/>
              <w:jc w:val="left"/>
            </w:pPr>
            <w:r>
              <w:rPr>
                <w:sz w:val="22"/>
              </w:rPr>
              <w:t xml:space="preserve">Rất khó định giá; dựa trên phương pháp ước lượng khối lượng công việc</w:t>
            </w:r>
          </w:p>
        </w:tc>
      </w:tr>
      <w:tr>
        <w:trPr>
          <w:cantSplit/>
        </w:trPr>
        <w:tc>
          <w:tcPr/>
          <w:p>
            <w:pPr>
              <w:pStyle w:val="TableText"/>
              <w:ind w:firstLine="0" w:left="0"/>
              <w:jc w:val="left"/>
            </w:pPr>
            <w:r>
              <w:rPr>
                <w:b/>
                <w:bCs/>
                <w:sz w:val="22"/>
              </w:rPr>
              <w:t xml:space="preserve">Thuê dịch vụ công nghệ thông tin</w:t>
            </w:r>
          </w:p>
        </w:tc>
        <w:tc>
          <w:tcPr/>
          <w:p>
            <w:pPr>
              <w:pStyle w:val="TableText"/>
              <w:ind w:firstLine="0" w:left="0"/>
              <w:jc w:val="left"/>
            </w:pPr>
            <w:r>
              <w:rPr>
                <w:sz w:val="22"/>
              </w:rPr>
              <w:t xml:space="preserve">Thuê phần mềm, hạ tầng, điện toán đám mây, trung tâm dữ liệu, dịch vụ vận hành</w:t>
            </w:r>
          </w:p>
        </w:tc>
        <w:tc>
          <w:tcPr/>
          <w:p>
            <w:pPr>
              <w:pStyle w:val="TableText"/>
              <w:ind w:firstLine="0" w:left="0"/>
              <w:jc w:val="left"/>
            </w:pPr>
            <w:r>
              <w:rPr>
                <w:sz w:val="22"/>
              </w:rPr>
              <w:t xml:space="preserve">Giá theo người dùng, theo thời gian; khó kiểm chứng chất lượng</w:t>
            </w:r>
          </w:p>
        </w:tc>
      </w:tr>
      <w:tr>
        <w:trPr>
          <w:cantSplit/>
        </w:trPr>
        <w:tc>
          <w:tcPr/>
          <w:p>
            <w:pPr>
              <w:pStyle w:val="TableText"/>
              <w:ind w:firstLine="0" w:left="0"/>
              <w:jc w:val="left"/>
            </w:pPr>
            <w:r>
              <w:rPr>
                <w:b/>
                <w:bCs/>
                <w:sz w:val="22"/>
              </w:rPr>
              <w:t xml:space="preserve">Số hóa dữ liệu</w:t>
            </w:r>
          </w:p>
        </w:tc>
        <w:tc>
          <w:tcPr/>
          <w:p>
            <w:pPr>
              <w:pStyle w:val="TableText"/>
              <w:ind w:firstLine="0" w:left="0"/>
              <w:jc w:val="left"/>
            </w:pPr>
            <w:r>
              <w:rPr>
                <w:sz w:val="22"/>
              </w:rPr>
              <w:t xml:space="preserve">Nhập liệu, quét tài liệu, xây dựng cơ sở dữ liệu</w:t>
            </w:r>
          </w:p>
        </w:tc>
        <w:tc>
          <w:tcPr/>
          <w:p>
            <w:pPr>
              <w:pStyle w:val="TableText"/>
              <w:ind w:firstLine="0" w:left="0"/>
              <w:jc w:val="left"/>
            </w:pPr>
            <w:r>
              <w:rPr>
                <w:sz w:val="22"/>
              </w:rPr>
              <w:t xml:space="preserve">Theo đơn giá trên mỗi trường dữ liệu, mỗi trang; dễ khai khống số lượng</w:t>
            </w:r>
          </w:p>
        </w:tc>
      </w:tr>
      <w:tr>
        <w:trPr>
          <w:cantSplit/>
        </w:trPr>
        <w:tc>
          <w:tcPr/>
          <w:p>
            <w:pPr>
              <w:pStyle w:val="TableText"/>
              <w:ind w:firstLine="0" w:left="0"/>
              <w:jc w:val="left"/>
            </w:pPr>
            <w:r>
              <w:rPr>
                <w:b/>
                <w:bCs/>
                <w:sz w:val="22"/>
              </w:rPr>
              <w:t xml:space="preserve">Khoa học công nghệ</w:t>
            </w:r>
          </w:p>
        </w:tc>
        <w:tc>
          <w:tcPr/>
          <w:p>
            <w:pPr>
              <w:pStyle w:val="TableText"/>
              <w:ind w:firstLine="0" w:left="0"/>
              <w:jc w:val="left"/>
            </w:pPr>
            <w:r>
              <w:rPr>
                <w:sz w:val="22"/>
              </w:rPr>
              <w:t xml:space="preserve">Thiết bị phòng thí nghiệm, thiết bị nghiên cứu, nhiệm vụ khoa học và công nghệ, đề tài, dự án thử nghiệm</w:t>
            </w:r>
          </w:p>
        </w:tc>
        <w:tc>
          <w:tcPr/>
          <w:p>
            <w:pPr>
              <w:pStyle w:val="TableText"/>
              <w:ind w:firstLine="0" w:left="0"/>
              <w:jc w:val="left"/>
            </w:pPr>
            <w:r>
              <w:rPr>
                <w:sz w:val="22"/>
              </w:rPr>
              <w:t xml:space="preserve">Thiết bị chuyên sâu, chênh lệch giá lớn; sản phẩm nghiên cứu khó đánh giá</w:t>
            </w:r>
          </w:p>
        </w:tc>
      </w:tr>
    </w:tbl>
    <w:bookmarkEnd w:id="344"/>
    <w:bookmarkStart w:id="345" w:name="X1f2f9911d0bd529a8612884446b9e8369398676"/>
    <w:p>
      <w:pPr>
        <w:pStyle w:val="Heading3"/>
      </w:pPr>
      <w:r>
        <w:t xml:space="preserve">2. Sáu đặc thù tạo nguy cơ</w:t>
      </w:r>
    </w:p>
    <w:p>
      <w:pPr>
        <w:pStyle w:val="Compact"/>
        <w:numPr>
          <w:ilvl w:val="0"/>
          <w:numId w:val="1086"/>
        </w:numPr>
      </w:pPr>
      <w:r>
        <w:rPr>
          <w:b/>
          <w:bCs/>
        </w:rPr>
        <w:t xml:space="preserve">Giá trị chủ yếu là "chất xám" vô hình</w:t>
      </w:r>
      <w:r>
        <w:t xml:space="preserve">: không có hiện vật để kiểm đếm; giá phần mềm do chính nhà thầu tính toán.</w:t>
      </w:r>
    </w:p>
    <w:p>
      <w:pPr>
        <w:pStyle w:val="Compact"/>
        <w:numPr>
          <w:ilvl w:val="0"/>
          <w:numId w:val="1086"/>
        </w:numPr>
      </w:pPr>
      <w:r>
        <w:rPr>
          <w:b/>
          <w:bCs/>
        </w:rPr>
        <w:t xml:space="preserve">Khóa nhà cung cấp</w:t>
      </w:r>
      <w:r>
        <w:t xml:space="preserve">: sau khi triển khai, đơn vị phụ thuộc vào nhà cung cấp về bảo trì, nâng cấp, dữ liệu, mã nguồn; các hợp đồng tiếp theo thường được chỉ định với lý do "tương thích".</w:t>
      </w:r>
    </w:p>
    <w:p>
      <w:pPr>
        <w:pStyle w:val="Compact"/>
        <w:numPr>
          <w:ilvl w:val="0"/>
          <w:numId w:val="1086"/>
        </w:numPr>
      </w:pPr>
      <w:r>
        <w:rPr>
          <w:b/>
          <w:bCs/>
        </w:rPr>
        <w:t xml:space="preserve">Đóng gói lại sản phẩm có sẵn</w:t>
      </w:r>
      <w:r>
        <w:t xml:space="preserve">: phần mềm mã nguồn mở hoặc phần mềm đã bán cho đơn vị khác được trình bày như phát triển mới, tính giá như phát triển mới.</w:t>
      </w:r>
    </w:p>
    <w:p>
      <w:pPr>
        <w:pStyle w:val="Compact"/>
        <w:numPr>
          <w:ilvl w:val="0"/>
          <w:numId w:val="1086"/>
        </w:numPr>
      </w:pPr>
      <w:r>
        <w:rPr>
          <w:b/>
          <w:bCs/>
        </w:rPr>
        <w:t xml:space="preserve">Nghiệm thu khó</w:t>
      </w:r>
      <w:r>
        <w:t xml:space="preserve">: chức năng có trên giao diện nhưng không hoạt động thực chất; nghiệm thu dựa trên kịch bản kiểm thử do nhà thầu soạn.</w:t>
      </w:r>
    </w:p>
    <w:p>
      <w:pPr>
        <w:pStyle w:val="Compact"/>
        <w:numPr>
          <w:ilvl w:val="0"/>
          <w:numId w:val="1086"/>
        </w:numPr>
      </w:pPr>
      <w:r>
        <w:rPr>
          <w:b/>
          <w:bCs/>
        </w:rPr>
        <w:t xml:space="preserve">Tốc độ thay đổi công nghệ và chính sách</w:t>
      </w:r>
      <w:r>
        <w:t xml:space="preserve">: đầu tư mạnh cho chuyển đổi số theo Nghị quyết số 57-NQ/TW ngày 22/12/2024 của Bộ Chính trị về đột phá phát triển khoa học, công nghệ, đổi mới sáng tạo và chuyển đổi số quốc gia; nhiều cơ chế đặc thù cho khoa học công nghệ được ban hành.</w:t>
      </w:r>
    </w:p>
    <w:p>
      <w:pPr>
        <w:pStyle w:val="Compact"/>
        <w:numPr>
          <w:ilvl w:val="0"/>
          <w:numId w:val="1086"/>
        </w:numPr>
      </w:pPr>
      <w:r>
        <w:rPr>
          <w:b/>
          <w:bCs/>
        </w:rPr>
        <w:t xml:space="preserve">Tài sản trí tuệ</w:t>
      </w:r>
      <w:r>
        <w:t xml:space="preserve">: bản quyền giả, phần mềm không có giấy phép hợp pháp vẫn có thể được cung cấp.</w:t>
      </w:r>
    </w:p>
    <w:p>
      <w:r>
        <w:pict>
          <v:rect style="width:0;height:1.5pt" o:hralign="center" o:hrstd="t" o:hr="t"/>
        </w:pict>
      </w:r>
    </w:p>
    <w:bookmarkEnd w:id="345"/>
    <w:bookmarkEnd w:id="346"/>
    <w:bookmarkStart w:id="347" w:name="ii-khung-pháp-luật-chuyên-ngành-4"/>
    <w:p>
      <w:pPr>
        <w:pStyle w:val="Heading2"/>
      </w:pPr>
      <w:r>
        <w:t xml:space="preserve">II. KHUNG PHÁP LUẬT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w:t>
            </w:r>
          </w:p>
        </w:tc>
      </w:tr>
      <w:tr>
        <w:trPr>
          <w:cantSplit/>
        </w:trPr>
        <w:tc>
          <w:tcPr/>
          <w:p>
            <w:pPr>
              <w:pStyle w:val="TableText"/>
              <w:ind w:firstLine="0" w:left="0"/>
              <w:jc w:val="left"/>
            </w:pPr>
            <w:r>
              <w:rPr>
                <w:sz w:val="22"/>
              </w:rPr>
              <w:t xml:space="preserve">Luật Đấu thầu, Nghị định số 214/2025/NĐ-CP</w:t>
            </w:r>
          </w:p>
        </w:tc>
        <w:tc>
          <w:tcPr/>
          <w:p>
            <w:pPr>
              <w:pStyle w:val="TableText"/>
              <w:ind w:firstLine="0" w:left="0"/>
              <w:jc w:val="left"/>
            </w:pPr>
            <w:r>
              <w:rPr>
                <w:sz w:val="22"/>
              </w:rPr>
              <w:t xml:space="preserve">Lựa chọn nhà thầu gói thầu công nghệ thông tin; chỉ định thầu với lý do tương thích công nghệ, bản quyền</w:t>
            </w:r>
          </w:p>
        </w:tc>
      </w:tr>
      <w:tr>
        <w:trPr>
          <w:cantSplit/>
        </w:trPr>
        <w:tc>
          <w:tcPr/>
          <w:p>
            <w:pPr>
              <w:pStyle w:val="TableText"/>
              <w:ind w:firstLine="0" w:left="0"/>
              <w:jc w:val="left"/>
            </w:pPr>
            <w:r>
              <w:rPr>
                <w:sz w:val="22"/>
              </w:rPr>
              <w:t xml:space="preserve">Nghị định về quản lý đầu tư ứng dụng công nghệ thông tin sử dụng nguồn vốn ngân sách nhà nước và văn bản sửa đổi, bổ sung; quy định về thuê dịch vụ công nghệ thông tin</w:t>
            </w:r>
          </w:p>
        </w:tc>
        <w:tc>
          <w:tcPr/>
          <w:p>
            <w:pPr>
              <w:pStyle w:val="TableText"/>
              <w:ind w:firstLine="0" w:left="0"/>
              <w:jc w:val="left"/>
            </w:pPr>
            <w:r>
              <w:rPr>
                <w:sz w:val="22"/>
              </w:rPr>
              <w:t xml:space="preserve">Lập, thẩm định dự án, dự toán, thuê dịch vụ</w:t>
            </w:r>
            <w:r>
              <w:rPr>
                <w:sz w:val="22"/>
              </w:rPr>
              <w:t xml:space="preserve"> </w:t>
            </w:r>
            <w:r>
              <w:rPr>
                <w:b/>
                <w:bCs/>
                <w:sz w:val="22"/>
              </w:rPr>
              <w:t xml:space="preserve">[CẦN ĐỐI CHIẾU]</w:t>
            </w:r>
            <w:r>
              <w:rPr>
                <w:sz w:val="22"/>
              </w:rPr>
              <w:t xml:space="preserve"> </w:t>
            </w:r>
            <w:r>
              <w:rPr>
                <w:sz w:val="22"/>
              </w:rPr>
              <w:t xml:space="preserve">văn bản có hiệu lực tại thời điểm</w:t>
            </w:r>
          </w:p>
        </w:tc>
      </w:tr>
      <w:tr>
        <w:trPr>
          <w:cantSplit/>
        </w:trPr>
        <w:tc>
          <w:tcPr/>
          <w:p>
            <w:pPr>
              <w:pStyle w:val="TableText"/>
              <w:ind w:firstLine="0" w:left="0"/>
              <w:jc w:val="left"/>
            </w:pPr>
            <w:r>
              <w:rPr>
                <w:sz w:val="22"/>
              </w:rPr>
              <w:t xml:space="preserve">Hướng dẫn xác định chi phí phát triển, nâng cấp phần mềm nội bộ của cơ quan quản lý nhà nước về công nghệ thông tin (Bộ Thông tin và Truyền thông trước đây, nay thuộc Bộ Khoa học và Công nghệ)</w:t>
            </w:r>
          </w:p>
        </w:tc>
        <w:tc>
          <w:tcPr/>
          <w:p>
            <w:pPr>
              <w:pStyle w:val="TableText"/>
              <w:ind w:firstLine="0" w:left="0"/>
              <w:jc w:val="left"/>
            </w:pPr>
            <w:r>
              <w:rPr>
                <w:sz w:val="22"/>
              </w:rPr>
              <w:t xml:space="preserve">Phương pháp ước lượng chi phí phần mềm</w:t>
            </w:r>
            <w:r>
              <w:rPr>
                <w:sz w:val="22"/>
              </w:rPr>
              <w:t xml:space="preserve"> </w:t>
            </w:r>
            <w:r>
              <w:rPr>
                <w:b/>
                <w:bCs/>
                <w:sz w:val="22"/>
              </w:rPr>
              <w:t xml:space="preserve">[CẦN ĐỐI CHIẾU]</w:t>
            </w:r>
          </w:p>
        </w:tc>
      </w:tr>
      <w:tr>
        <w:trPr>
          <w:cantSplit/>
        </w:trPr>
        <w:tc>
          <w:tcPr/>
          <w:p>
            <w:pPr>
              <w:pStyle w:val="TableText"/>
              <w:ind w:firstLine="0" w:left="0"/>
              <w:jc w:val="left"/>
            </w:pPr>
            <w:r>
              <w:rPr>
                <w:sz w:val="22"/>
              </w:rPr>
              <w:t xml:space="preserve">Luật Công nghiệp công nghệ số; Luật Dữ liệu; pháp luật về an toàn thông tin, an ninh mạng</w:t>
            </w:r>
          </w:p>
        </w:tc>
        <w:tc>
          <w:tcPr/>
          <w:p>
            <w:pPr>
              <w:pStyle w:val="TableText"/>
              <w:ind w:firstLine="0" w:left="0"/>
              <w:jc w:val="left"/>
            </w:pPr>
            <w:r>
              <w:rPr>
                <w:sz w:val="22"/>
              </w:rPr>
              <w:t xml:space="preserve">Yêu cầu kỹ thuật, an toàn; quản lý dữ liệu</w:t>
            </w:r>
          </w:p>
        </w:tc>
      </w:tr>
      <w:tr>
        <w:trPr>
          <w:cantSplit/>
        </w:trPr>
        <w:tc>
          <w:tcPr/>
          <w:p>
            <w:pPr>
              <w:pStyle w:val="TableText"/>
              <w:ind w:firstLine="0" w:left="0"/>
              <w:jc w:val="left"/>
            </w:pPr>
            <w:r>
              <w:rPr>
                <w:sz w:val="22"/>
              </w:rPr>
              <w:t xml:space="preserve">Luật Khoa học, công nghệ và đổi mới sáng tạo năm 2025 và các nghị quyết của Quốc hội về cơ chế đặc biệt cho khoa học công nghệ, chuyển đổi số</w:t>
            </w:r>
          </w:p>
        </w:tc>
        <w:tc>
          <w:tcPr/>
          <w:p>
            <w:pPr>
              <w:pStyle w:val="TableText"/>
              <w:ind w:firstLine="0" w:left="0"/>
              <w:jc w:val="left"/>
            </w:pPr>
            <w:r>
              <w:rPr>
                <w:sz w:val="22"/>
              </w:rPr>
              <w:t xml:space="preserve">Cơ chế khoán, mua sắm phục vụ nghiên cứu, thử nghiệm</w:t>
            </w:r>
            <w:r>
              <w:rPr>
                <w:sz w:val="22"/>
              </w:rPr>
              <w:t xml:space="preserve"> </w:t>
            </w:r>
            <w:r>
              <w:rPr>
                <w:b/>
                <w:bCs/>
                <w:sz w:val="22"/>
              </w:rPr>
              <w:t xml:space="preserve">[CẦN ĐỐI CHIẾU]</w:t>
            </w:r>
            <w:r>
              <w:rPr>
                <w:sz w:val="22"/>
              </w:rPr>
              <w:t xml:space="preserve"> </w:t>
            </w:r>
            <w:r>
              <w:rPr>
                <w:sz w:val="22"/>
              </w:rPr>
              <w:t xml:space="preserve">phạm vi, điều kiện</w:t>
            </w:r>
          </w:p>
        </w:tc>
      </w:tr>
      <w:tr>
        <w:trPr>
          <w:cantSplit/>
        </w:trPr>
        <w:tc>
          <w:tcPr/>
          <w:p>
            <w:pPr>
              <w:pStyle w:val="TableText"/>
              <w:ind w:firstLine="0" w:left="0"/>
              <w:jc w:val="left"/>
            </w:pPr>
            <w:r>
              <w:rPr>
                <w:sz w:val="22"/>
              </w:rPr>
              <w:t xml:space="preserve">Luật Sở hữu trí tuệ</w:t>
            </w:r>
          </w:p>
        </w:tc>
        <w:tc>
          <w:tcPr/>
          <w:p>
            <w:pPr>
              <w:pStyle w:val="TableText"/>
              <w:ind w:firstLine="0" w:left="0"/>
              <w:jc w:val="left"/>
            </w:pPr>
            <w:r>
              <w:rPr>
                <w:sz w:val="22"/>
              </w:rPr>
              <w:t xml:space="preserve">Quyền tác giả đối với phần mềm; bản quyền</w:t>
            </w:r>
          </w:p>
        </w:tc>
      </w:tr>
      <w:tr>
        <w:trPr>
          <w:cantSplit/>
        </w:trPr>
        <w:tc>
          <w:tcPr/>
          <w:p>
            <w:pPr>
              <w:pStyle w:val="TableText"/>
              <w:ind w:firstLine="0" w:left="0"/>
              <w:jc w:val="left"/>
            </w:pPr>
            <w:r>
              <w:rPr>
                <w:sz w:val="22"/>
              </w:rPr>
              <w:t xml:space="preserve">Bộ luật Hình sự</w:t>
            </w:r>
          </w:p>
        </w:tc>
        <w:tc>
          <w:tcPr/>
          <w:p>
            <w:pPr>
              <w:pStyle w:val="TableText"/>
              <w:ind w:firstLine="0" w:left="0"/>
              <w:jc w:val="left"/>
            </w:pPr>
            <w:r>
              <w:rPr>
                <w:sz w:val="22"/>
              </w:rPr>
              <w:t xml:space="preserve">Điều 222; Điều 225 (xâm phạm quyền tác giả, quyền liên quan); các tội trong lĩnh vực công nghệ thông tin, mạng viễn thông; các tội về chức vụ</w:t>
            </w:r>
          </w:p>
        </w:tc>
      </w:tr>
    </w:tbl>
    <w:p>
      <w:pPr>
        <w:pStyle w:val="BlockText"/>
      </w:pPr>
      <w:r>
        <w:rPr>
          <w:b/>
          <w:bCs/>
        </w:rPr>
        <w:t xml:space="preserve">[MỚI 2025]</w:t>
      </w:r>
      <w:r>
        <w:t xml:space="preserve"> </w:t>
      </w:r>
      <w:r>
        <w:t xml:space="preserve">Từ ngày 01/3/2025, Bộ Thông tin và Truyền thông hợp nhất vào Bộ Khoa học và Công nghệ. Văn bản hướng dẫn, kết luận kiểm tra trước thời điểm này do Bộ Thông tin và Truyền thông, Sở Thông tin và Truyền thông ban hành.</w:t>
      </w:r>
    </w:p>
    <w:p>
      <w:r>
        <w:pict>
          <v:rect style="width:0;height:1.5pt" o:hralign="center" o:hrstd="t" o:hr="t"/>
        </w:pict>
      </w:r>
    </w:p>
    <w:bookmarkEnd w:id="347"/>
    <w:bookmarkStart w:id="352" w:name="iii-điểm-rủi-ro-và-thủ-đoạn"/>
    <w:p>
      <w:pPr>
        <w:pStyle w:val="Heading2"/>
      </w:pPr>
      <w:r>
        <w:t xml:space="preserve">III. ĐIỂM RỦI RO VÀ THỦ ĐOẠN</w:t>
      </w:r>
    </w:p>
    <w:bookmarkStart w:id="348" w:name="Xf277777842e73b4d794439bab534a4bc39d517c"/>
    <w:p>
      <w:pPr>
        <w:pStyle w:val="Heading3"/>
      </w:pPr>
      <w:r>
        <w:t xml:space="preserve">1. Giai đoạn lập dự án, dự toán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Thổi phồng khối lượng phần mềm</w:t>
            </w:r>
          </w:p>
        </w:tc>
        <w:tc>
          <w:tcPr/>
          <w:p>
            <w:pPr>
              <w:pStyle w:val="TableText"/>
              <w:ind w:firstLine="0" w:left="0"/>
              <w:jc w:val="left"/>
            </w:pPr>
            <w:r>
              <w:rPr>
                <w:sz w:val="22"/>
              </w:rPr>
              <w:t xml:space="preserve">Tăng số chức năng, số tác nhân, mức độ phức tạp trong bảng ước lượng chi phí</w:t>
            </w:r>
          </w:p>
        </w:tc>
        <w:tc>
          <w:tcPr/>
          <w:p>
            <w:pPr>
              <w:pStyle w:val="TableText"/>
              <w:ind w:firstLine="0" w:left="0"/>
              <w:jc w:val="left"/>
            </w:pPr>
            <w:r>
              <w:rPr>
                <w:sz w:val="22"/>
              </w:rPr>
              <w:t xml:space="preserve">Nhiều chức năng trùng lặp, chức năng không được sử dụng sau triển khai</w:t>
            </w:r>
          </w:p>
        </w:tc>
      </w:tr>
      <w:tr>
        <w:trPr>
          <w:cantSplit/>
        </w:trPr>
        <w:tc>
          <w:tcPr/>
          <w:p>
            <w:pPr>
              <w:pStyle w:val="TableText"/>
              <w:ind w:firstLine="0" w:left="0"/>
              <w:jc w:val="left"/>
            </w:pPr>
            <w:r>
              <w:rPr>
                <w:b/>
                <w:bCs/>
                <w:sz w:val="22"/>
              </w:rPr>
              <w:t xml:space="preserve">Cấu hình phần cứng vượt nhu cầu</w:t>
            </w:r>
          </w:p>
        </w:tc>
        <w:tc>
          <w:tcPr/>
          <w:p>
            <w:pPr>
              <w:pStyle w:val="TableText"/>
              <w:ind w:firstLine="0" w:left="0"/>
              <w:jc w:val="left"/>
            </w:pPr>
            <w:r>
              <w:rPr>
                <w:sz w:val="22"/>
              </w:rPr>
              <w:t xml:space="preserve">Máy chủ, thiết bị lưu trữ vượt xa tải thực tế</w:t>
            </w:r>
          </w:p>
        </w:tc>
        <w:tc>
          <w:tcPr/>
          <w:p>
            <w:pPr>
              <w:pStyle w:val="TableText"/>
              <w:ind w:firstLine="0" w:left="0"/>
              <w:jc w:val="left"/>
            </w:pPr>
            <w:r>
              <w:rPr>
                <w:sz w:val="22"/>
              </w:rPr>
              <w:t xml:space="preserve">Mức sử dụng tài nguyên thực tế rất thấp</w:t>
            </w:r>
          </w:p>
        </w:tc>
      </w:tr>
      <w:tr>
        <w:trPr>
          <w:cantSplit/>
        </w:trPr>
        <w:tc>
          <w:tcPr/>
          <w:p>
            <w:pPr>
              <w:pStyle w:val="TableText"/>
              <w:ind w:firstLine="0" w:left="0"/>
              <w:jc w:val="left"/>
            </w:pPr>
            <w:r>
              <w:rPr>
                <w:b/>
                <w:bCs/>
                <w:sz w:val="22"/>
              </w:rPr>
              <w:t xml:space="preserve">Báo giá dàn dựng</w:t>
            </w:r>
          </w:p>
        </w:tc>
        <w:tc>
          <w:tcPr/>
          <w:p>
            <w:pPr>
              <w:pStyle w:val="TableText"/>
              <w:ind w:firstLine="0" w:left="0"/>
              <w:jc w:val="left"/>
            </w:pPr>
            <w:r>
              <w:rPr>
                <w:sz w:val="22"/>
              </w:rPr>
              <w:t xml:space="preserve">Báo giá phần mềm, dịch vụ từ các công ty có quan hệ</w:t>
            </w:r>
          </w:p>
        </w:tc>
        <w:tc>
          <w:tcPr/>
          <w:p>
            <w:pPr>
              <w:pStyle w:val="TableText"/>
              <w:ind w:firstLine="0" w:left="0"/>
              <w:jc w:val="left"/>
            </w:pPr>
            <w:r>
              <w:rPr>
                <w:sz w:val="22"/>
              </w:rPr>
              <w:t xml:space="preserve">Như các lĩnh vực khác</w:t>
            </w:r>
          </w:p>
        </w:tc>
      </w:tr>
      <w:tr>
        <w:trPr>
          <w:cantSplit/>
        </w:trPr>
        <w:tc>
          <w:tcPr/>
          <w:p>
            <w:pPr>
              <w:pStyle w:val="TableText"/>
              <w:ind w:firstLine="0" w:left="0"/>
              <w:jc w:val="left"/>
            </w:pPr>
            <w:r>
              <w:rPr>
                <w:b/>
                <w:bCs/>
                <w:sz w:val="22"/>
              </w:rPr>
              <w:t xml:space="preserve">Tính trùng</w:t>
            </w:r>
          </w:p>
        </w:tc>
        <w:tc>
          <w:tcPr/>
          <w:p>
            <w:pPr>
              <w:pStyle w:val="TableText"/>
              <w:ind w:firstLine="0" w:left="0"/>
              <w:jc w:val="left"/>
            </w:pPr>
            <w:r>
              <w:rPr>
                <w:sz w:val="22"/>
              </w:rPr>
              <w:t xml:space="preserve">Cùng một hạng mục được tính trong nhiều dự án, nhiều gói thầu</w:t>
            </w:r>
          </w:p>
        </w:tc>
        <w:tc>
          <w:tcPr/>
          <w:p>
            <w:pPr>
              <w:pStyle w:val="TableText"/>
              <w:ind w:firstLine="0" w:left="0"/>
              <w:jc w:val="left"/>
            </w:pPr>
            <w:r>
              <w:rPr>
                <w:sz w:val="22"/>
              </w:rPr>
              <w:t xml:space="preserve">Đối chiếu danh mục chức năng giữa các dự án của cùng đơn vị</w:t>
            </w:r>
          </w:p>
        </w:tc>
      </w:tr>
    </w:tbl>
    <w:bookmarkEnd w:id="348"/>
    <w:bookmarkStart w:id="349" w:name="X75c855678abfd3ffabbaf8f5d7690c90caeab98"/>
    <w:p>
      <w:pPr>
        <w:pStyle w:val="Heading3"/>
      </w:pPr>
      <w:r>
        <w:t xml:space="preserve">2. Giai đoạn lựa chọn nhà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r>
      <w:tr>
        <w:trPr>
          <w:cantSplit/>
        </w:trPr>
        <w:tc>
          <w:tcPr/>
          <w:p>
            <w:pPr>
              <w:pStyle w:val="TableText"/>
              <w:ind w:firstLine="0" w:left="0"/>
              <w:jc w:val="left"/>
            </w:pPr>
            <w:r>
              <w:rPr>
                <w:b/>
                <w:bCs/>
                <w:sz w:val="22"/>
              </w:rPr>
              <w:t xml:space="preserve">Yêu cầu chứng nhận đối tác của hãng</w:t>
            </w:r>
          </w:p>
        </w:tc>
        <w:tc>
          <w:tcPr/>
          <w:p>
            <w:pPr>
              <w:pStyle w:val="TableText"/>
              <w:ind w:firstLine="0" w:left="0"/>
              <w:jc w:val="left"/>
            </w:pPr>
            <w:r>
              <w:rPr>
                <w:sz w:val="22"/>
              </w:rPr>
              <w:t xml:space="preserve">Đòi nhà thầu là đối tác cấp cao của một hãng, loại các nhà thầu khác</w:t>
            </w:r>
          </w:p>
        </w:tc>
      </w:tr>
      <w:tr>
        <w:trPr>
          <w:cantSplit/>
        </w:trPr>
        <w:tc>
          <w:tcPr/>
          <w:p>
            <w:pPr>
              <w:pStyle w:val="TableText"/>
              <w:ind w:firstLine="0" w:left="0"/>
              <w:jc w:val="left"/>
            </w:pPr>
            <w:r>
              <w:rPr>
                <w:b/>
                <w:bCs/>
                <w:sz w:val="22"/>
              </w:rPr>
              <w:t xml:space="preserve">Kinh nghiệm "đúng sản phẩm"</w:t>
            </w:r>
          </w:p>
        </w:tc>
        <w:tc>
          <w:tcPr/>
          <w:p>
            <w:pPr>
              <w:pStyle w:val="TableText"/>
              <w:ind w:firstLine="0" w:left="0"/>
              <w:jc w:val="left"/>
            </w:pPr>
            <w:r>
              <w:rPr>
                <w:sz w:val="22"/>
              </w:rPr>
              <w:t xml:space="preserve">Yêu cầu đã triển khai đúng phần mềm của một nhà phát triển</w:t>
            </w:r>
          </w:p>
        </w:tc>
      </w:tr>
      <w:tr>
        <w:trPr>
          <w:cantSplit/>
        </w:trPr>
        <w:tc>
          <w:tcPr/>
          <w:p>
            <w:pPr>
              <w:pStyle w:val="TableText"/>
              <w:ind w:firstLine="0" w:left="0"/>
              <w:jc w:val="left"/>
            </w:pPr>
            <w:r>
              <w:rPr>
                <w:b/>
                <w:bCs/>
                <w:sz w:val="22"/>
              </w:rPr>
              <w:t xml:space="preserve">Gộp phần cứng và phần mềm</w:t>
            </w:r>
          </w:p>
        </w:tc>
        <w:tc>
          <w:tcPr/>
          <w:p>
            <w:pPr>
              <w:pStyle w:val="TableText"/>
              <w:ind w:firstLine="0" w:left="0"/>
              <w:jc w:val="left"/>
            </w:pPr>
            <w:r>
              <w:rPr>
                <w:sz w:val="22"/>
              </w:rPr>
              <w:t xml:space="preserve">Để nhà thầu phần mềm hưởng chênh lệch giá phần cứng</w:t>
            </w:r>
          </w:p>
        </w:tc>
      </w:tr>
      <w:tr>
        <w:trPr>
          <w:cantSplit/>
        </w:trPr>
        <w:tc>
          <w:tcPr/>
          <w:p>
            <w:pPr>
              <w:pStyle w:val="TableText"/>
              <w:ind w:firstLine="0" w:left="0"/>
              <w:jc w:val="left"/>
            </w:pPr>
            <w:r>
              <w:rPr>
                <w:b/>
                <w:bCs/>
                <w:sz w:val="22"/>
              </w:rPr>
              <w:t xml:space="preserve">Chỉ định thầu với lý do tương thích</w:t>
            </w:r>
          </w:p>
        </w:tc>
        <w:tc>
          <w:tcPr/>
          <w:p>
            <w:pPr>
              <w:pStyle w:val="TableText"/>
              <w:ind w:firstLine="0" w:left="0"/>
              <w:jc w:val="left"/>
            </w:pPr>
            <w:r>
              <w:rPr>
                <w:sz w:val="22"/>
              </w:rPr>
              <w:t xml:space="preserve">Lặp lại cho các giai đoạn nâng cấp, mở rộng, bảo trì</w:t>
            </w:r>
          </w:p>
        </w:tc>
      </w:tr>
      <w:tr>
        <w:trPr>
          <w:cantSplit/>
        </w:trPr>
        <w:tc>
          <w:tcPr/>
          <w:p>
            <w:pPr>
              <w:pStyle w:val="TableText"/>
              <w:ind w:firstLine="0" w:left="0"/>
              <w:jc w:val="left"/>
            </w:pPr>
            <w:r>
              <w:rPr>
                <w:b/>
                <w:bCs/>
                <w:sz w:val="22"/>
              </w:rPr>
              <w:t xml:space="preserve">Thông thầu</w:t>
            </w:r>
          </w:p>
        </w:tc>
        <w:tc>
          <w:tcPr/>
          <w:p>
            <w:pPr>
              <w:pStyle w:val="TableText"/>
              <w:ind w:firstLine="0" w:left="0"/>
              <w:jc w:val="left"/>
            </w:pPr>
            <w:r>
              <w:rPr>
                <w:sz w:val="22"/>
              </w:rPr>
              <w:t xml:space="preserve">Quân xanh trong lĩnh vực công nghệ thông tin, như mô thức của vụ án tại Trung tâm Ứng cứu khẩn cấp máy tính Việt Nam (dự án 95 tỷ đồng chia 12 gói thầu, Công ty AIC được giúp trúng gói thầu số 8 với hồ sơ lập khống, thiệt hại hơn 17,2 tỷ đồng theo thông tin đã công bố)</w:t>
            </w:r>
          </w:p>
        </w:tc>
      </w:tr>
    </w:tbl>
    <w:bookmarkEnd w:id="349"/>
    <w:bookmarkStart w:id="350" w:name="Xd8c04ddc6a8ca1d815fea7f30cd4df3c14b76ff"/>
    <w:p>
      <w:pPr>
        <w:pStyle w:val="Heading3"/>
      </w:pPr>
      <w:r>
        <w:t xml:space="preserve">3. Giai đoạn thực hiện, nghiệm thu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Cách phát hiện</w:t>
            </w:r>
          </w:p>
        </w:tc>
      </w:tr>
      <w:tr>
        <w:trPr>
          <w:cantSplit/>
        </w:trPr>
        <w:tc>
          <w:tcPr/>
          <w:p>
            <w:pPr>
              <w:pStyle w:val="TableText"/>
              <w:ind w:firstLine="0" w:left="0"/>
              <w:jc w:val="left"/>
            </w:pPr>
            <w:r>
              <w:rPr>
                <w:b/>
                <w:bCs/>
                <w:sz w:val="22"/>
              </w:rPr>
              <w:t xml:space="preserve">Đóng gói lại phần mềm có sẵn</w:t>
            </w:r>
          </w:p>
        </w:tc>
        <w:tc>
          <w:tcPr/>
          <w:p>
            <w:pPr>
              <w:pStyle w:val="TableText"/>
              <w:ind w:firstLine="0" w:left="0"/>
              <w:jc w:val="left"/>
            </w:pPr>
            <w:r>
              <w:rPr>
                <w:sz w:val="22"/>
              </w:rPr>
              <w:t xml:space="preserve">Phần mềm mã nguồn mở, phần mềm đã bán cho nơi khác được tính giá như phát triển mới</w:t>
            </w:r>
          </w:p>
        </w:tc>
        <w:tc>
          <w:tcPr/>
          <w:p>
            <w:pPr>
              <w:pStyle w:val="TableText"/>
              <w:ind w:firstLine="0" w:left="0"/>
              <w:jc w:val="left"/>
            </w:pPr>
            <w:r>
              <w:rPr>
                <w:sz w:val="22"/>
              </w:rPr>
              <w:t xml:space="preserve">So sánh mã nguồn, giao diện với sản phẩm khác; giám định phần mềm</w:t>
            </w:r>
          </w:p>
        </w:tc>
      </w:tr>
      <w:tr>
        <w:trPr>
          <w:cantSplit/>
        </w:trPr>
        <w:tc>
          <w:tcPr/>
          <w:p>
            <w:pPr>
              <w:pStyle w:val="TableText"/>
              <w:ind w:firstLine="0" w:left="0"/>
              <w:jc w:val="left"/>
            </w:pPr>
            <w:r>
              <w:rPr>
                <w:b/>
                <w:bCs/>
                <w:sz w:val="22"/>
              </w:rPr>
              <w:t xml:space="preserve">Bản quyền giả, không có giấy phép</w:t>
            </w:r>
          </w:p>
        </w:tc>
        <w:tc>
          <w:tcPr/>
          <w:p>
            <w:pPr>
              <w:pStyle w:val="TableText"/>
              <w:ind w:firstLine="0" w:left="0"/>
              <w:jc w:val="left"/>
            </w:pPr>
            <w:r>
              <w:rPr>
                <w:sz w:val="22"/>
              </w:rPr>
              <w:t xml:space="preserve">Cung cấp phần mềm thương mại không có giấy phép hợp pháp</w:t>
            </w:r>
          </w:p>
        </w:tc>
        <w:tc>
          <w:tcPr/>
          <w:p>
            <w:pPr>
              <w:pStyle w:val="TableText"/>
              <w:ind w:firstLine="0" w:left="0"/>
              <w:jc w:val="left"/>
            </w:pPr>
            <w:r>
              <w:rPr>
                <w:sz w:val="22"/>
              </w:rPr>
              <w:t xml:space="preserve">Xác minh với hãng về khóa bản quyền, hợp đồng cấp phép (báo chí đã phản ánh trường hợp đơn vị cung cấp phần mềm không có bản quyền vẫn trúng nhiều gói thầu)</w:t>
            </w:r>
          </w:p>
        </w:tc>
      </w:tr>
      <w:tr>
        <w:trPr>
          <w:cantSplit/>
        </w:trPr>
        <w:tc>
          <w:tcPr/>
          <w:p>
            <w:pPr>
              <w:pStyle w:val="TableText"/>
              <w:ind w:firstLine="0" w:left="0"/>
              <w:jc w:val="left"/>
            </w:pPr>
            <w:r>
              <w:rPr>
                <w:b/>
                <w:bCs/>
                <w:sz w:val="22"/>
              </w:rPr>
              <w:t xml:space="preserve">Nghiệm thu chức năng không hoạt động</w:t>
            </w:r>
          </w:p>
        </w:tc>
        <w:tc>
          <w:tcPr/>
          <w:p>
            <w:pPr>
              <w:pStyle w:val="TableText"/>
              <w:ind w:firstLine="0" w:left="0"/>
              <w:jc w:val="left"/>
            </w:pPr>
            <w:r>
              <w:rPr>
                <w:sz w:val="22"/>
              </w:rPr>
              <w:t xml:space="preserve">Chức năng có giao diện nhưng không xử lý dữ liệu thực</w:t>
            </w:r>
          </w:p>
        </w:tc>
        <w:tc>
          <w:tcPr/>
          <w:p>
            <w:pPr>
              <w:pStyle w:val="TableText"/>
              <w:ind w:firstLine="0" w:left="0"/>
              <w:jc w:val="left"/>
            </w:pPr>
            <w:r>
              <w:rPr>
                <w:sz w:val="22"/>
              </w:rPr>
              <w:t xml:space="preserve">Kiểm thử độc lập; nhật ký hệ thống cho thấy chức năng chưa từng được sử dụng</w:t>
            </w:r>
          </w:p>
        </w:tc>
      </w:tr>
      <w:tr>
        <w:trPr>
          <w:cantSplit/>
        </w:trPr>
        <w:tc>
          <w:tcPr/>
          <w:p>
            <w:pPr>
              <w:pStyle w:val="TableText"/>
              <w:ind w:firstLine="0" w:left="0"/>
              <w:jc w:val="left"/>
            </w:pPr>
            <w:r>
              <w:rPr>
                <w:b/>
                <w:bCs/>
                <w:sz w:val="22"/>
              </w:rPr>
              <w:t xml:space="preserve">Không bàn giao mã nguồn, tài liệu</w:t>
            </w:r>
          </w:p>
        </w:tc>
        <w:tc>
          <w:tcPr/>
          <w:p>
            <w:pPr>
              <w:pStyle w:val="TableText"/>
              <w:ind w:firstLine="0" w:left="0"/>
              <w:jc w:val="left"/>
            </w:pPr>
            <w:r>
              <w:rPr>
                <w:sz w:val="22"/>
              </w:rPr>
              <w:t xml:space="preserve">Tạo phụ thuộc cho các hợp đồng tiếp theo</w:t>
            </w:r>
          </w:p>
        </w:tc>
        <w:tc>
          <w:tcPr/>
          <w:p>
            <w:pPr>
              <w:pStyle w:val="TableText"/>
              <w:ind w:firstLine="0" w:left="0"/>
              <w:jc w:val="left"/>
            </w:pPr>
            <w:r>
              <w:rPr>
                <w:sz w:val="22"/>
              </w:rPr>
              <w:t xml:space="preserve">Đối chiếu nghĩa vụ bàn giao trong hợp đồng</w:t>
            </w:r>
          </w:p>
        </w:tc>
      </w:tr>
      <w:tr>
        <w:trPr>
          <w:cantSplit/>
        </w:trPr>
        <w:tc>
          <w:tcPr/>
          <w:p>
            <w:pPr>
              <w:pStyle w:val="TableText"/>
              <w:ind w:firstLine="0" w:left="0"/>
              <w:jc w:val="left"/>
            </w:pPr>
            <w:r>
              <w:rPr>
                <w:b/>
                <w:bCs/>
                <w:sz w:val="22"/>
              </w:rPr>
              <w:t xml:space="preserve">Số hóa khai khống</w:t>
            </w:r>
          </w:p>
        </w:tc>
        <w:tc>
          <w:tcPr/>
          <w:p>
            <w:pPr>
              <w:pStyle w:val="TableText"/>
              <w:ind w:firstLine="0" w:left="0"/>
              <w:jc w:val="left"/>
            </w:pPr>
            <w:r>
              <w:rPr>
                <w:sz w:val="22"/>
              </w:rPr>
              <w:t xml:space="preserve">Khai số trang, số trường dữ liệu nhiều hơn thực tế; dữ liệu nhập sai, trùng</w:t>
            </w:r>
          </w:p>
        </w:tc>
        <w:tc>
          <w:tcPr/>
          <w:p>
            <w:pPr>
              <w:pStyle w:val="TableText"/>
              <w:ind w:firstLine="0" w:left="0"/>
              <w:jc w:val="left"/>
            </w:pPr>
            <w:r>
              <w:rPr>
                <w:sz w:val="22"/>
              </w:rPr>
              <w:t xml:space="preserve">Đếm trực tiếp trong cơ sở dữ liệu; kiểm tra chất lượng mẫu</w:t>
            </w:r>
          </w:p>
        </w:tc>
      </w:tr>
      <w:tr>
        <w:trPr>
          <w:cantSplit/>
        </w:trPr>
        <w:tc>
          <w:tcPr/>
          <w:p>
            <w:pPr>
              <w:pStyle w:val="TableText"/>
              <w:ind w:firstLine="0" w:left="0"/>
              <w:jc w:val="left"/>
            </w:pPr>
            <w:r>
              <w:rPr>
                <w:b/>
                <w:bCs/>
                <w:sz w:val="22"/>
              </w:rPr>
              <w:t xml:space="preserve">Thuê dịch vụ không đạt cam kết</w:t>
            </w:r>
          </w:p>
        </w:tc>
        <w:tc>
          <w:tcPr/>
          <w:p>
            <w:pPr>
              <w:pStyle w:val="TableText"/>
              <w:ind w:firstLine="0" w:left="0"/>
              <w:jc w:val="left"/>
            </w:pPr>
            <w:r>
              <w:rPr>
                <w:sz w:val="22"/>
              </w:rPr>
              <w:t xml:space="preserve">Dịch vụ không đạt chỉ tiêu chất lượng, vẫn thanh toán đủ</w:t>
            </w:r>
          </w:p>
        </w:tc>
        <w:tc>
          <w:tcPr/>
          <w:p>
            <w:pPr>
              <w:pStyle w:val="TableText"/>
              <w:ind w:firstLine="0" w:left="0"/>
              <w:jc w:val="left"/>
            </w:pPr>
            <w:r>
              <w:rPr>
                <w:sz w:val="22"/>
              </w:rPr>
              <w:t xml:space="preserve">Dữ liệu giám sát chất lượng dịch vụ; phản ánh người dùng</w:t>
            </w:r>
          </w:p>
        </w:tc>
      </w:tr>
    </w:tbl>
    <w:bookmarkEnd w:id="350"/>
    <w:bookmarkStart w:id="351" w:name="Xeccbd32443c29cff4269ec89f6e1c3f729b3ab4"/>
    <w:p>
      <w:pPr>
        <w:pStyle w:val="Heading3"/>
      </w:pPr>
      <w:r>
        <w:t xml:space="preserve">4. Khoa học công nghệ</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Vụ án tham khảo (theo thông tin công bố)</w:t>
            </w:r>
          </w:p>
        </w:tc>
      </w:tr>
      <w:tr>
        <w:trPr>
          <w:cantSplit/>
        </w:trPr>
        <w:tc>
          <w:tcPr/>
          <w:p>
            <w:pPr>
              <w:pStyle w:val="TableText"/>
              <w:ind w:firstLine="0" w:left="0"/>
              <w:jc w:val="left"/>
            </w:pPr>
            <w:r>
              <w:rPr>
                <w:sz w:val="22"/>
              </w:rPr>
              <w:t xml:space="preserve">Nâng giá thiết bị phòng thí nghiệm, thiết bị nghiên cứu</w:t>
            </w:r>
          </w:p>
        </w:tc>
        <w:tc>
          <w:tcPr/>
          <w:p>
            <w:pPr>
              <w:pStyle w:val="TableText"/>
              <w:ind w:firstLine="0" w:left="0"/>
              <w:jc w:val="left"/>
            </w:pPr>
            <w:r>
              <w:rPr>
                <w:sz w:val="22"/>
              </w:rPr>
              <w:t xml:space="preserve">Chênh lệch rất lớn giữa giá nhập khẩu và giá trúng thầu</w:t>
            </w:r>
          </w:p>
        </w:tc>
        <w:tc>
          <w:tcPr/>
          <w:p>
            <w:pPr>
              <w:pStyle w:val="TableText"/>
              <w:ind w:firstLine="0" w:left="0"/>
              <w:jc w:val="left"/>
            </w:pPr>
            <w:r>
              <w:rPr>
                <w:sz w:val="22"/>
              </w:rPr>
              <w:t xml:space="preserve">Trung tâm Công nghệ sinh học Thành phố Hồ Chí Minh (08 gói thầu, thiệt hại khoảng 94,6 tỷ đồng); Khu Công nghệ cao Thành phố Hồ Chí Minh (thiết bị nghiên cứu sản phẩm vi cơ điện tử)</w:t>
            </w:r>
          </w:p>
        </w:tc>
      </w:tr>
      <w:tr>
        <w:trPr>
          <w:cantSplit/>
        </w:trPr>
        <w:tc>
          <w:tcPr/>
          <w:p>
            <w:pPr>
              <w:pStyle w:val="TableText"/>
              <w:ind w:firstLine="0" w:left="0"/>
              <w:jc w:val="left"/>
            </w:pPr>
            <w:r>
              <w:rPr>
                <w:sz w:val="22"/>
              </w:rPr>
              <w:t xml:space="preserve">Thông đồng có sự tham gia của cơ quan quản lý</w:t>
            </w:r>
          </w:p>
        </w:tc>
        <w:tc>
          <w:tcPr/>
          <w:p>
            <w:pPr>
              <w:pStyle w:val="TableText"/>
              <w:ind w:firstLine="0" w:left="0"/>
              <w:jc w:val="left"/>
            </w:pPr>
            <w:r>
              <w:rPr>
                <w:sz w:val="22"/>
              </w:rPr>
              <w:t xml:space="preserve">Cán bộ cơ quan thẩm định, phê duyệt dự án tham gia</w:t>
            </w:r>
          </w:p>
        </w:tc>
        <w:tc>
          <w:tcPr/>
          <w:p>
            <w:pPr>
              <w:pStyle w:val="TableText"/>
              <w:ind w:firstLine="0" w:left="0"/>
              <w:jc w:val="left"/>
            </w:pPr>
            <w:r>
              <w:rPr>
                <w:sz w:val="22"/>
              </w:rPr>
              <w:t xml:space="preserve">Vụ án tại Khu Công nghệ cao Thành phố Hồ Chí Minh (cựu Phó Giám đốc Sở Kế hoạch và Đầu tư bị khởi tố)</w:t>
            </w:r>
          </w:p>
        </w:tc>
      </w:tr>
      <w:tr>
        <w:trPr>
          <w:cantSplit/>
        </w:trPr>
        <w:tc>
          <w:tcPr/>
          <w:p>
            <w:pPr>
              <w:pStyle w:val="TableText"/>
              <w:ind w:firstLine="0" w:left="0"/>
              <w:jc w:val="left"/>
            </w:pPr>
            <w:r>
              <w:rPr>
                <w:sz w:val="22"/>
              </w:rPr>
              <w:t xml:space="preserve">Thông thầu gói thiết bị chuyên dùng giá trị nhỏ</w:t>
            </w:r>
          </w:p>
        </w:tc>
        <w:tc>
          <w:tcPr/>
          <w:p>
            <w:pPr>
              <w:pStyle w:val="TableText"/>
              <w:ind w:firstLine="0" w:left="0"/>
              <w:jc w:val="left"/>
            </w:pPr>
            <w:r>
              <w:rPr>
                <w:sz w:val="22"/>
              </w:rPr>
              <w:t xml:space="preserve">Không chỉ gói lớn mới bị thao túng</w:t>
            </w:r>
          </w:p>
        </w:tc>
        <w:tc>
          <w:tcPr/>
          <w:p>
            <w:pPr>
              <w:pStyle w:val="TableText"/>
              <w:ind w:firstLine="0" w:left="0"/>
              <w:jc w:val="left"/>
            </w:pPr>
            <w:r>
              <w:rPr>
                <w:sz w:val="22"/>
              </w:rPr>
              <w:t xml:space="preserve">Sở Khoa học và Công nghệ tỉnh Quảng Ngãi: khởi tố vụ án thông thầu gói mua sắm máy móc, thiết bị chuyên dùng trị giá khoảng 1,9 tỷ đồng</w:t>
            </w:r>
          </w:p>
        </w:tc>
      </w:tr>
      <w:tr>
        <w:trPr>
          <w:cantSplit/>
        </w:trPr>
        <w:tc>
          <w:tcPr/>
          <w:p>
            <w:pPr>
              <w:pStyle w:val="TableText"/>
              <w:ind w:firstLine="0" w:left="0"/>
              <w:jc w:val="left"/>
            </w:pPr>
            <w:r>
              <w:rPr>
                <w:sz w:val="22"/>
              </w:rPr>
              <w:t xml:space="preserve">Đề tài, nhiệm vụ khoa học "khống"</w:t>
            </w:r>
          </w:p>
        </w:tc>
        <w:tc>
          <w:tcPr/>
          <w:p>
            <w:pPr>
              <w:pStyle w:val="TableText"/>
              <w:ind w:firstLine="0" w:left="0"/>
              <w:jc w:val="left"/>
            </w:pPr>
            <w:r>
              <w:rPr>
                <w:sz w:val="22"/>
              </w:rPr>
              <w:t xml:space="preserve">Kết quả nghiên cứu sao chép, sản phẩm không có giá trị; thuê doanh nghiệp người thân thực hiện</w:t>
            </w:r>
          </w:p>
        </w:tc>
        <w:tc>
          <w:tcPr/>
          <w:p>
            <w:pPr>
              <w:pStyle w:val="TableText"/>
              <w:ind w:firstLine="0" w:left="0"/>
            </w:pPr>
          </w:p>
        </w:tc>
      </w:tr>
    </w:tbl>
    <w:p>
      <w:r>
        <w:pict>
          <v:rect style="width:0;height:1.5pt" o:hralign="center" o:hrstd="t" o:hr="t"/>
        </w:pict>
      </w:r>
    </w:p>
    <w:bookmarkEnd w:id="351"/>
    <w:bookmarkEnd w:id="352"/>
    <w:bookmarkStart w:id="353" w:name="iv-dấu-hiệu-nhận-biết-đặc-thù-1"/>
    <w:p>
      <w:pPr>
        <w:pStyle w:val="Heading2"/>
      </w:pPr>
      <w:r>
        <w:t xml:space="preserve">IV. DẤU HIỆU NHẬN BIẾT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Giá</w:t>
            </w:r>
          </w:p>
        </w:tc>
        <w:tc>
          <w:tcPr/>
          <w:p>
            <w:pPr>
              <w:pStyle w:val="TableText"/>
              <w:ind w:firstLine="0" w:left="0"/>
              <w:jc w:val="left"/>
            </w:pPr>
            <w:r>
              <w:rPr>
                <w:sz w:val="22"/>
              </w:rPr>
              <w:t xml:space="preserve">Đơn giá phát triển phần mềm cao bất thường so với dự án tương tự; giá bản quyền cao hơn giá niêm yết của hãng; giá thiết bị nghiên cứu cao gấp nhiều lần giá nhập khẩu</w:t>
            </w:r>
          </w:p>
        </w:tc>
      </w:tr>
      <w:tr>
        <w:trPr>
          <w:cantSplit/>
        </w:trPr>
        <w:tc>
          <w:tcPr/>
          <w:p>
            <w:pPr>
              <w:pStyle w:val="TableText"/>
              <w:ind w:firstLine="0" w:left="0"/>
              <w:jc w:val="left"/>
            </w:pPr>
            <w:r>
              <w:rPr>
                <w:b/>
                <w:bCs/>
                <w:sz w:val="22"/>
              </w:rPr>
              <w:t xml:space="preserve">Nhà thầu</w:t>
            </w:r>
          </w:p>
        </w:tc>
        <w:tc>
          <w:tcPr/>
          <w:p>
            <w:pPr>
              <w:pStyle w:val="TableText"/>
              <w:ind w:firstLine="0" w:left="0"/>
              <w:jc w:val="left"/>
            </w:pPr>
            <w:r>
              <w:rPr>
                <w:sz w:val="22"/>
              </w:rPr>
              <w:t xml:space="preserve">Một nhà thầu thực hiện liên tục các giai đoạn của hệ thống qua chỉ định thầu; nhà thầu không có đội ngũ lập trình tương xứng (dữ liệu bảo hiểm xã hội); nhà thầu thuê lại toàn bộ</w:t>
            </w:r>
          </w:p>
        </w:tc>
      </w:tr>
      <w:tr>
        <w:trPr>
          <w:cantSplit/>
        </w:trPr>
        <w:tc>
          <w:tcPr/>
          <w:p>
            <w:pPr>
              <w:pStyle w:val="TableText"/>
              <w:ind w:firstLine="0" w:left="0"/>
              <w:jc w:val="left"/>
            </w:pPr>
            <w:r>
              <w:rPr>
                <w:b/>
                <w:bCs/>
                <w:sz w:val="22"/>
              </w:rPr>
              <w:t xml:space="preserve">Sản phẩm</w:t>
            </w:r>
          </w:p>
        </w:tc>
        <w:tc>
          <w:tcPr/>
          <w:p>
            <w:pPr>
              <w:pStyle w:val="TableText"/>
              <w:ind w:firstLine="0" w:left="0"/>
              <w:jc w:val="left"/>
            </w:pPr>
            <w:r>
              <w:rPr>
                <w:sz w:val="22"/>
              </w:rPr>
              <w:t xml:space="preserve">Hệ thống ít người dùng; chức năng chưa từng được sử dụng; mã nguồn giống sản phẩm khác</w:t>
            </w:r>
          </w:p>
        </w:tc>
      </w:tr>
      <w:tr>
        <w:trPr>
          <w:cantSplit/>
        </w:trPr>
        <w:tc>
          <w:tcPr/>
          <w:p>
            <w:pPr>
              <w:pStyle w:val="TableText"/>
              <w:ind w:firstLine="0" w:left="0"/>
              <w:jc w:val="left"/>
            </w:pPr>
            <w:r>
              <w:rPr>
                <w:b/>
                <w:bCs/>
                <w:sz w:val="22"/>
              </w:rPr>
              <w:t xml:space="preserve">Hợp đồng</w:t>
            </w:r>
          </w:p>
        </w:tc>
        <w:tc>
          <w:tcPr/>
          <w:p>
            <w:pPr>
              <w:pStyle w:val="TableText"/>
              <w:ind w:firstLine="0" w:left="0"/>
              <w:jc w:val="left"/>
            </w:pPr>
            <w:r>
              <w:rPr>
                <w:sz w:val="22"/>
              </w:rPr>
              <w:t xml:space="preserve">Không có điều khoản bàn giao mã nguồn, dữ liệu; chi phí bảo trì, thuê dịch vụ tăng liên tục</w:t>
            </w:r>
          </w:p>
        </w:tc>
      </w:tr>
      <w:tr>
        <w:trPr>
          <w:cantSplit/>
        </w:trPr>
        <w:tc>
          <w:tcPr/>
          <w:p>
            <w:pPr>
              <w:pStyle w:val="TableText"/>
              <w:ind w:firstLine="0" w:left="0"/>
              <w:jc w:val="left"/>
            </w:pPr>
            <w:r>
              <w:rPr>
                <w:b/>
                <w:bCs/>
                <w:sz w:val="22"/>
              </w:rPr>
              <w:t xml:space="preserve">Khoa học công nghệ</w:t>
            </w:r>
          </w:p>
        </w:tc>
        <w:tc>
          <w:tcPr/>
          <w:p>
            <w:pPr>
              <w:pStyle w:val="TableText"/>
              <w:ind w:firstLine="0" w:left="0"/>
              <w:jc w:val="left"/>
            </w:pPr>
            <w:r>
              <w:rPr>
                <w:sz w:val="22"/>
              </w:rPr>
              <w:t xml:space="preserve">Thiết bị nghiên cứu ít được sử dụng; kết quả đề tài trùng lặp; chủ nhiệm đề tài có quan hệ với doanh nghiệp cung cấp thiết bị</w:t>
            </w:r>
          </w:p>
        </w:tc>
      </w:tr>
    </w:tbl>
    <w:p>
      <w:r>
        <w:pict>
          <v:rect style="width:0;height:1.5pt" o:hralign="center" o:hrstd="t" o:hr="t"/>
        </w:pict>
      </w:r>
    </w:p>
    <w:bookmarkEnd w:id="353"/>
    <w:bookmarkStart w:id="354" w:name="v-nguồn-dữ-liệu-đặc-thù"/>
    <w:p>
      <w:pPr>
        <w:pStyle w:val="Heading2"/>
      </w:pPr>
      <w:r>
        <w:t xml:space="preserve">V. NGUỒN DỮ LIỆU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Mục đích</w:t>
            </w:r>
          </w:p>
        </w:tc>
      </w:tr>
      <w:tr>
        <w:trPr>
          <w:cantSplit/>
        </w:trPr>
        <w:tc>
          <w:tcPr/>
          <w:p>
            <w:pPr>
              <w:pStyle w:val="TableText"/>
              <w:ind w:firstLine="0" w:left="0"/>
              <w:jc w:val="left"/>
            </w:pPr>
            <w:r>
              <w:rPr>
                <w:sz w:val="22"/>
              </w:rPr>
              <w:t xml:space="preserve">Nhật ký hệ thống, cơ sở dữ liệu</w:t>
            </w:r>
          </w:p>
        </w:tc>
        <w:tc>
          <w:tcPr/>
          <w:p>
            <w:pPr>
              <w:pStyle w:val="TableText"/>
              <w:ind w:firstLine="0" w:left="0"/>
              <w:jc w:val="left"/>
            </w:pPr>
            <w:r>
              <w:rPr>
                <w:sz w:val="22"/>
              </w:rPr>
              <w:t xml:space="preserve">Số người dùng, tần suất sử dụng từng chức năng, thời điểm đưa vào hoạt động</w:t>
            </w:r>
          </w:p>
        </w:tc>
        <w:tc>
          <w:tcPr/>
          <w:p>
            <w:pPr>
              <w:pStyle w:val="TableText"/>
              <w:ind w:firstLine="0" w:left="0"/>
              <w:jc w:val="left"/>
            </w:pPr>
            <w:r>
              <w:rPr>
                <w:sz w:val="22"/>
              </w:rPr>
              <w:t xml:space="preserve">Kiểm chứng nghiệm thu, nhu cầu</w:t>
            </w:r>
          </w:p>
        </w:tc>
      </w:tr>
      <w:tr>
        <w:trPr>
          <w:cantSplit/>
        </w:trPr>
        <w:tc>
          <w:tcPr/>
          <w:p>
            <w:pPr>
              <w:pStyle w:val="TableText"/>
              <w:ind w:firstLine="0" w:left="0"/>
              <w:jc w:val="left"/>
            </w:pPr>
            <w:r>
              <w:rPr>
                <w:sz w:val="22"/>
              </w:rPr>
              <w:t xml:space="preserve">Kho mã nguồn, tài liệu thiết kế</w:t>
            </w:r>
          </w:p>
        </w:tc>
        <w:tc>
          <w:tcPr/>
          <w:p>
            <w:pPr>
              <w:pStyle w:val="TableText"/>
              <w:ind w:firstLine="0" w:left="0"/>
              <w:jc w:val="left"/>
            </w:pPr>
            <w:r>
              <w:rPr>
                <w:sz w:val="22"/>
              </w:rPr>
              <w:t xml:space="preserve">Lịch sử phát triển, người phát triển</w:t>
            </w:r>
          </w:p>
        </w:tc>
        <w:tc>
          <w:tcPr/>
          <w:p>
            <w:pPr>
              <w:pStyle w:val="TableText"/>
              <w:ind w:firstLine="0" w:left="0"/>
              <w:jc w:val="left"/>
            </w:pPr>
            <w:r>
              <w:rPr>
                <w:sz w:val="22"/>
              </w:rPr>
              <w:t xml:space="preserve">Phát hiện đóng gói lại, khối lượng thực tế</w:t>
            </w:r>
          </w:p>
        </w:tc>
      </w:tr>
      <w:tr>
        <w:trPr>
          <w:cantSplit/>
        </w:trPr>
        <w:tc>
          <w:tcPr/>
          <w:p>
            <w:pPr>
              <w:pStyle w:val="TableText"/>
              <w:ind w:firstLine="0" w:left="0"/>
              <w:jc w:val="left"/>
            </w:pPr>
            <w:r>
              <w:rPr>
                <w:sz w:val="22"/>
              </w:rPr>
              <w:t xml:space="preserve">Hãng phần mềm, phần cứng</w:t>
            </w:r>
          </w:p>
        </w:tc>
        <w:tc>
          <w:tcPr/>
          <w:p>
            <w:pPr>
              <w:pStyle w:val="TableText"/>
              <w:ind w:firstLine="0" w:left="0"/>
              <w:jc w:val="left"/>
            </w:pPr>
            <w:r>
              <w:rPr>
                <w:sz w:val="22"/>
              </w:rPr>
              <w:t xml:space="preserve">Thông tin cấp phép, giá niêm yết, đại lý được ủy quyền</w:t>
            </w:r>
          </w:p>
        </w:tc>
        <w:tc>
          <w:tcPr/>
          <w:p>
            <w:pPr>
              <w:pStyle w:val="TableText"/>
              <w:ind w:firstLine="0" w:left="0"/>
              <w:jc w:val="left"/>
            </w:pPr>
            <w:r>
              <w:rPr>
                <w:sz w:val="22"/>
              </w:rPr>
              <w:t xml:space="preserve">Xác minh bản quyền, giá</w:t>
            </w:r>
          </w:p>
        </w:tc>
      </w:tr>
      <w:tr>
        <w:trPr>
          <w:cantSplit/>
        </w:trPr>
        <w:tc>
          <w:tcPr/>
          <w:p>
            <w:pPr>
              <w:pStyle w:val="TableText"/>
              <w:ind w:firstLine="0" w:left="0"/>
              <w:jc w:val="left"/>
            </w:pPr>
            <w:r>
              <w:rPr>
                <w:sz w:val="22"/>
              </w:rPr>
              <w:t xml:space="preserve">Tờ khai hải quan</w:t>
            </w:r>
          </w:p>
        </w:tc>
        <w:tc>
          <w:tcPr/>
          <w:p>
            <w:pPr>
              <w:pStyle w:val="TableText"/>
              <w:ind w:firstLine="0" w:left="0"/>
              <w:jc w:val="left"/>
            </w:pPr>
            <w:r>
              <w:rPr>
                <w:sz w:val="22"/>
              </w:rPr>
              <w:t xml:space="preserve">Giá nhập khẩu thiết bị</w:t>
            </w:r>
          </w:p>
        </w:tc>
        <w:tc>
          <w:tcPr/>
          <w:p>
            <w:pPr>
              <w:pStyle w:val="TableText"/>
              <w:ind w:firstLine="0" w:left="0"/>
              <w:jc w:val="left"/>
            </w:pPr>
            <w:r>
              <w:rPr>
                <w:sz w:val="22"/>
              </w:rPr>
              <w:t xml:space="preserve">Giá vốn</w:t>
            </w:r>
          </w:p>
        </w:tc>
      </w:tr>
      <w:tr>
        <w:trPr>
          <w:cantSplit/>
        </w:trPr>
        <w:tc>
          <w:tcPr/>
          <w:p>
            <w:pPr>
              <w:pStyle w:val="TableText"/>
              <w:ind w:firstLine="0" w:left="0"/>
              <w:jc w:val="left"/>
            </w:pPr>
            <w:r>
              <w:rPr>
                <w:sz w:val="22"/>
              </w:rPr>
              <w:t xml:space="preserve">Dữ liệu bảo hiểm xã hội</w:t>
            </w:r>
          </w:p>
        </w:tc>
        <w:tc>
          <w:tcPr/>
          <w:p>
            <w:pPr>
              <w:pStyle w:val="TableText"/>
              <w:ind w:firstLine="0" w:left="0"/>
              <w:jc w:val="left"/>
            </w:pPr>
            <w:r>
              <w:rPr>
                <w:sz w:val="22"/>
              </w:rPr>
              <w:t xml:space="preserve">Số lao động thực tế của nhà thầu</w:t>
            </w:r>
          </w:p>
        </w:tc>
        <w:tc>
          <w:tcPr/>
          <w:p>
            <w:pPr>
              <w:pStyle w:val="TableText"/>
              <w:ind w:firstLine="0" w:left="0"/>
              <w:jc w:val="left"/>
            </w:pPr>
            <w:r>
              <w:rPr>
                <w:sz w:val="22"/>
              </w:rPr>
              <w:t xml:space="preserve">Phát hiện thầu "vỏ"</w:t>
            </w:r>
          </w:p>
        </w:tc>
      </w:tr>
      <w:tr>
        <w:trPr>
          <w:cantSplit/>
        </w:trPr>
        <w:tc>
          <w:tcPr/>
          <w:p>
            <w:pPr>
              <w:pStyle w:val="TableText"/>
              <w:ind w:firstLine="0" w:left="0"/>
              <w:jc w:val="left"/>
            </w:pPr>
            <w:r>
              <w:rPr>
                <w:sz w:val="22"/>
              </w:rPr>
              <w:t xml:space="preserve">Hồ sơ nhiệm vụ khoa học và công nghệ</w:t>
            </w:r>
          </w:p>
        </w:tc>
        <w:tc>
          <w:tcPr/>
          <w:p>
            <w:pPr>
              <w:pStyle w:val="TableText"/>
              <w:ind w:firstLine="0" w:left="0"/>
              <w:jc w:val="left"/>
            </w:pPr>
            <w:r>
              <w:rPr>
                <w:sz w:val="22"/>
              </w:rPr>
              <w:t xml:space="preserve">Thuyết minh, báo cáo kết quả, sản phẩm, hồ sơ nghiệm thu</w:t>
            </w:r>
          </w:p>
        </w:tc>
        <w:tc>
          <w:tcPr/>
          <w:p>
            <w:pPr>
              <w:pStyle w:val="TableText"/>
              <w:ind w:firstLine="0" w:left="0"/>
              <w:jc w:val="left"/>
            </w:pPr>
            <w:r>
              <w:rPr>
                <w:sz w:val="22"/>
              </w:rPr>
              <w:t xml:space="preserve">Phát hiện đề tài khống, trùng lặp</w:t>
            </w:r>
          </w:p>
        </w:tc>
      </w:tr>
      <w:tr>
        <w:trPr>
          <w:cantSplit/>
        </w:trPr>
        <w:tc>
          <w:tcPr/>
          <w:p>
            <w:pPr>
              <w:pStyle w:val="TableText"/>
              <w:ind w:firstLine="0" w:left="0"/>
              <w:jc w:val="left"/>
            </w:pPr>
            <w:r>
              <w:rPr>
                <w:sz w:val="22"/>
              </w:rPr>
              <w:t xml:space="preserve">Hệ thống mạng đấu thầu quốc gia</w:t>
            </w:r>
          </w:p>
        </w:tc>
        <w:tc>
          <w:tcPr/>
          <w:p>
            <w:pPr>
              <w:pStyle w:val="TableText"/>
              <w:ind w:firstLine="0" w:left="0"/>
              <w:jc w:val="left"/>
            </w:pPr>
            <w:r>
              <w:rPr>
                <w:sz w:val="22"/>
              </w:rPr>
              <w:t xml:space="preserve">Lịch sử gói thầu công nghệ thông tin của đơn vị, của nhà thầu</w:t>
            </w:r>
          </w:p>
        </w:tc>
        <w:tc>
          <w:tcPr/>
          <w:p>
            <w:pPr>
              <w:pStyle w:val="TableText"/>
              <w:ind w:firstLine="0" w:left="0"/>
              <w:jc w:val="left"/>
            </w:pPr>
            <w:r>
              <w:rPr>
                <w:sz w:val="22"/>
              </w:rPr>
              <w:t xml:space="preserve">So sánh giá, phát hiện chuỗi chỉ định</w:t>
            </w:r>
          </w:p>
        </w:tc>
      </w:tr>
    </w:tbl>
    <w:p>
      <w:r>
        <w:pict>
          <v:rect style="width:0;height:1.5pt" o:hralign="center" o:hrstd="t" o:hr="t"/>
        </w:pict>
      </w:r>
    </w:p>
    <w:bookmarkEnd w:id="354"/>
    <w:bookmarkStart w:id="355" w:name="vi-hướng-xác-minh-và-giám-định"/>
    <w:p>
      <w:pPr>
        <w:pStyle w:val="Heading2"/>
      </w:pPr>
      <w:r>
        <w:t xml:space="preserve">VI. HƯỚNG XÁC MINH VÀ GIÁM ĐỊNH</w:t>
      </w:r>
    </w:p>
    <w:p>
      <w:pPr>
        <w:pStyle w:val="SourceCode"/>
      </w:pPr>
      <w:r>
        <w:rPr>
          <w:rStyle w:val="VerbatimChar"/>
        </w:rPr>
        <w:t xml:space="preserve">1. Xác định cấu trúc hệ thống: thành phần phần cứng, phần mềm thương mại,</w:t>
      </w:r>
      <w:r>
        <w:br/>
      </w:r>
      <w:r>
        <w:rPr>
          <w:rStyle w:val="VerbatimChar"/>
        </w:rPr>
        <w:t xml:space="preserve">   phần mềm phát triển, dịch vụ; giá trị từng thành phần.</w:t>
      </w:r>
      <w:r>
        <w:br/>
      </w:r>
      <w:r>
        <w:rPr>
          <w:rStyle w:val="VerbatimChar"/>
        </w:rPr>
        <w:t xml:space="preserve">2. Phần cứng, bản quyền: truy giá nhập khẩu, giá niêm yết; xác minh bản quyền</w:t>
      </w:r>
      <w:r>
        <w:br/>
      </w:r>
      <w:r>
        <w:rPr>
          <w:rStyle w:val="VerbatimChar"/>
        </w:rPr>
        <w:t xml:space="preserve">   với hãng.</w:t>
      </w:r>
      <w:r>
        <w:br/>
      </w:r>
      <w:r>
        <w:rPr>
          <w:rStyle w:val="VerbatimChar"/>
        </w:rPr>
        <w:t xml:space="preserve">3. Phần mềm phát triển: thu thập bảng ước lượng chi phí, tài liệu yêu cầu,</w:t>
      </w:r>
      <w:r>
        <w:br/>
      </w:r>
      <w:r>
        <w:rPr>
          <w:rStyle w:val="VerbatimChar"/>
        </w:rPr>
        <w:t xml:space="preserve">   thiết kế, mã nguồn; trưng cầu giám định về chức năng thực tế, khối lượng,</w:t>
      </w:r>
      <w:r>
        <w:br/>
      </w:r>
      <w:r>
        <w:rPr>
          <w:rStyle w:val="VerbatimChar"/>
        </w:rPr>
        <w:t xml:space="preserve">   nguồn gốc mã nguồn.</w:t>
      </w:r>
      <w:r>
        <w:br/>
      </w:r>
      <w:r>
        <w:rPr>
          <w:rStyle w:val="VerbatimChar"/>
        </w:rPr>
        <w:t xml:space="preserve">4. Kiểm thử độc lập: chức năng đã nghiệm thu có hoạt động không; nhật ký</w:t>
      </w:r>
      <w:r>
        <w:br/>
      </w:r>
      <w:r>
        <w:rPr>
          <w:rStyle w:val="VerbatimChar"/>
        </w:rPr>
        <w:t xml:space="preserve">   sử dụng.</w:t>
      </w:r>
      <w:r>
        <w:br/>
      </w:r>
      <w:r>
        <w:rPr>
          <w:rStyle w:val="VerbatimChar"/>
        </w:rPr>
        <w:t xml:space="preserve">5. Kiểm tra chuỗi hợp đồng: các giai đoạn, bảo trì, thuê dịch vụ, nâng cấp;</w:t>
      </w:r>
      <w:r>
        <w:br/>
      </w:r>
      <w:r>
        <w:rPr>
          <w:rStyle w:val="VerbatimChar"/>
        </w:rPr>
        <w:t xml:space="preserve">   căn cứ chỉ định thầu "tương thích".</w:t>
      </w:r>
      <w:r>
        <w:br/>
      </w:r>
      <w:r>
        <w:rPr>
          <w:rStyle w:val="VerbatimChar"/>
        </w:rPr>
        <w:t xml:space="preserve">6. Xác minh năng lực thực tế của nhà thầu và thầu phụ.</w:t>
      </w:r>
      <w:r>
        <w:br/>
      </w:r>
      <w:r>
        <w:rPr>
          <w:rStyle w:val="VerbatimChar"/>
        </w:rPr>
        <w:t xml:space="preserve">7. Điều tra dòng tiền.</w:t>
      </w:r>
      <w:r>
        <w:br/>
      </w:r>
      <w:r>
        <w:rPr>
          <w:rStyle w:val="VerbatimChar"/>
        </w:rPr>
        <w:t xml:space="preserve">8. Định giá, xác định thiệt hại theo từng thành phần.</w:t>
      </w:r>
    </w:p>
    <w:p>
      <w:pPr>
        <w:pStyle w:val="BlockText"/>
      </w:pPr>
      <w:r>
        <w:rPr>
          <w:b/>
          <w:bCs/>
        </w:rPr>
        <w:t xml:space="preserve">[KINH NGHIỆM]</w:t>
      </w:r>
      <w:r>
        <w:t xml:space="preserve"> </w:t>
      </w:r>
      <w:r>
        <w:t xml:space="preserve">Định giá phần mềm phát triển theo yêu cầu là khâu dễ bị phản bác nhất. Nên tách hệ thống thành các thành phần: phần định giá được bằng giá thị trường (phần cứng, bản quyền) và phần định giá bằng phương pháp chi phí (phần mềm phát triển). Với phần sau, trưng cầu giám định để xác định</w:t>
      </w:r>
      <w:r>
        <w:t xml:space="preserve"> </w:t>
      </w:r>
      <w:r>
        <w:rPr>
          <w:b/>
          <w:bCs/>
        </w:rPr>
        <w:t xml:space="preserve">khối lượng công việc thực tế</w:t>
      </w:r>
      <w:r>
        <w:t xml:space="preserve"> </w:t>
      </w:r>
      <w:r>
        <w:t xml:space="preserve">đã thực hiện (bao nhiêu chức năng thực có, mức độ phức tạp thực tế), sau đó áp phương pháp xác định chi phí theo hướng dẫn chuyên ngành.</w:t>
      </w:r>
    </w:p>
    <w:p>
      <w:pPr>
        <w:pStyle w:val="BlockText"/>
      </w:pPr>
      <w:r>
        <w:rPr>
          <w:b/>
          <w:bCs/>
        </w:rPr>
        <w:t xml:space="preserve">[BẮT BUỘC]</w:t>
      </w:r>
      <w:r>
        <w:t xml:space="preserve"> </w:t>
      </w:r>
      <w:r>
        <w:t xml:space="preserve">Thu giữ, trích xuất mã nguồn, cơ sở dữ liệu, nhật ký hệ thống phải tuân thủ quy trình thu thập dữ liệu điện tử: có người có chuyên môn tham gia, tính giá trị băm, lập biên bản, niêm phong thiết bị lưu trữ; tránh làm gián đoạn hệ thống đang phục vụ người dân khi không cần thiết.</w:t>
      </w:r>
    </w:p>
    <w:p>
      <w:r>
        <w:pict>
          <v:rect style="width:0;height:1.5pt" o:hralign="center" o:hrstd="t" o:hr="t"/>
        </w:pict>
      </w:r>
    </w:p>
    <w:bookmarkEnd w:id="355"/>
    <w:bookmarkStart w:id="356" w:name="vii-định-tội-danh-thường-gặp-2"/>
    <w:p>
      <w:pPr>
        <w:pStyle w:val="Heading2"/>
      </w:pPr>
      <w:r>
        <w:t xml:space="preserve">VII. ĐỊNH TỘI DANH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gian lận, may đo gây thiệt hại</w:t>
            </w:r>
          </w:p>
        </w:tc>
        <w:tc>
          <w:tcPr/>
          <w:p>
            <w:pPr>
              <w:pStyle w:val="TableText"/>
              <w:ind w:firstLine="0" w:left="0"/>
              <w:jc w:val="left"/>
            </w:pPr>
            <w:r>
              <w:rPr>
                <w:sz w:val="22"/>
              </w:rPr>
              <w:t xml:space="preserve">Điều 222</w:t>
            </w:r>
          </w:p>
        </w:tc>
      </w:tr>
      <w:tr>
        <w:trPr>
          <w:cantSplit/>
        </w:trPr>
        <w:tc>
          <w:tcPr/>
          <w:p>
            <w:pPr>
              <w:pStyle w:val="TableText"/>
              <w:ind w:firstLine="0" w:left="0"/>
              <w:jc w:val="left"/>
            </w:pPr>
            <w:r>
              <w:rPr>
                <w:sz w:val="22"/>
              </w:rPr>
              <w:t xml:space="preserve">Nhận, đưa lợi ích</w:t>
            </w:r>
          </w:p>
        </w:tc>
        <w:tc>
          <w:tcPr/>
          <w:p>
            <w:pPr>
              <w:pStyle w:val="TableText"/>
              <w:ind w:firstLine="0" w:left="0"/>
              <w:jc w:val="left"/>
            </w:pPr>
            <w:r>
              <w:rPr>
                <w:sz w:val="22"/>
              </w:rPr>
              <w:t xml:space="preserve">Điều 354, Điều 364</w:t>
            </w:r>
          </w:p>
        </w:tc>
      </w:tr>
      <w:tr>
        <w:trPr>
          <w:cantSplit/>
        </w:trPr>
        <w:tc>
          <w:tcPr/>
          <w:p>
            <w:pPr>
              <w:pStyle w:val="TableText"/>
              <w:ind w:firstLine="0" w:left="0"/>
              <w:jc w:val="left"/>
            </w:pPr>
            <w:r>
              <w:rPr>
                <w:sz w:val="22"/>
              </w:rPr>
              <w:t xml:space="preserve">Nghiệm thu, thanh toán phần mềm, số hóa khống để chiếm đoạt</w:t>
            </w:r>
          </w:p>
        </w:tc>
        <w:tc>
          <w:tcPr/>
          <w:p>
            <w:pPr>
              <w:pStyle w:val="TableText"/>
              <w:ind w:firstLine="0" w:left="0"/>
              <w:jc w:val="left"/>
            </w:pPr>
            <w:r>
              <w:rPr>
                <w:sz w:val="22"/>
              </w:rPr>
              <w:t xml:space="preserve">Điều 353 (người có chức vụ quản lý tài sản) hoặc Điều 174 (nhà thầu gian dối) tùy trường hợp</w:t>
            </w:r>
          </w:p>
        </w:tc>
      </w:tr>
      <w:tr>
        <w:trPr>
          <w:cantSplit/>
        </w:trPr>
        <w:tc>
          <w:tcPr/>
          <w:p>
            <w:pPr>
              <w:pStyle w:val="TableText"/>
              <w:ind w:firstLine="0" w:left="0"/>
              <w:jc w:val="left"/>
            </w:pPr>
            <w:r>
              <w:rPr>
                <w:sz w:val="22"/>
              </w:rPr>
              <w:t xml:space="preserve">Cung cấp phần mềm không có bản quyền hợp pháp</w:t>
            </w:r>
          </w:p>
        </w:tc>
        <w:tc>
          <w:tcPr/>
          <w:p>
            <w:pPr>
              <w:pStyle w:val="TableText"/>
              <w:ind w:firstLine="0" w:left="0"/>
              <w:jc w:val="left"/>
            </w:pPr>
            <w:r>
              <w:rPr>
                <w:sz w:val="22"/>
              </w:rPr>
              <w:t xml:space="preserve">Điều 225 (xâm phạm quyền tác giả, quyền liên quan) khi đủ dấu hiệu; đây là tội mà pháp nhân thương mại có thể phải chịu trách nhiệm hình sự theo Điều 76 BLHS</w:t>
            </w:r>
          </w:p>
        </w:tc>
      </w:tr>
      <w:tr>
        <w:trPr>
          <w:cantSplit/>
        </w:trPr>
        <w:tc>
          <w:tcPr/>
          <w:p>
            <w:pPr>
              <w:pStyle w:val="TableText"/>
              <w:ind w:firstLine="0" w:left="0"/>
              <w:jc w:val="left"/>
            </w:pPr>
            <w:r>
              <w:rPr>
                <w:sz w:val="22"/>
              </w:rPr>
              <w:t xml:space="preserve">Can thiệp trái phép hệ thống đấu thầu qua mạng, hệ thống của bên mời thầu</w:t>
            </w:r>
          </w:p>
        </w:tc>
        <w:tc>
          <w:tcPr/>
          <w:p>
            <w:pPr>
              <w:pStyle w:val="TableText"/>
              <w:ind w:firstLine="0" w:left="0"/>
              <w:jc w:val="left"/>
            </w:pPr>
            <w:r>
              <w:rPr>
                <w:sz w:val="22"/>
              </w:rPr>
              <w:t xml:space="preserve">Các tội trong lĩnh vực công nghệ thông tin, mạng viễn thông; điểm d khoản 1 Điều 222 (cản trở hoạt động đấu thầu)</w:t>
            </w:r>
          </w:p>
        </w:tc>
      </w:tr>
      <w:tr>
        <w:trPr>
          <w:cantSplit/>
        </w:trPr>
        <w:tc>
          <w:tcPr/>
          <w:p>
            <w:pPr>
              <w:pStyle w:val="TableText"/>
              <w:ind w:firstLine="0" w:left="0"/>
              <w:jc w:val="left"/>
            </w:pPr>
            <w:r>
              <w:rPr>
                <w:sz w:val="22"/>
              </w:rPr>
              <w:t xml:space="preserve">Chi sai mục đích, lãng phí trong đầu tư công nghệ thông tin</w:t>
            </w:r>
          </w:p>
        </w:tc>
        <w:tc>
          <w:tcPr/>
          <w:p>
            <w:pPr>
              <w:pStyle w:val="TableText"/>
              <w:ind w:firstLine="0" w:left="0"/>
              <w:jc w:val="left"/>
            </w:pPr>
            <w:r>
              <w:rPr>
                <w:sz w:val="22"/>
              </w:rPr>
              <w:t xml:space="preserve">Điều 219</w:t>
            </w:r>
          </w:p>
        </w:tc>
      </w:tr>
    </w:tbl>
    <w:p>
      <w:r>
        <w:pict>
          <v:rect style="width:0;height:1.5pt" o:hralign="center" o:hrstd="t" o:hr="t"/>
        </w:pict>
      </w:r>
    </w:p>
    <w:bookmarkEnd w:id="356"/>
    <w:bookmarkStart w:id="357" w:name="viii-khó-khăn-vướng-mắc-và-kinh-nghiệm-2"/>
    <w:p>
      <w:pPr>
        <w:pStyle w:val="Heading2"/>
      </w:pPr>
      <w:r>
        <w:t xml:space="preserve">VIII.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w:t>
            </w:r>
          </w:p>
        </w:tc>
      </w:tr>
      <w:tr>
        <w:trPr>
          <w:cantSplit/>
        </w:trPr>
        <w:tc>
          <w:tcPr/>
          <w:p>
            <w:pPr>
              <w:pStyle w:val="TableText"/>
              <w:ind w:firstLine="0" w:left="0"/>
              <w:jc w:val="left"/>
            </w:pPr>
            <w:r>
              <w:rPr>
                <w:sz w:val="22"/>
              </w:rPr>
              <w:t xml:space="preserve">Cán bộ không đủ kiến thức kỹ thuật</w:t>
            </w:r>
          </w:p>
        </w:tc>
        <w:tc>
          <w:tcPr/>
          <w:p>
            <w:pPr>
              <w:pStyle w:val="TableText"/>
              <w:ind w:firstLine="0" w:left="0"/>
              <w:jc w:val="left"/>
            </w:pPr>
            <w:r>
              <w:rPr>
                <w:sz w:val="22"/>
              </w:rPr>
              <w:t xml:space="preserve">Mời người có chuyên môn ngay từ khâu xác minh; dùng lực lượng kỹ thuật nghiệp vụ trong ngành</w:t>
            </w:r>
          </w:p>
        </w:tc>
      </w:tr>
      <w:tr>
        <w:trPr>
          <w:cantSplit/>
        </w:trPr>
        <w:tc>
          <w:tcPr/>
          <w:p>
            <w:pPr>
              <w:pStyle w:val="TableText"/>
              <w:ind w:firstLine="0" w:left="0"/>
              <w:jc w:val="left"/>
            </w:pPr>
            <w:r>
              <w:rPr>
                <w:sz w:val="22"/>
              </w:rPr>
              <w:t xml:space="preserve">Tổ chức giám định phần mềm có năng lực còn ít</w:t>
            </w:r>
          </w:p>
        </w:tc>
        <w:tc>
          <w:tcPr/>
          <w:p>
            <w:pPr>
              <w:pStyle w:val="TableText"/>
              <w:ind w:firstLine="0" w:left="0"/>
              <w:jc w:val="left"/>
            </w:pPr>
            <w:r>
              <w:rPr>
                <w:sz w:val="22"/>
              </w:rPr>
              <w:t xml:space="preserve">Xác định rõ câu hỏi giám định; tách phần có thể định giá bằng thị trường</w:t>
            </w:r>
          </w:p>
        </w:tc>
      </w:tr>
      <w:tr>
        <w:trPr>
          <w:cantSplit/>
        </w:trPr>
        <w:tc>
          <w:tcPr/>
          <w:p>
            <w:pPr>
              <w:pStyle w:val="TableText"/>
              <w:ind w:firstLine="0" w:left="0"/>
              <w:jc w:val="left"/>
            </w:pPr>
            <w:r>
              <w:rPr>
                <w:sz w:val="22"/>
              </w:rPr>
              <w:t xml:space="preserve">Lập luận "giá trị chất xám"</w:t>
            </w:r>
          </w:p>
        </w:tc>
        <w:tc>
          <w:tcPr/>
          <w:p>
            <w:pPr>
              <w:pStyle w:val="TableText"/>
              <w:ind w:firstLine="0" w:left="0"/>
              <w:jc w:val="left"/>
            </w:pPr>
            <w:r>
              <w:rPr>
                <w:sz w:val="22"/>
              </w:rPr>
              <w:t xml:space="preserve">So sánh với dự án tương tự; khối lượng thực tế; năng lực nhân sự thực tế của nhà thầu</w:t>
            </w:r>
          </w:p>
        </w:tc>
      </w:tr>
      <w:tr>
        <w:trPr>
          <w:cantSplit/>
        </w:trPr>
        <w:tc>
          <w:tcPr/>
          <w:p>
            <w:pPr>
              <w:pStyle w:val="TableText"/>
              <w:ind w:firstLine="0" w:left="0"/>
              <w:jc w:val="left"/>
            </w:pPr>
            <w:r>
              <w:rPr>
                <w:sz w:val="22"/>
              </w:rPr>
              <w:t xml:space="preserve">Hệ thống đang vận hành phục vụ người dân</w:t>
            </w:r>
          </w:p>
        </w:tc>
        <w:tc>
          <w:tcPr/>
          <w:p>
            <w:pPr>
              <w:pStyle w:val="TableText"/>
              <w:ind w:firstLine="0" w:left="0"/>
              <w:jc w:val="left"/>
            </w:pPr>
            <w:r>
              <w:rPr>
                <w:sz w:val="22"/>
              </w:rPr>
              <w:t xml:space="preserve">Sao chép dữ liệu, ảnh hóa có kế hoạch; không thu giữ hệ thống đang hoạt động khi không cần thiết</w:t>
            </w:r>
          </w:p>
        </w:tc>
      </w:tr>
      <w:tr>
        <w:trPr>
          <w:cantSplit/>
        </w:trPr>
        <w:tc>
          <w:tcPr/>
          <w:p>
            <w:pPr>
              <w:pStyle w:val="TableText"/>
              <w:ind w:firstLine="0" w:left="0"/>
              <w:jc w:val="left"/>
            </w:pPr>
            <w:r>
              <w:rPr>
                <w:sz w:val="22"/>
              </w:rPr>
              <w:t xml:space="preserve">Chuỗi hợp đồng kéo dài nhiều năm</w:t>
            </w:r>
          </w:p>
        </w:tc>
        <w:tc>
          <w:tcPr/>
          <w:p>
            <w:pPr>
              <w:pStyle w:val="TableText"/>
              <w:ind w:firstLine="0" w:left="0"/>
              <w:jc w:val="left"/>
            </w:pPr>
            <w:r>
              <w:rPr>
                <w:sz w:val="22"/>
              </w:rPr>
              <w:t xml:space="preserve">Lập sơ đồ toàn bộ vòng đời hệ thống, mọi hợp đồng liên quan</w:t>
            </w:r>
          </w:p>
        </w:tc>
      </w:tr>
    </w:tbl>
    <w:p>
      <w:r>
        <w:pict>
          <v:rect style="width:0;height:1.5pt" o:hralign="center" o:hrstd="t" o:hr="t"/>
        </w:pict>
      </w:r>
    </w:p>
    <w:bookmarkEnd w:id="357"/>
    <w:bookmarkStart w:id="358" w:name="X9998c56e804ca9050de3987ff1a33a0fd764966"/>
    <w:p>
      <w:pPr>
        <w:pStyle w:val="Heading2"/>
      </w:pPr>
      <w:r>
        <w:t xml:space="preserve">IX. ĐẶC THÙ TRÊN ĐỊA BÀN THÀNH PHỐ HỒ CHÍ MINH</w:t>
      </w:r>
    </w:p>
    <w:p>
      <w:pPr>
        <w:pStyle w:val="BlockText"/>
      </w:pPr>
      <w:r>
        <w:rPr>
          <w:b/>
          <w:bCs/>
        </w:rPr>
        <w:t xml:space="preserve">[TP.HCM]</w:t>
      </w:r>
    </w:p>
    <w:p>
      <w:pPr>
        <w:pStyle w:val="Compact"/>
        <w:numPr>
          <w:ilvl w:val="0"/>
          <w:numId w:val="1087"/>
        </w:numPr>
      </w:pPr>
      <w:r>
        <w:t xml:space="preserve">Thành phố đẩy mạnh</w:t>
      </w:r>
      <w:r>
        <w:t xml:space="preserve"> </w:t>
      </w:r>
      <w:r>
        <w:rPr>
          <w:b/>
          <w:bCs/>
        </w:rPr>
        <w:t xml:space="preserve">chuyển đổi số, đô thị thông minh</w:t>
      </w:r>
      <w:r>
        <w:t xml:space="preserve">, cơ sở dữ liệu chuyên ngành, dịch vụ công trực tuyến; khối lượng gói thầu công nghệ thông tin lớn và tăng nhanh theo định hướng của Nghị quyết số 57-NQ/TW.</w:t>
      </w:r>
    </w:p>
    <w:p>
      <w:pPr>
        <w:pStyle w:val="Compact"/>
        <w:numPr>
          <w:ilvl w:val="0"/>
          <w:numId w:val="1087"/>
        </w:numPr>
      </w:pPr>
      <w:r>
        <w:rPr>
          <w:b/>
          <w:bCs/>
        </w:rPr>
        <w:t xml:space="preserve">Hợp nhất hệ thống của ba địa phương</w:t>
      </w:r>
      <w:r>
        <w:t xml:space="preserve"> </w:t>
      </w:r>
      <w:r>
        <w:t xml:space="preserve">sau sắp xếp (Thành phố Hồ Chí Minh, Bình Dương, Bà Rịa - Vũng Tàu cũ) phát sinh nhiều gói thầu chuyển đổi, tích hợp, đồng bộ dữ liệu, nâng cấp hệ thống: cần chú ý các gói thầu chỉ định với lý do "khẩn cấp", "tương thích".</w:t>
      </w:r>
    </w:p>
    <w:p>
      <w:pPr>
        <w:pStyle w:val="Compact"/>
        <w:numPr>
          <w:ilvl w:val="0"/>
          <w:numId w:val="1087"/>
        </w:numPr>
      </w:pPr>
      <w:r>
        <w:t xml:space="preserve">Trên địa bàn có các</w:t>
      </w:r>
      <w:r>
        <w:t xml:space="preserve"> </w:t>
      </w:r>
      <w:r>
        <w:rPr>
          <w:b/>
          <w:bCs/>
        </w:rPr>
        <w:t xml:space="preserve">đơn vị khoa học công nghệ lớn</w:t>
      </w:r>
      <w:r>
        <w:t xml:space="preserve"> </w:t>
      </w:r>
      <w:r>
        <w:t xml:space="preserve">(Khu Công nghệ cao, Trung tâm Công nghệ sinh học, các viện, trường đại học) nơi đã xảy ra các vụ án về thiết bị nghiên cứu.</w:t>
      </w:r>
    </w:p>
    <w:p>
      <w:pPr>
        <w:pStyle w:val="Compact"/>
        <w:numPr>
          <w:ilvl w:val="0"/>
          <w:numId w:val="1087"/>
        </w:numPr>
      </w:pPr>
      <w:r>
        <w:t xml:space="preserve">Đã có trường hợp gói thầu xây dựng cơ sở dữ liệu hộ tịch tại Quận 6 cũ bị Sở Kế hoạch và Đầu tư đề nghị không công nhận kết quả lựa chọn nhà thầu sau tố cáo của nhà thầu; đây là loại nguồn tin cần được xác minh đến cùng.</w:t>
      </w:r>
    </w:p>
    <w:p>
      <w:r>
        <w:pict>
          <v:rect style="width:0;height:1.5pt" o:hralign="center" o:hrstd="t" o:hr="t"/>
        </w:pict>
      </w:r>
    </w:p>
    <w:bookmarkEnd w:id="358"/>
    <w:bookmarkStart w:id="359" w:name="Xa6885c8eb58c630db55a3b1c88c4d7b3c9f531b"/>
    <w:p>
      <w:pPr>
        <w:pStyle w:val="Heading2"/>
      </w:pPr>
      <w:r>
        <w:t xml:space="preserve">X. BẢNG KIỂM TRA TÁC NGHIỆP ĐỐI VỚI GÓI THẦU CÔNG NGHỆ THÔNG TIN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xác định văn bản về quản lý đầu tư công nghệ thông tin áp dụng theo thời điểm</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tách giá trị thành phần: phần cứng, bản quyền, phần mềm phát triển, dịch vụ</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truy giá nhập khẩu, giá niêm yết; xác minh bản quyền với hãng</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thu thập bảng ước lượng chi phí phần mềm và tài liệu yêu cầu, thiết kế</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thu giữ mã nguồn, cơ sở dữ liệu, nhật ký hệ thống đúng quy trình</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kiểm thử độc lập các chức năng đã nghiệm thu</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rà soát chuỗi hợp đồng nâng cấp, bảo trì, thuê dịch vụ, căn cứ chỉ định</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xác minh năng lực nhân sự thực tế của nhà thầu</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điều tra dòng tiền</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Đã trưng cầu giám định phần mềm với câu hỏi cụ thể</w:t>
            </w:r>
          </w:p>
        </w:tc>
        <w:tc>
          <w:tcPr/>
          <w:p>
            <w:pPr>
              <w:pStyle w:val="TableText"/>
              <w:ind w:firstLine="0" w:left="0"/>
            </w:pPr>
          </w:p>
        </w:tc>
      </w:tr>
    </w:tbl>
    <w:p>
      <w:r>
        <w:br w:type="page"/>
      </w:r>
    </w:p>
    <w:bookmarkEnd w:id="359"/>
    <w:bookmarkEnd w:id="360"/>
    <w:bookmarkStart w:id="373" w:name="X599a66b3cdbc6f575b340199a305a0da32fc3d0"/>
    <w:p>
      <w:pPr>
        <w:pStyle w:val="Heading1"/>
      </w:pPr>
      <w:r>
        <w:t xml:space="preserve">CHƯƠNG 15. LĨNH VỰC DỊCH VỤ CÔNG ÍCH ĐÔ THỊ, MÔI TRƯỜNG VÀ NÔNG NGHIỆP</w:t>
      </w:r>
    </w:p>
    <w:p>
      <w:r>
        <w:pict>
          <v:rect style="width:0;height:1.5pt" o:hralign="center" o:hrstd="t" o:hr="t"/>
        </w:pict>
      </w:r>
    </w:p>
    <w:bookmarkStart w:id="363" w:name="i-đặc-điểm-của-lĩnh-vực-2"/>
    <w:p>
      <w:pPr>
        <w:pStyle w:val="Heading2"/>
      </w:pPr>
      <w:r>
        <w:t xml:space="preserve">I. ĐẶC ĐIỂM CỦA LĨNH VỰC</w:t>
      </w:r>
    </w:p>
    <w:bookmarkStart w:id="361" w:name="X7dac24a0b884c35d754f6a0ae184e1b7e659c30"/>
    <w:p>
      <w:pPr>
        <w:pStyle w:val="Heading3"/>
      </w:pPr>
      <w:r>
        <w:t xml:space="preserve">1. Đối tượng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Vệ sinh môi trường đô thị</w:t>
            </w:r>
          </w:p>
        </w:tc>
        <w:tc>
          <w:tcPr/>
          <w:p>
            <w:pPr>
              <w:pStyle w:val="TableText"/>
              <w:ind w:firstLine="0" w:left="0"/>
              <w:jc w:val="left"/>
            </w:pPr>
            <w:r>
              <w:rPr>
                <w:sz w:val="22"/>
              </w:rPr>
              <w:t xml:space="preserve">Thu gom, vận chuyển, xử lý chất thải rắn sinh hoạt; quét dọn đường phố; xử lý chất thải nguy hại, chất thải y tế</w:t>
            </w:r>
          </w:p>
        </w:tc>
      </w:tr>
      <w:tr>
        <w:trPr>
          <w:cantSplit/>
        </w:trPr>
        <w:tc>
          <w:tcPr/>
          <w:p>
            <w:pPr>
              <w:pStyle w:val="TableText"/>
              <w:ind w:firstLine="0" w:left="0"/>
              <w:jc w:val="left"/>
            </w:pPr>
            <w:r>
              <w:rPr>
                <w:b/>
                <w:bCs/>
                <w:sz w:val="22"/>
              </w:rPr>
              <w:t xml:space="preserve">Cây xanh, công viên</w:t>
            </w:r>
          </w:p>
        </w:tc>
        <w:tc>
          <w:tcPr/>
          <w:p>
            <w:pPr>
              <w:pStyle w:val="TableText"/>
              <w:ind w:firstLine="0" w:left="0"/>
              <w:jc w:val="left"/>
            </w:pPr>
            <w:r>
              <w:rPr>
                <w:sz w:val="22"/>
              </w:rPr>
              <w:t xml:space="preserve">Duy trì, chăm sóc, cắt tỉa, trồng thay thế cây xanh; duy trì công viên, mảng xanh</w:t>
            </w:r>
          </w:p>
        </w:tc>
      </w:tr>
      <w:tr>
        <w:trPr>
          <w:cantSplit/>
        </w:trPr>
        <w:tc>
          <w:tcPr/>
          <w:p>
            <w:pPr>
              <w:pStyle w:val="TableText"/>
              <w:ind w:firstLine="0" w:left="0"/>
              <w:jc w:val="left"/>
            </w:pPr>
            <w:r>
              <w:rPr>
                <w:b/>
                <w:bCs/>
                <w:sz w:val="22"/>
              </w:rPr>
              <w:t xml:space="preserve">Chiếu sáng công cộng</w:t>
            </w:r>
          </w:p>
        </w:tc>
        <w:tc>
          <w:tcPr/>
          <w:p>
            <w:pPr>
              <w:pStyle w:val="TableText"/>
              <w:ind w:firstLine="0" w:left="0"/>
              <w:jc w:val="left"/>
            </w:pPr>
            <w:r>
              <w:rPr>
                <w:sz w:val="22"/>
              </w:rPr>
              <w:t xml:space="preserve">Vận hành, duy trì, thay thế hệ thống chiếu sáng; chuyển đổi đèn tiết kiệm năng lượng</w:t>
            </w:r>
          </w:p>
        </w:tc>
      </w:tr>
      <w:tr>
        <w:trPr>
          <w:cantSplit/>
        </w:trPr>
        <w:tc>
          <w:tcPr/>
          <w:p>
            <w:pPr>
              <w:pStyle w:val="TableText"/>
              <w:ind w:firstLine="0" w:left="0"/>
              <w:jc w:val="left"/>
            </w:pPr>
            <w:r>
              <w:rPr>
                <w:b/>
                <w:bCs/>
                <w:sz w:val="22"/>
              </w:rPr>
              <w:t xml:space="preserve">Thoát nước, chống ngập</w:t>
            </w:r>
          </w:p>
        </w:tc>
        <w:tc>
          <w:tcPr/>
          <w:p>
            <w:pPr>
              <w:pStyle w:val="TableText"/>
              <w:ind w:firstLine="0" w:left="0"/>
              <w:jc w:val="left"/>
            </w:pPr>
            <w:r>
              <w:rPr>
                <w:sz w:val="22"/>
              </w:rPr>
              <w:t xml:space="preserve">Nạo vét cống, kênh rạch; vận hành trạm bơm, cửa ngăn triều; duy tu hệ thống thoát nước</w:t>
            </w:r>
          </w:p>
        </w:tc>
      </w:tr>
      <w:tr>
        <w:trPr>
          <w:cantSplit/>
        </w:trPr>
        <w:tc>
          <w:tcPr/>
          <w:p>
            <w:pPr>
              <w:pStyle w:val="TableText"/>
              <w:ind w:firstLine="0" w:left="0"/>
              <w:jc w:val="left"/>
            </w:pPr>
            <w:r>
              <w:rPr>
                <w:b/>
                <w:bCs/>
                <w:sz w:val="22"/>
              </w:rPr>
              <w:t xml:space="preserve">Giao thông công cộng</w:t>
            </w:r>
          </w:p>
        </w:tc>
        <w:tc>
          <w:tcPr/>
          <w:p>
            <w:pPr>
              <w:pStyle w:val="TableText"/>
              <w:ind w:firstLine="0" w:left="0"/>
              <w:jc w:val="left"/>
            </w:pPr>
            <w:r>
              <w:rPr>
                <w:sz w:val="22"/>
              </w:rPr>
              <w:t xml:space="preserve">Vận hành tuyến xe buýt có trợ giá; duy tu đường, vỉa hè, hệ thống báo hiệu</w:t>
            </w:r>
          </w:p>
        </w:tc>
      </w:tr>
      <w:tr>
        <w:trPr>
          <w:cantSplit/>
        </w:trPr>
        <w:tc>
          <w:tcPr/>
          <w:p>
            <w:pPr>
              <w:pStyle w:val="TableText"/>
              <w:ind w:firstLine="0" w:left="0"/>
              <w:jc w:val="left"/>
            </w:pPr>
            <w:r>
              <w:rPr>
                <w:b/>
                <w:bCs/>
                <w:sz w:val="22"/>
              </w:rPr>
              <w:t xml:space="preserve">Quan trắc, xử lý môi trường</w:t>
            </w:r>
          </w:p>
        </w:tc>
        <w:tc>
          <w:tcPr/>
          <w:p>
            <w:pPr>
              <w:pStyle w:val="TableText"/>
              <w:ind w:firstLine="0" w:left="0"/>
              <w:jc w:val="left"/>
            </w:pPr>
            <w:r>
              <w:rPr>
                <w:sz w:val="22"/>
              </w:rPr>
              <w:t xml:space="preserve">Quan trắc chất lượng môi trường; vận hành nhà máy xử lý nước thải</w:t>
            </w:r>
          </w:p>
        </w:tc>
      </w:tr>
      <w:tr>
        <w:trPr>
          <w:cantSplit/>
        </w:trPr>
        <w:tc>
          <w:tcPr/>
          <w:p>
            <w:pPr>
              <w:pStyle w:val="TableText"/>
              <w:ind w:firstLine="0" w:left="0"/>
              <w:jc w:val="left"/>
            </w:pPr>
            <w:r>
              <w:rPr>
                <w:b/>
                <w:bCs/>
                <w:sz w:val="22"/>
              </w:rPr>
              <w:t xml:space="preserve">Nông nghiệp, thủy lợi</w:t>
            </w:r>
          </w:p>
        </w:tc>
        <w:tc>
          <w:tcPr/>
          <w:p>
            <w:pPr>
              <w:pStyle w:val="TableText"/>
              <w:ind w:firstLine="0" w:left="0"/>
              <w:jc w:val="left"/>
            </w:pPr>
            <w:r>
              <w:rPr>
                <w:sz w:val="22"/>
              </w:rPr>
              <w:t xml:space="preserve">Giống cây trồng, vật nuôi; phân bón, thuốc bảo vệ thực vật, vắc xin, hóa chất phòng dịch; khuyến nông; công trình thủy lợi; chương trình phát triển nông thôn</w:t>
            </w:r>
          </w:p>
        </w:tc>
      </w:tr>
    </w:tbl>
    <w:bookmarkEnd w:id="361"/>
    <w:bookmarkStart w:id="362" w:name="X3435993b4674c43a3e781245a7436cfd89e81ad"/>
    <w:p>
      <w:pPr>
        <w:pStyle w:val="Heading3"/>
      </w:pPr>
      <w:r>
        <w:t xml:space="preserve">2. Đặc thù tạo nguy cơ</w:t>
      </w:r>
    </w:p>
    <w:p>
      <w:pPr>
        <w:pStyle w:val="Compact"/>
        <w:numPr>
          <w:ilvl w:val="0"/>
          <w:numId w:val="1088"/>
        </w:numPr>
      </w:pPr>
      <w:r>
        <w:rPr>
          <w:b/>
          <w:bCs/>
        </w:rPr>
        <w:t xml:space="preserve">Dịch vụ liên tục, khối lượng khó kiểm đếm</w:t>
      </w:r>
      <w:r>
        <w:t xml:space="preserve">: số tấn rác, số mét vuông quét dọn, số cây được chăm sóc, số bóng đèn hoạt động, số mét khối bùn nạo vét, số kilômét xe buýt vận hành; thanh toán chủ yếu theo khối lượng báo cáo.</w:t>
      </w:r>
    </w:p>
    <w:p>
      <w:pPr>
        <w:pStyle w:val="Compact"/>
        <w:numPr>
          <w:ilvl w:val="0"/>
          <w:numId w:val="1088"/>
        </w:numPr>
      </w:pPr>
      <w:r>
        <w:rPr>
          <w:b/>
          <w:bCs/>
        </w:rPr>
        <w:t xml:space="preserve">Cơ chế đặt hàng, giao nhiệm vụ</w:t>
      </w:r>
      <w:r>
        <w:t xml:space="preserve"> </w:t>
      </w:r>
      <w:r>
        <w:t xml:space="preserve">song song với đấu thầu (Nghị định số 32/2019/NĐ-CP, đã sửa đổi bởi Nghị định số 349/2026/NĐ-CP): dễ bị lựa chọn hình thức ít cạnh tranh.</w:t>
      </w:r>
    </w:p>
    <w:p>
      <w:pPr>
        <w:pStyle w:val="Compact"/>
        <w:numPr>
          <w:ilvl w:val="0"/>
          <w:numId w:val="1088"/>
        </w:numPr>
      </w:pPr>
      <w:r>
        <w:rPr>
          <w:b/>
          <w:bCs/>
        </w:rPr>
        <w:t xml:space="preserve">Nhà cung cấp truyền thống</w:t>
      </w:r>
      <w:r>
        <w:t xml:space="preserve">: nhiều dịch vụ do các doanh nghiệp công ích (trước đây là doanh nghiệp nhà nước, nay nhiều doanh nghiệp đã cổ phần hóa) thực hiện lâu năm, thị trường ít cạnh tranh.</w:t>
      </w:r>
    </w:p>
    <w:p>
      <w:pPr>
        <w:pStyle w:val="Compact"/>
        <w:numPr>
          <w:ilvl w:val="0"/>
          <w:numId w:val="1088"/>
        </w:numPr>
      </w:pPr>
      <w:r>
        <w:rPr>
          <w:b/>
          <w:bCs/>
        </w:rPr>
        <w:t xml:space="preserve">Định mức, đơn giá do địa phương ban hành</w:t>
      </w:r>
      <w:r>
        <w:t xml:space="preserve">: định mức không cập nhật hoặc bị xây dựng có lợi cho nhà cung cấp; khi hợp nhất địa bàn phát sinh yêu cầu thống nhất đơn giá giữa các khu vực.</w:t>
      </w:r>
    </w:p>
    <w:p>
      <w:pPr>
        <w:pStyle w:val="Compact"/>
        <w:numPr>
          <w:ilvl w:val="0"/>
          <w:numId w:val="1088"/>
        </w:numPr>
      </w:pPr>
      <w:r>
        <w:rPr>
          <w:b/>
          <w:bCs/>
        </w:rPr>
        <w:t xml:space="preserve">Tác động môi trường</w:t>
      </w:r>
      <w:r>
        <w:t xml:space="preserve">: gian lận trong dịch vụ môi trường không chỉ gây thiệt hại tài chính mà còn gây ô nhiễm (đổ thải trái phép, xả thải không xử lý).</w:t>
      </w:r>
    </w:p>
    <w:p>
      <w:r>
        <w:pict>
          <v:rect style="width:0;height:1.5pt" o:hralign="center" o:hrstd="t" o:hr="t"/>
        </w:pict>
      </w:r>
    </w:p>
    <w:bookmarkEnd w:id="362"/>
    <w:bookmarkEnd w:id="363"/>
    <w:bookmarkStart w:id="364" w:name="ii-khung-pháp-luật-chuyên-ngành-5"/>
    <w:p>
      <w:pPr>
        <w:pStyle w:val="Heading2"/>
      </w:pPr>
      <w:r>
        <w:t xml:space="preserve">II. KHUNG PHÁP LUẬT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w:t>
            </w:r>
          </w:p>
        </w:tc>
      </w:tr>
      <w:tr>
        <w:trPr>
          <w:cantSplit/>
        </w:trPr>
        <w:tc>
          <w:tcPr/>
          <w:p>
            <w:pPr>
              <w:pStyle w:val="TableText"/>
              <w:ind w:firstLine="0" w:left="0"/>
              <w:jc w:val="left"/>
            </w:pPr>
            <w:r>
              <w:rPr>
                <w:sz w:val="22"/>
              </w:rPr>
              <w:t xml:space="preserve">Nghị định số 32/2019/NĐ-CP quy định giao nhiệm vụ, đặt hàng hoặc đấu thầu cung cấp sản phẩm, dịch vụ công sử dụng ngân sách nhà nước từ nguồn kinh phí chi thường xuyên (đã sửa đổi, bổ sung, trong đó có Nghị định số 349/2026/NĐ-CP)</w:t>
            </w:r>
          </w:p>
        </w:tc>
        <w:tc>
          <w:tcPr/>
          <w:p>
            <w:pPr>
              <w:pStyle w:val="TableText"/>
              <w:ind w:firstLine="0" w:left="0"/>
              <w:jc w:val="left"/>
            </w:pPr>
            <w:r>
              <w:rPr>
                <w:sz w:val="22"/>
              </w:rPr>
              <w:t xml:space="preserve">Hình thức, điều kiện giao nhiệm vụ, đặt hàng, đấu thầu; giá, đơn giá; nghiệm thu, thanh toán</w:t>
            </w:r>
          </w:p>
        </w:tc>
      </w:tr>
      <w:tr>
        <w:trPr>
          <w:cantSplit/>
        </w:trPr>
        <w:tc>
          <w:tcPr/>
          <w:p>
            <w:pPr>
              <w:pStyle w:val="TableText"/>
              <w:ind w:firstLine="0" w:left="0"/>
              <w:jc w:val="left"/>
            </w:pPr>
            <w:r>
              <w:rPr>
                <w:sz w:val="22"/>
              </w:rPr>
              <w:t xml:space="preserve">Luật Đấu thầu, Nghị định số 214/2025/NĐ-CP</w:t>
            </w:r>
          </w:p>
        </w:tc>
        <w:tc>
          <w:tcPr/>
          <w:p>
            <w:pPr>
              <w:pStyle w:val="TableText"/>
              <w:ind w:firstLine="0" w:left="0"/>
              <w:jc w:val="left"/>
            </w:pPr>
            <w:r>
              <w:rPr>
                <w:sz w:val="22"/>
              </w:rPr>
              <w:t xml:space="preserve">Đấu thầu cung cấp dịch vụ công ích (dịch vụ phi tư vấn)</w:t>
            </w:r>
          </w:p>
        </w:tc>
      </w:tr>
      <w:tr>
        <w:trPr>
          <w:cantSplit/>
        </w:trPr>
        <w:tc>
          <w:tcPr/>
          <w:p>
            <w:pPr>
              <w:pStyle w:val="TableText"/>
              <w:ind w:firstLine="0" w:left="0"/>
              <w:jc w:val="left"/>
            </w:pPr>
            <w:r>
              <w:rPr>
                <w:sz w:val="22"/>
              </w:rPr>
              <w:t xml:space="preserve">Luật Bảo vệ môi trường năm 2020 và văn bản hướng dẫn</w:t>
            </w:r>
          </w:p>
        </w:tc>
        <w:tc>
          <w:tcPr/>
          <w:p>
            <w:pPr>
              <w:pStyle w:val="TableText"/>
              <w:ind w:firstLine="0" w:left="0"/>
              <w:jc w:val="left"/>
            </w:pPr>
            <w:r>
              <w:rPr>
                <w:sz w:val="22"/>
              </w:rPr>
              <w:t xml:space="preserve">Quản lý chất thải, giá dịch vụ thu gom, vận chuyển, xử lý; quan trắc</w:t>
            </w:r>
          </w:p>
        </w:tc>
      </w:tr>
      <w:tr>
        <w:trPr>
          <w:cantSplit/>
        </w:trPr>
        <w:tc>
          <w:tcPr/>
          <w:p>
            <w:pPr>
              <w:pStyle w:val="TableText"/>
              <w:ind w:firstLine="0" w:left="0"/>
              <w:jc w:val="left"/>
            </w:pPr>
            <w:r>
              <w:rPr>
                <w:sz w:val="22"/>
              </w:rPr>
              <w:t xml:space="preserve">Văn bản của địa phương về định mức kinh tế - kỹ thuật, đơn giá dịch vụ công ích đô thị; quy chế đấu thầu, đặt hàng dịch vụ công ích</w:t>
            </w:r>
          </w:p>
        </w:tc>
        <w:tc>
          <w:tcPr/>
          <w:p>
            <w:pPr>
              <w:pStyle w:val="TableText"/>
              <w:ind w:firstLine="0" w:left="0"/>
              <w:jc w:val="left"/>
            </w:pPr>
            <w:r>
              <w:rPr>
                <w:sz w:val="22"/>
              </w:rPr>
              <w:t xml:space="preserve">Căn cứ đối chiếu khối lượng, đơn giá</w:t>
            </w:r>
            <w:r>
              <w:rPr>
                <w:sz w:val="22"/>
              </w:rPr>
              <w:t xml:space="preserve"> </w:t>
            </w:r>
            <w:r>
              <w:rPr>
                <w:b/>
                <w:bCs/>
                <w:sz w:val="22"/>
              </w:rPr>
              <w:t xml:space="preserve">[CẦN ĐỐI CHIẾU]</w:t>
            </w:r>
            <w:r>
              <w:rPr>
                <w:sz w:val="22"/>
              </w:rPr>
              <w:t xml:space="preserve"> </w:t>
            </w:r>
            <w:r>
              <w:rPr>
                <w:sz w:val="22"/>
              </w:rPr>
              <w:t xml:space="preserve">văn bản của Thành phố có hiệu lực tại thời điểm</w:t>
            </w:r>
          </w:p>
        </w:tc>
      </w:tr>
      <w:tr>
        <w:trPr>
          <w:cantSplit/>
        </w:trPr>
        <w:tc>
          <w:tcPr/>
          <w:p>
            <w:pPr>
              <w:pStyle w:val="TableText"/>
              <w:ind w:firstLine="0" w:left="0"/>
              <w:jc w:val="left"/>
            </w:pPr>
            <w:r>
              <w:rPr>
                <w:sz w:val="22"/>
              </w:rPr>
              <w:t xml:space="preserve">Pháp luật chuyên ngành về cây xanh đô thị, chiếu sáng, thoát nước, thủy lợi, trồng trọt, chăn nuôi, thú y</w:t>
            </w:r>
          </w:p>
        </w:tc>
        <w:tc>
          <w:tcPr/>
          <w:p>
            <w:pPr>
              <w:pStyle w:val="TableText"/>
              <w:ind w:firstLine="0" w:left="0"/>
              <w:jc w:val="left"/>
            </w:pPr>
            <w:r>
              <w:rPr>
                <w:sz w:val="22"/>
              </w:rPr>
              <w:t xml:space="preserve">Tiêu chuẩn, quy trình kỹ thuật</w:t>
            </w:r>
          </w:p>
        </w:tc>
      </w:tr>
      <w:tr>
        <w:trPr>
          <w:cantSplit/>
        </w:trPr>
        <w:tc>
          <w:tcPr/>
          <w:p>
            <w:pPr>
              <w:pStyle w:val="TableText"/>
              <w:ind w:firstLine="0" w:left="0"/>
              <w:jc w:val="left"/>
            </w:pPr>
            <w:r>
              <w:rPr>
                <w:sz w:val="22"/>
              </w:rPr>
              <w:t xml:space="preserve">Bộ luật Hình sự</w:t>
            </w:r>
          </w:p>
        </w:tc>
        <w:tc>
          <w:tcPr/>
          <w:p>
            <w:pPr>
              <w:pStyle w:val="TableText"/>
              <w:ind w:firstLine="0" w:left="0"/>
              <w:jc w:val="left"/>
            </w:pPr>
            <w:r>
              <w:rPr>
                <w:sz w:val="22"/>
              </w:rPr>
              <w:t xml:space="preserve">Điều 222; Điều 219; các tội về chức vụ; các tội phạm về môi trường (Chương XIX), trong đó có tội gây ô nhiễm môi trường (Điều 235), tội vi phạm quy định về quản lý chất thải nguy hại (Điều 236)</w:t>
            </w:r>
          </w:p>
        </w:tc>
      </w:tr>
    </w:tbl>
    <w:p>
      <w:r>
        <w:pict>
          <v:rect style="width:0;height:1.5pt" o:hralign="center" o:hrstd="t" o:hr="t"/>
        </w:pict>
      </w:r>
    </w:p>
    <w:bookmarkEnd w:id="364"/>
    <w:bookmarkStart w:id="366" w:name="X2b23784060793199b7671896d9a61c4b9eecf17"/>
    <w:p>
      <w:pPr>
        <w:pStyle w:val="Heading2"/>
      </w:pPr>
      <w:r>
        <w:t xml:space="preserve">III. ĐIỂM RỦI RO VÀ THỦ ĐOẠN THEO TỪNG DỊCH VỤ</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Dịch vụ</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Thu gom, vận chuyển rác</w:t>
            </w:r>
          </w:p>
        </w:tc>
        <w:tc>
          <w:tcPr/>
          <w:p>
            <w:pPr>
              <w:pStyle w:val="TableText"/>
              <w:ind w:firstLine="0" w:left="0"/>
              <w:jc w:val="left"/>
            </w:pPr>
            <w:r>
              <w:rPr>
                <w:sz w:val="22"/>
              </w:rPr>
              <w:t xml:space="preserve">Khai tăng khối lượng; can thiệp số liệu cân; xe vào trạm cân nhiều lần; tăng trọng lượng bằng nước, đất</w:t>
            </w:r>
          </w:p>
        </w:tc>
        <w:tc>
          <w:tcPr/>
          <w:p>
            <w:pPr>
              <w:pStyle w:val="TableText"/>
              <w:ind w:firstLine="0" w:left="0"/>
              <w:jc w:val="left"/>
            </w:pPr>
            <w:r>
              <w:rPr>
                <w:sz w:val="22"/>
              </w:rPr>
              <w:t xml:space="preserve">Khối lượng tăng bất thường không tương ứng dân số, mùa vụ; số chuyến xe không khớp dữ liệu giám sát hành trình</w:t>
            </w:r>
          </w:p>
        </w:tc>
      </w:tr>
      <w:tr>
        <w:trPr>
          <w:cantSplit/>
        </w:trPr>
        <w:tc>
          <w:tcPr/>
          <w:p>
            <w:pPr>
              <w:pStyle w:val="TableText"/>
              <w:ind w:firstLine="0" w:left="0"/>
              <w:jc w:val="left"/>
            </w:pPr>
            <w:r>
              <w:rPr>
                <w:b/>
                <w:bCs/>
                <w:sz w:val="22"/>
              </w:rPr>
              <w:t xml:space="preserve">Xử lý rác, chất thải</w:t>
            </w:r>
          </w:p>
        </w:tc>
        <w:tc>
          <w:tcPr/>
          <w:p>
            <w:pPr>
              <w:pStyle w:val="TableText"/>
              <w:ind w:firstLine="0" w:left="0"/>
              <w:jc w:val="left"/>
            </w:pPr>
            <w:r>
              <w:rPr>
                <w:sz w:val="22"/>
              </w:rPr>
              <w:t xml:space="preserve">Thanh toán theo khối lượng xử lý nhưng thực tế đổ thải trái phép; chọn công nghệ xử lý có giá cao không phù hợp</w:t>
            </w:r>
          </w:p>
        </w:tc>
        <w:tc>
          <w:tcPr/>
          <w:p>
            <w:pPr>
              <w:pStyle w:val="TableText"/>
              <w:ind w:firstLine="0" w:left="0"/>
              <w:jc w:val="left"/>
            </w:pPr>
            <w:r>
              <w:rPr>
                <w:sz w:val="22"/>
              </w:rPr>
              <w:t xml:space="preserve">Rác không về khu xử lý; điểm đổ thải tự phát; kết quả quan trắc tại khu xử lý không phù hợp công suất báo cáo</w:t>
            </w:r>
          </w:p>
        </w:tc>
      </w:tr>
      <w:tr>
        <w:trPr>
          <w:cantSplit/>
        </w:trPr>
        <w:tc>
          <w:tcPr/>
          <w:p>
            <w:pPr>
              <w:pStyle w:val="TableText"/>
              <w:ind w:firstLine="0" w:left="0"/>
              <w:jc w:val="left"/>
            </w:pPr>
            <w:r>
              <w:rPr>
                <w:b/>
                <w:bCs/>
                <w:sz w:val="22"/>
              </w:rPr>
              <w:t xml:space="preserve">Quét dọn đường phố</w:t>
            </w:r>
          </w:p>
        </w:tc>
        <w:tc>
          <w:tcPr/>
          <w:p>
            <w:pPr>
              <w:pStyle w:val="TableText"/>
              <w:ind w:firstLine="0" w:left="0"/>
              <w:jc w:val="left"/>
            </w:pPr>
            <w:r>
              <w:rPr>
                <w:sz w:val="22"/>
              </w:rPr>
              <w:t xml:space="preserve">Khai diện tích, tần suất cao hơn thực tế</w:t>
            </w:r>
          </w:p>
        </w:tc>
        <w:tc>
          <w:tcPr/>
          <w:p>
            <w:pPr>
              <w:pStyle w:val="TableText"/>
              <w:ind w:firstLine="0" w:left="0"/>
              <w:jc w:val="left"/>
            </w:pPr>
            <w:r>
              <w:rPr>
                <w:sz w:val="22"/>
              </w:rPr>
              <w:t xml:space="preserve">Phản ánh của người dân; kiểm tra đột xuất</w:t>
            </w:r>
          </w:p>
        </w:tc>
      </w:tr>
      <w:tr>
        <w:trPr>
          <w:cantSplit/>
        </w:trPr>
        <w:tc>
          <w:tcPr/>
          <w:p>
            <w:pPr>
              <w:pStyle w:val="TableText"/>
              <w:ind w:firstLine="0" w:left="0"/>
              <w:jc w:val="left"/>
            </w:pPr>
            <w:r>
              <w:rPr>
                <w:b/>
                <w:bCs/>
                <w:sz w:val="22"/>
              </w:rPr>
              <w:t xml:space="preserve">Cây xanh</w:t>
            </w:r>
          </w:p>
        </w:tc>
        <w:tc>
          <w:tcPr/>
          <w:p>
            <w:pPr>
              <w:pStyle w:val="TableText"/>
              <w:ind w:firstLine="0" w:left="0"/>
              <w:jc w:val="left"/>
            </w:pPr>
            <w:r>
              <w:rPr>
                <w:sz w:val="22"/>
              </w:rPr>
              <w:t xml:space="preserve">Khai khống số cây được chăm sóc, cây trồng thay thế; khai cây chết để trồng thay khống; đơn giá cắt tỉa cao</w:t>
            </w:r>
          </w:p>
        </w:tc>
        <w:tc>
          <w:tcPr/>
          <w:p>
            <w:pPr>
              <w:pStyle w:val="TableText"/>
              <w:ind w:firstLine="0" w:left="0"/>
              <w:jc w:val="left"/>
            </w:pPr>
            <w:r>
              <w:rPr>
                <w:sz w:val="22"/>
              </w:rPr>
              <w:t xml:space="preserve">Dữ liệu quản lý cây xanh không khớp số liệu nghiệm thu</w:t>
            </w:r>
          </w:p>
        </w:tc>
      </w:tr>
      <w:tr>
        <w:trPr>
          <w:cantSplit/>
        </w:trPr>
        <w:tc>
          <w:tcPr/>
          <w:p>
            <w:pPr>
              <w:pStyle w:val="TableText"/>
              <w:ind w:firstLine="0" w:left="0"/>
              <w:jc w:val="left"/>
            </w:pPr>
            <w:r>
              <w:rPr>
                <w:b/>
                <w:bCs/>
                <w:sz w:val="22"/>
              </w:rPr>
              <w:t xml:space="preserve">Chiếu sáng công cộng</w:t>
            </w:r>
          </w:p>
        </w:tc>
        <w:tc>
          <w:tcPr/>
          <w:p>
            <w:pPr>
              <w:pStyle w:val="TableText"/>
              <w:ind w:firstLine="0" w:left="0"/>
              <w:jc w:val="left"/>
            </w:pPr>
            <w:r>
              <w:rPr>
                <w:sz w:val="22"/>
              </w:rPr>
              <w:t xml:space="preserve">Khai đủ số đèn hoạt động trong khi nhiều đèn hỏng; thay đèn tiết kiệm năng lượng giá cao, chất lượng thấp</w:t>
            </w:r>
          </w:p>
        </w:tc>
        <w:tc>
          <w:tcPr/>
          <w:p>
            <w:pPr>
              <w:pStyle w:val="TableText"/>
              <w:ind w:firstLine="0" w:left="0"/>
              <w:jc w:val="left"/>
            </w:pPr>
            <w:r>
              <w:rPr>
                <w:sz w:val="22"/>
              </w:rPr>
              <w:t xml:space="preserve">Dữ liệu hệ thống điều khiển chiếu sáng, điện năng tiêu thụ không tương ứng</w:t>
            </w:r>
          </w:p>
        </w:tc>
      </w:tr>
      <w:tr>
        <w:trPr>
          <w:cantSplit/>
        </w:trPr>
        <w:tc>
          <w:tcPr/>
          <w:p>
            <w:pPr>
              <w:pStyle w:val="TableText"/>
              <w:ind w:firstLine="0" w:left="0"/>
              <w:jc w:val="left"/>
            </w:pPr>
            <w:r>
              <w:rPr>
                <w:b/>
                <w:bCs/>
                <w:sz w:val="22"/>
              </w:rPr>
              <w:t xml:space="preserve">Nạo vét cống, kênh rạch</w:t>
            </w:r>
          </w:p>
        </w:tc>
        <w:tc>
          <w:tcPr/>
          <w:p>
            <w:pPr>
              <w:pStyle w:val="TableText"/>
              <w:ind w:firstLine="0" w:left="0"/>
              <w:jc w:val="left"/>
            </w:pPr>
            <w:r>
              <w:rPr>
                <w:sz w:val="22"/>
              </w:rPr>
              <w:t xml:space="preserve">Khai khống khối lượng bùn nạo vét; đổ bùn trái phép thay vì vận chuyển đến nơi quy định</w:t>
            </w:r>
          </w:p>
        </w:tc>
        <w:tc>
          <w:tcPr/>
          <w:p>
            <w:pPr>
              <w:pStyle w:val="TableText"/>
              <w:ind w:firstLine="0" w:left="0"/>
              <w:jc w:val="left"/>
            </w:pPr>
            <w:r>
              <w:rPr>
                <w:sz w:val="22"/>
              </w:rPr>
              <w:t xml:space="preserve">Khối lượng vận chuyển không khớp số chuyến xe, sà lan; điểm đổ bùn trái phép</w:t>
            </w:r>
          </w:p>
        </w:tc>
      </w:tr>
      <w:tr>
        <w:trPr>
          <w:cantSplit/>
        </w:trPr>
        <w:tc>
          <w:tcPr/>
          <w:p>
            <w:pPr>
              <w:pStyle w:val="TableText"/>
              <w:ind w:firstLine="0" w:left="0"/>
              <w:jc w:val="left"/>
            </w:pPr>
            <w:r>
              <w:rPr>
                <w:b/>
                <w:bCs/>
                <w:sz w:val="22"/>
              </w:rPr>
              <w:t xml:space="preserve">Vận hành trạm bơm, cửa ngăn triều</w:t>
            </w:r>
          </w:p>
        </w:tc>
        <w:tc>
          <w:tcPr/>
          <w:p>
            <w:pPr>
              <w:pStyle w:val="TableText"/>
              <w:ind w:firstLine="0" w:left="0"/>
              <w:jc w:val="left"/>
            </w:pPr>
            <w:r>
              <w:rPr>
                <w:sz w:val="22"/>
              </w:rPr>
              <w:t xml:space="preserve">Khai khống giờ vận hành, chi phí điện năng, nhân công</w:t>
            </w:r>
          </w:p>
        </w:tc>
        <w:tc>
          <w:tcPr/>
          <w:p>
            <w:pPr>
              <w:pStyle w:val="TableText"/>
              <w:ind w:firstLine="0" w:left="0"/>
              <w:jc w:val="left"/>
            </w:pPr>
            <w:r>
              <w:rPr>
                <w:sz w:val="22"/>
              </w:rPr>
              <w:t xml:space="preserve">Nhật ký vận hành, dữ liệu điện năng</w:t>
            </w:r>
          </w:p>
        </w:tc>
      </w:tr>
      <w:tr>
        <w:trPr>
          <w:cantSplit/>
        </w:trPr>
        <w:tc>
          <w:tcPr/>
          <w:p>
            <w:pPr>
              <w:pStyle w:val="TableText"/>
              <w:ind w:firstLine="0" w:left="0"/>
              <w:jc w:val="left"/>
            </w:pPr>
            <w:r>
              <w:rPr>
                <w:b/>
                <w:bCs/>
                <w:sz w:val="22"/>
              </w:rPr>
              <w:t xml:space="preserve">Xe buýt có trợ giá</w:t>
            </w:r>
          </w:p>
        </w:tc>
        <w:tc>
          <w:tcPr/>
          <w:p>
            <w:pPr>
              <w:pStyle w:val="TableText"/>
              <w:ind w:firstLine="0" w:left="0"/>
              <w:jc w:val="left"/>
            </w:pPr>
            <w:r>
              <w:rPr>
                <w:sz w:val="22"/>
              </w:rPr>
              <w:t xml:space="preserve">Khai khống số chuyến, số kilômét, số hành khách để nhận trợ giá</w:t>
            </w:r>
          </w:p>
        </w:tc>
        <w:tc>
          <w:tcPr/>
          <w:p>
            <w:pPr>
              <w:pStyle w:val="TableText"/>
              <w:ind w:firstLine="0" w:left="0"/>
              <w:jc w:val="left"/>
            </w:pPr>
            <w:r>
              <w:rPr>
                <w:sz w:val="22"/>
              </w:rPr>
              <w:t xml:space="preserve">Dữ liệu định vị, dữ liệu vé điện tử không khớp báo cáo</w:t>
            </w:r>
          </w:p>
        </w:tc>
      </w:tr>
      <w:tr>
        <w:trPr>
          <w:cantSplit/>
        </w:trPr>
        <w:tc>
          <w:tcPr/>
          <w:p>
            <w:pPr>
              <w:pStyle w:val="TableText"/>
              <w:ind w:firstLine="0" w:left="0"/>
              <w:jc w:val="left"/>
            </w:pPr>
            <w:r>
              <w:rPr>
                <w:b/>
                <w:bCs/>
                <w:sz w:val="22"/>
              </w:rPr>
              <w:t xml:space="preserve">Quan trắc môi trường</w:t>
            </w:r>
          </w:p>
        </w:tc>
        <w:tc>
          <w:tcPr/>
          <w:p>
            <w:pPr>
              <w:pStyle w:val="TableText"/>
              <w:ind w:firstLine="0" w:left="0"/>
              <w:jc w:val="left"/>
            </w:pPr>
            <w:r>
              <w:rPr>
                <w:sz w:val="22"/>
              </w:rPr>
              <w:t xml:space="preserve">Lập số liệu quan trắc khống; không lấy mẫu thực tế</w:t>
            </w:r>
          </w:p>
        </w:tc>
        <w:tc>
          <w:tcPr/>
          <w:p>
            <w:pPr>
              <w:pStyle w:val="TableText"/>
              <w:ind w:firstLine="0" w:left="0"/>
              <w:jc w:val="left"/>
            </w:pPr>
            <w:r>
              <w:rPr>
                <w:sz w:val="22"/>
              </w:rPr>
              <w:t xml:space="preserve">Kết quả bất thường, lặp lại; thời điểm lấy mẫu không khớp</w:t>
            </w:r>
          </w:p>
        </w:tc>
      </w:tr>
      <w:tr>
        <w:trPr>
          <w:cantSplit/>
        </w:trPr>
        <w:tc>
          <w:tcPr/>
          <w:p>
            <w:pPr>
              <w:pStyle w:val="TableText"/>
              <w:ind w:firstLine="0" w:left="0"/>
              <w:jc w:val="left"/>
            </w:pPr>
            <w:r>
              <w:rPr>
                <w:b/>
                <w:bCs/>
                <w:sz w:val="22"/>
              </w:rPr>
              <w:t xml:space="preserve">Nông nghiệp</w:t>
            </w:r>
          </w:p>
        </w:tc>
        <w:tc>
          <w:tcPr/>
          <w:p>
            <w:pPr>
              <w:pStyle w:val="TableText"/>
              <w:ind w:firstLine="0" w:left="0"/>
              <w:jc w:val="left"/>
            </w:pPr>
            <w:r>
              <w:rPr>
                <w:sz w:val="22"/>
              </w:rPr>
              <w:t xml:space="preserve">Giống, phân bón, thuốc, vắc xin giá cao, kém chất lượng; cấp phát khống cho hộ dân; hội thảo, tập huấn khuyến nông khống</w:t>
            </w:r>
          </w:p>
        </w:tc>
        <w:tc>
          <w:tcPr/>
          <w:p>
            <w:pPr>
              <w:pStyle w:val="TableText"/>
              <w:ind w:firstLine="0" w:left="0"/>
              <w:jc w:val="left"/>
            </w:pPr>
            <w:r>
              <w:rPr>
                <w:sz w:val="22"/>
              </w:rPr>
              <w:t xml:space="preserve">Danh sách hộ nhận hỗ trợ có người không nhận; vật tư không đạt chất lượng</w:t>
            </w:r>
          </w:p>
        </w:tc>
      </w:tr>
    </w:tbl>
    <w:p>
      <w:pPr>
        <w:pStyle w:val="BlockText"/>
      </w:pPr>
      <w:r>
        <w:rPr>
          <w:b/>
          <w:bCs/>
        </w:rPr>
        <w:t xml:space="preserve">[KINH NGHIỆM]</w:t>
      </w:r>
      <w:r>
        <w:t xml:space="preserve"> </w:t>
      </w:r>
      <w:r>
        <w:t xml:space="preserve">Vụ án tại Khu Nông nghiệp công nghệ cao Thành phố Hồ Chí Minh (cùng đường dây với vụ án tại Khu Công nghệ cao, có sự tham gia của cán bộ Sở Nông nghiệp và Phát triển nông thôn) cho thấy lĩnh vực nông nghiệp cũng có các gói thầu thiết bị, công nghệ giá trị lớn chịu rủi ro như lĩnh vực khoa học công nghệ.</w:t>
      </w:r>
    </w:p>
    <w:bookmarkStart w:id="365" w:name="chọn-hình-thức-ít-cạnh-tranh"/>
    <w:p>
      <w:pPr>
        <w:pStyle w:val="Heading3"/>
      </w:pPr>
      <w:r>
        <w:t xml:space="preserve">Chọn hình thức ít cạnh tranh</w:t>
      </w:r>
    </w:p>
    <w:p>
      <w:pPr>
        <w:pStyle w:val="Compact"/>
        <w:numPr>
          <w:ilvl w:val="0"/>
          <w:numId w:val="1089"/>
        </w:numPr>
      </w:pPr>
      <w:r>
        <w:t xml:space="preserve">Giao nhiệm vụ, đặt hàng cho doanh nghiệp quen trong khi dịch vụ có thể đấu thầu.</w:t>
      </w:r>
    </w:p>
    <w:p>
      <w:pPr>
        <w:pStyle w:val="Compact"/>
        <w:numPr>
          <w:ilvl w:val="0"/>
          <w:numId w:val="1089"/>
        </w:numPr>
      </w:pPr>
      <w:r>
        <w:t xml:space="preserve">Đấu thầu với điều kiện năng lực, kinh nghiệm hạn chế chỉ doanh nghiệp truyền thống đáp ứng.</w:t>
      </w:r>
    </w:p>
    <w:p>
      <w:pPr>
        <w:pStyle w:val="Compact"/>
        <w:numPr>
          <w:ilvl w:val="0"/>
          <w:numId w:val="1089"/>
        </w:numPr>
      </w:pPr>
      <w:r>
        <w:t xml:space="preserve">Gói thầu quá lớn (gộp nhiều địa bàn) loại doanh nghiệp vừa và nhỏ.</w:t>
      </w:r>
    </w:p>
    <w:p>
      <w:pPr>
        <w:pStyle w:val="Compact"/>
        <w:numPr>
          <w:ilvl w:val="0"/>
          <w:numId w:val="1089"/>
        </w:numPr>
      </w:pPr>
      <w:r>
        <w:t xml:space="preserve">Gia hạn hợp đồng nhiều lần thay vì tổ chức lựa chọn lại.</w:t>
      </w:r>
    </w:p>
    <w:p>
      <w:pPr>
        <w:pStyle w:val="BlockText"/>
      </w:pPr>
      <w:r>
        <w:rPr>
          <w:b/>
          <w:bCs/>
        </w:rPr>
        <w:t xml:space="preserve">[TP.HCM]</w:t>
      </w:r>
      <w:r>
        <w:t xml:space="preserve"> </w:t>
      </w:r>
      <w:r>
        <w:t xml:space="preserve">Báo chí chuyên ngành gần đây ghi nhận đấu thầu dịch vụ công ích tại Thành phố (thu gom rác, chăm sóc cây xanh, chiếu sáng đô thị) xuất hiện</w:t>
      </w:r>
      <w:r>
        <w:t xml:space="preserve"> </w:t>
      </w:r>
      <w:r>
        <w:rPr>
          <w:b/>
          <w:bCs/>
        </w:rPr>
        <w:t xml:space="preserve">nhân tố mới, gia tăng cạnh tranh</w:t>
      </w:r>
      <w:r>
        <w:t xml:space="preserve">, với nhiều gói thầu giá trị hàng nghìn tỷ đồng; có gói thầu duy trì cây xanh đạt tỷ lệ giảm giá trên 16%. Đây là xu hướng tích cực; đồng thời đòi hỏi kiểm soát chặt khâu</w:t>
      </w:r>
      <w:r>
        <w:t xml:space="preserve"> </w:t>
      </w:r>
      <w:r>
        <w:rPr>
          <w:b/>
          <w:bCs/>
        </w:rPr>
        <w:t xml:space="preserve">nghiệm thu khối lượng</w:t>
      </w:r>
      <w:r>
        <w:t xml:space="preserve"> </w:t>
      </w:r>
      <w:r>
        <w:t xml:space="preserve">để nhà thầu bỏ giá thấp không bù đắp bằng khai khống.</w:t>
      </w:r>
    </w:p>
    <w:p>
      <w:r>
        <w:pict>
          <v:rect style="width:0;height:1.5pt" o:hralign="center" o:hrstd="t" o:hr="t"/>
        </w:pict>
      </w:r>
    </w:p>
    <w:bookmarkEnd w:id="365"/>
    <w:bookmarkEnd w:id="366"/>
    <w:bookmarkStart w:id="367" w:name="X5efecdea7a9cf4f31010cf4aa1aeb08ecaed811"/>
    <w:p>
      <w:pPr>
        <w:pStyle w:val="Heading2"/>
      </w:pPr>
      <w:r>
        <w:t xml:space="preserve">IV. NGUỒN DỮ LIỆU ĐẶC THÙ: KIỂM CHỨNG KHỐI LƯỢNG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Mục đích</w:t>
            </w:r>
          </w:p>
        </w:tc>
      </w:tr>
      <w:tr>
        <w:trPr>
          <w:cantSplit/>
        </w:trPr>
        <w:tc>
          <w:tcPr/>
          <w:p>
            <w:pPr>
              <w:pStyle w:val="TableText"/>
              <w:ind w:firstLine="0" w:left="0"/>
              <w:jc w:val="left"/>
            </w:pPr>
            <w:r>
              <w:rPr>
                <w:sz w:val="22"/>
              </w:rPr>
              <w:t xml:space="preserve">Dữ liệu cân điện tử tại trạm trung chuyển, khu xử lý (kèm camera)</w:t>
            </w:r>
          </w:p>
        </w:tc>
        <w:tc>
          <w:tcPr/>
          <w:p>
            <w:pPr>
              <w:pStyle w:val="TableText"/>
              <w:ind w:firstLine="0" w:left="0"/>
              <w:jc w:val="left"/>
            </w:pPr>
            <w:r>
              <w:rPr>
                <w:sz w:val="22"/>
              </w:rPr>
              <w:t xml:space="preserve">Khối lượng từng lượt xe, biển số, thời gian</w:t>
            </w:r>
          </w:p>
        </w:tc>
        <w:tc>
          <w:tcPr/>
          <w:p>
            <w:pPr>
              <w:pStyle w:val="TableText"/>
              <w:ind w:firstLine="0" w:left="0"/>
              <w:jc w:val="left"/>
            </w:pPr>
            <w:r>
              <w:rPr>
                <w:sz w:val="22"/>
              </w:rPr>
              <w:t xml:space="preserve">Phát hiện cân nhiều lần, can thiệp số liệu</w:t>
            </w:r>
          </w:p>
        </w:tc>
      </w:tr>
      <w:tr>
        <w:trPr>
          <w:cantSplit/>
        </w:trPr>
        <w:tc>
          <w:tcPr/>
          <w:p>
            <w:pPr>
              <w:pStyle w:val="TableText"/>
              <w:ind w:firstLine="0" w:left="0"/>
              <w:jc w:val="left"/>
            </w:pPr>
            <w:r>
              <w:rPr>
                <w:sz w:val="22"/>
              </w:rPr>
              <w:t xml:space="preserve">Dữ liệu thiết bị giám sát hành trình xe thu gom, xe vận chuyển bùn, xe buýt</w:t>
            </w:r>
          </w:p>
        </w:tc>
        <w:tc>
          <w:tcPr/>
          <w:p>
            <w:pPr>
              <w:pStyle w:val="TableText"/>
              <w:ind w:firstLine="0" w:left="0"/>
              <w:jc w:val="left"/>
            </w:pPr>
            <w:r>
              <w:rPr>
                <w:sz w:val="22"/>
              </w:rPr>
              <w:t xml:space="preserve">Lộ trình, thời gian, số chuyến</w:t>
            </w:r>
          </w:p>
        </w:tc>
        <w:tc>
          <w:tcPr/>
          <w:p>
            <w:pPr>
              <w:pStyle w:val="TableText"/>
              <w:ind w:firstLine="0" w:left="0"/>
              <w:jc w:val="left"/>
            </w:pPr>
            <w:r>
              <w:rPr>
                <w:sz w:val="22"/>
              </w:rPr>
              <w:t xml:space="preserve">Kiểm chứng số chuyến, kilômét; phát hiện đổ thải trái phép</w:t>
            </w:r>
          </w:p>
        </w:tc>
      </w:tr>
      <w:tr>
        <w:trPr>
          <w:cantSplit/>
        </w:trPr>
        <w:tc>
          <w:tcPr/>
          <w:p>
            <w:pPr>
              <w:pStyle w:val="TableText"/>
              <w:ind w:firstLine="0" w:left="0"/>
              <w:jc w:val="left"/>
            </w:pPr>
            <w:r>
              <w:rPr>
                <w:sz w:val="22"/>
              </w:rPr>
              <w:t xml:space="preserve">Hệ thống điều khiển, giám sát chiếu sáng</w:t>
            </w:r>
          </w:p>
        </w:tc>
        <w:tc>
          <w:tcPr/>
          <w:p>
            <w:pPr>
              <w:pStyle w:val="TableText"/>
              <w:ind w:firstLine="0" w:left="0"/>
              <w:jc w:val="left"/>
            </w:pPr>
            <w:r>
              <w:rPr>
                <w:sz w:val="22"/>
              </w:rPr>
              <w:t xml:space="preserve">Trạng thái đèn, thời gian bật tắt, sự cố</w:t>
            </w:r>
          </w:p>
        </w:tc>
        <w:tc>
          <w:tcPr/>
          <w:p>
            <w:pPr>
              <w:pStyle w:val="TableText"/>
              <w:ind w:firstLine="0" w:left="0"/>
              <w:jc w:val="left"/>
            </w:pPr>
            <w:r>
              <w:rPr>
                <w:sz w:val="22"/>
              </w:rPr>
              <w:t xml:space="preserve">Kiểm chứng số đèn hoạt động</w:t>
            </w:r>
          </w:p>
        </w:tc>
      </w:tr>
      <w:tr>
        <w:trPr>
          <w:cantSplit/>
        </w:trPr>
        <w:tc>
          <w:tcPr/>
          <w:p>
            <w:pPr>
              <w:pStyle w:val="TableText"/>
              <w:ind w:firstLine="0" w:left="0"/>
              <w:jc w:val="left"/>
            </w:pPr>
            <w:r>
              <w:rPr>
                <w:sz w:val="22"/>
              </w:rPr>
              <w:t xml:space="preserve">Dữ liệu điện năng tiêu thụ</w:t>
            </w:r>
          </w:p>
        </w:tc>
        <w:tc>
          <w:tcPr/>
          <w:p>
            <w:pPr>
              <w:pStyle w:val="TableText"/>
              <w:ind w:firstLine="0" w:left="0"/>
              <w:jc w:val="left"/>
            </w:pPr>
            <w:r>
              <w:rPr>
                <w:sz w:val="22"/>
              </w:rPr>
              <w:t xml:space="preserve">Điện năng theo trạm, tuyến</w:t>
            </w:r>
          </w:p>
        </w:tc>
        <w:tc>
          <w:tcPr/>
          <w:p>
            <w:pPr>
              <w:pStyle w:val="TableText"/>
              <w:ind w:firstLine="0" w:left="0"/>
              <w:jc w:val="left"/>
            </w:pPr>
            <w:r>
              <w:rPr>
                <w:sz w:val="22"/>
              </w:rPr>
              <w:t xml:space="preserve">Kiểm chứng vận hành chiếu sáng, trạm bơm</w:t>
            </w:r>
          </w:p>
        </w:tc>
      </w:tr>
      <w:tr>
        <w:trPr>
          <w:cantSplit/>
        </w:trPr>
        <w:tc>
          <w:tcPr/>
          <w:p>
            <w:pPr>
              <w:pStyle w:val="TableText"/>
              <w:ind w:firstLine="0" w:left="0"/>
              <w:jc w:val="left"/>
            </w:pPr>
            <w:r>
              <w:rPr>
                <w:sz w:val="22"/>
              </w:rPr>
              <w:t xml:space="preserve">Cơ sở dữ liệu quản lý cây xanh</w:t>
            </w:r>
          </w:p>
        </w:tc>
        <w:tc>
          <w:tcPr/>
          <w:p>
            <w:pPr>
              <w:pStyle w:val="TableText"/>
              <w:ind w:firstLine="0" w:left="0"/>
              <w:jc w:val="left"/>
            </w:pPr>
            <w:r>
              <w:rPr>
                <w:sz w:val="22"/>
              </w:rPr>
              <w:t xml:space="preserve">Số lượng, vị trí, tình trạng cây</w:t>
            </w:r>
          </w:p>
        </w:tc>
        <w:tc>
          <w:tcPr/>
          <w:p>
            <w:pPr>
              <w:pStyle w:val="TableText"/>
              <w:ind w:firstLine="0" w:left="0"/>
              <w:jc w:val="left"/>
            </w:pPr>
            <w:r>
              <w:rPr>
                <w:sz w:val="22"/>
              </w:rPr>
              <w:t xml:space="preserve">Kiểm chứng số cây chăm sóc, trồng thay thế</w:t>
            </w:r>
          </w:p>
        </w:tc>
      </w:tr>
      <w:tr>
        <w:trPr>
          <w:cantSplit/>
        </w:trPr>
        <w:tc>
          <w:tcPr/>
          <w:p>
            <w:pPr>
              <w:pStyle w:val="TableText"/>
              <w:ind w:firstLine="0" w:left="0"/>
              <w:jc w:val="left"/>
            </w:pPr>
            <w:r>
              <w:rPr>
                <w:sz w:val="22"/>
              </w:rPr>
              <w:t xml:space="preserve">Dữ liệu vé điện tử xe buýt</w:t>
            </w:r>
          </w:p>
        </w:tc>
        <w:tc>
          <w:tcPr/>
          <w:p>
            <w:pPr>
              <w:pStyle w:val="TableText"/>
              <w:ind w:firstLine="0" w:left="0"/>
              <w:jc w:val="left"/>
            </w:pPr>
            <w:r>
              <w:rPr>
                <w:sz w:val="22"/>
              </w:rPr>
              <w:t xml:space="preserve">Số lượt hành khách</w:t>
            </w:r>
          </w:p>
        </w:tc>
        <w:tc>
          <w:tcPr/>
          <w:p>
            <w:pPr>
              <w:pStyle w:val="TableText"/>
              <w:ind w:firstLine="0" w:left="0"/>
              <w:jc w:val="left"/>
            </w:pPr>
            <w:r>
              <w:rPr>
                <w:sz w:val="22"/>
              </w:rPr>
              <w:t xml:space="preserve">Kiểm chứng sản lượng trợ giá</w:t>
            </w:r>
          </w:p>
        </w:tc>
      </w:tr>
      <w:tr>
        <w:trPr>
          <w:cantSplit/>
        </w:trPr>
        <w:tc>
          <w:tcPr/>
          <w:p>
            <w:pPr>
              <w:pStyle w:val="TableText"/>
              <w:ind w:firstLine="0" w:left="0"/>
              <w:jc w:val="left"/>
            </w:pPr>
            <w:r>
              <w:rPr>
                <w:sz w:val="22"/>
              </w:rPr>
              <w:t xml:space="preserve">Nhật ký vận hành trạm bơm, nhà máy xử lý</w:t>
            </w:r>
          </w:p>
        </w:tc>
        <w:tc>
          <w:tcPr/>
          <w:p>
            <w:pPr>
              <w:pStyle w:val="TableText"/>
              <w:ind w:firstLine="0" w:left="0"/>
              <w:jc w:val="left"/>
            </w:pPr>
            <w:r>
              <w:rPr>
                <w:sz w:val="22"/>
              </w:rPr>
              <w:t xml:space="preserve">Giờ vận hành, công suất</w:t>
            </w:r>
          </w:p>
        </w:tc>
        <w:tc>
          <w:tcPr/>
          <w:p>
            <w:pPr>
              <w:pStyle w:val="TableText"/>
              <w:ind w:firstLine="0" w:left="0"/>
              <w:jc w:val="left"/>
            </w:pPr>
            <w:r>
              <w:rPr>
                <w:sz w:val="22"/>
              </w:rPr>
              <w:t xml:space="preserve">Kiểm chứng chi phí vận hành</w:t>
            </w:r>
          </w:p>
        </w:tc>
      </w:tr>
      <w:tr>
        <w:trPr>
          <w:cantSplit/>
        </w:trPr>
        <w:tc>
          <w:tcPr/>
          <w:p>
            <w:pPr>
              <w:pStyle w:val="TableText"/>
              <w:ind w:firstLine="0" w:left="0"/>
              <w:jc w:val="left"/>
            </w:pPr>
            <w:r>
              <w:rPr>
                <w:sz w:val="22"/>
              </w:rPr>
              <w:t xml:space="preserve">Phản ánh của người dân qua đường dây nóng, cổng tiếp nhận ý kiến của Thành phố</w:t>
            </w:r>
          </w:p>
        </w:tc>
        <w:tc>
          <w:tcPr/>
          <w:p>
            <w:pPr>
              <w:pStyle w:val="TableText"/>
              <w:ind w:firstLine="0" w:left="0"/>
              <w:jc w:val="left"/>
            </w:pPr>
            <w:r>
              <w:rPr>
                <w:sz w:val="22"/>
              </w:rPr>
              <w:t xml:space="preserve">Rác tồn đọng, đèn hỏng, cây đổ, ngập úng</w:t>
            </w:r>
          </w:p>
        </w:tc>
        <w:tc>
          <w:tcPr/>
          <w:p>
            <w:pPr>
              <w:pStyle w:val="TableText"/>
              <w:ind w:firstLine="0" w:left="0"/>
              <w:jc w:val="left"/>
            </w:pPr>
            <w:r>
              <w:rPr>
                <w:sz w:val="22"/>
              </w:rPr>
              <w:t xml:space="preserve">Chỉ báo dịch vụ không thực hiện như báo cáo</w:t>
            </w:r>
          </w:p>
        </w:tc>
      </w:tr>
      <w:tr>
        <w:trPr>
          <w:cantSplit/>
        </w:trPr>
        <w:tc>
          <w:tcPr/>
          <w:p>
            <w:pPr>
              <w:pStyle w:val="TableText"/>
              <w:ind w:firstLine="0" w:left="0"/>
              <w:jc w:val="left"/>
            </w:pPr>
            <w:r>
              <w:rPr>
                <w:sz w:val="22"/>
              </w:rPr>
              <w:t xml:space="preserve">Ảnh vệ tinh, ảnh từ thiết bị bay</w:t>
            </w:r>
          </w:p>
        </w:tc>
        <w:tc>
          <w:tcPr/>
          <w:p>
            <w:pPr>
              <w:pStyle w:val="TableText"/>
              <w:ind w:firstLine="0" w:left="0"/>
              <w:jc w:val="left"/>
            </w:pPr>
            <w:r>
              <w:rPr>
                <w:sz w:val="22"/>
              </w:rPr>
              <w:t xml:space="preserve">Điểm đổ thải trái phép, hiện trạng kênh rạch trước và sau nạo vét</w:t>
            </w:r>
          </w:p>
        </w:tc>
        <w:tc>
          <w:tcPr/>
          <w:p>
            <w:pPr>
              <w:pStyle w:val="TableText"/>
              <w:ind w:firstLine="0" w:left="0"/>
              <w:jc w:val="left"/>
            </w:pPr>
            <w:r>
              <w:rPr>
                <w:sz w:val="22"/>
              </w:rPr>
              <w:t xml:space="preserve">Kiểm chứng khối lượng, phát hiện vi phạm môi trường</w:t>
            </w:r>
          </w:p>
        </w:tc>
      </w:tr>
    </w:tbl>
    <w:p>
      <w:r>
        <w:pict>
          <v:rect style="width:0;height:1.5pt" o:hralign="center" o:hrstd="t" o:hr="t"/>
        </w:pict>
      </w:r>
    </w:p>
    <w:bookmarkEnd w:id="367"/>
    <w:bookmarkStart w:id="368" w:name="v-hướng-xác-minh-điều-tra"/>
    <w:p>
      <w:pPr>
        <w:pStyle w:val="Heading2"/>
      </w:pPr>
      <w:r>
        <w:t xml:space="preserve">V. HƯỚNG XÁC MINH, ĐIỀU TRA</w:t>
      </w:r>
    </w:p>
    <w:p>
      <w:pPr>
        <w:pStyle w:val="SourceCode"/>
      </w:pPr>
      <w:r>
        <w:rPr>
          <w:rStyle w:val="VerbatimChar"/>
        </w:rPr>
        <w:t xml:space="preserve">1. Xác định hình thức lựa chọn nhà cung cấp (đấu thầu, đặt hàng, giao nhiệm</w:t>
      </w:r>
      <w:r>
        <w:br/>
      </w:r>
      <w:r>
        <w:rPr>
          <w:rStyle w:val="VerbatimChar"/>
        </w:rPr>
        <w:t xml:space="preserve">   vụ) và căn cứ áp dụng.</w:t>
      </w:r>
      <w:r>
        <w:br/>
      </w:r>
      <w:r>
        <w:rPr>
          <w:rStyle w:val="VerbatimChar"/>
        </w:rPr>
        <w:t xml:space="preserve">2. Thu thập hợp đồng, phụ lục, đơn giá, định mức áp dụng; hồ sơ nghiệm thu,</w:t>
      </w:r>
      <w:r>
        <w:br/>
      </w:r>
      <w:r>
        <w:rPr>
          <w:rStyle w:val="VerbatimChar"/>
        </w:rPr>
        <w:t xml:space="preserve">   thanh toán theo kỳ.</w:t>
      </w:r>
      <w:r>
        <w:br/>
      </w:r>
      <w:r>
        <w:rPr>
          <w:rStyle w:val="VerbatimChar"/>
        </w:rPr>
        <w:t xml:space="preserve">3. Lập bảng khối lượng nghiệm thu theo kỳ; so sánh với dữ liệu khách quan</w:t>
      </w:r>
      <w:r>
        <w:br/>
      </w:r>
      <w:r>
        <w:rPr>
          <w:rStyle w:val="VerbatimChar"/>
        </w:rPr>
        <w:t xml:space="preserve">   (cân, định vị, điện năng, hệ thống quản lý).</w:t>
      </w:r>
      <w:r>
        <w:br/>
      </w:r>
      <w:r>
        <w:rPr>
          <w:rStyle w:val="VerbatimChar"/>
        </w:rPr>
        <w:t xml:space="preserve">4. Kiểm tra đột xuất thực tế (có biên bản, ảnh, người chứng kiến).</w:t>
      </w:r>
      <w:r>
        <w:br/>
      </w:r>
      <w:r>
        <w:rPr>
          <w:rStyle w:val="VerbatimChar"/>
        </w:rPr>
        <w:t xml:space="preserve">5. Kiểm tra định mức, đơn giá: ai xây dựng, căn cứ, có cập nhật không; so</w:t>
      </w:r>
      <w:r>
        <w:br/>
      </w:r>
      <w:r>
        <w:rPr>
          <w:rStyle w:val="VerbatimChar"/>
        </w:rPr>
        <w:t xml:space="preserve">   sánh với khu vực khác.</w:t>
      </w:r>
      <w:r>
        <w:br/>
      </w:r>
      <w:r>
        <w:rPr>
          <w:rStyle w:val="VerbatimChar"/>
        </w:rPr>
        <w:t xml:space="preserve">6. Xác minh quan hệ giữa nhà cung cấp và cán bộ cơ quan đặt hàng, nghiệm thu.</w:t>
      </w:r>
      <w:r>
        <w:br/>
      </w:r>
      <w:r>
        <w:rPr>
          <w:rStyle w:val="VerbatimChar"/>
        </w:rPr>
        <w:t xml:space="preserve">7. Với dịch vụ môi trường: xác minh nơi đổ thải thực tế; phối hợp lực lượng</w:t>
      </w:r>
      <w:r>
        <w:br/>
      </w:r>
      <w:r>
        <w:rPr>
          <w:rStyle w:val="VerbatimChar"/>
        </w:rPr>
        <w:t xml:space="preserve">   Cảnh sát môi trường khi có dấu hiệu tội phạm về môi trường.</w:t>
      </w:r>
      <w:r>
        <w:br/>
      </w:r>
      <w:r>
        <w:rPr>
          <w:rStyle w:val="VerbatimChar"/>
        </w:rPr>
        <w:t xml:space="preserve">8. Điều tra dòng tiền; xác định thiệt hại do khai khống.</w:t>
      </w:r>
    </w:p>
    <w:p>
      <w:r>
        <w:pict>
          <v:rect style="width:0;height:1.5pt" o:hralign="center" o:hrstd="t" o:hr="t"/>
        </w:pict>
      </w:r>
    </w:p>
    <w:bookmarkEnd w:id="368"/>
    <w:bookmarkStart w:id="369" w:name="vi-định-tội-danh-thường-gặp"/>
    <w:p>
      <w:pPr>
        <w:pStyle w:val="Heading2"/>
      </w:pPr>
      <w:r>
        <w:t xml:space="preserve">VI. ĐỊNH TỘI DANH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gian lận trong đấu thầu dịch vụ công ích</w:t>
            </w:r>
          </w:p>
        </w:tc>
        <w:tc>
          <w:tcPr/>
          <w:p>
            <w:pPr>
              <w:pStyle w:val="TableText"/>
              <w:ind w:firstLine="0" w:left="0"/>
              <w:jc w:val="left"/>
            </w:pPr>
            <w:r>
              <w:rPr>
                <w:sz w:val="22"/>
              </w:rPr>
              <w:t xml:space="preserve">Điều 222</w:t>
            </w:r>
          </w:p>
        </w:tc>
      </w:tr>
      <w:tr>
        <w:trPr>
          <w:cantSplit/>
        </w:trPr>
        <w:tc>
          <w:tcPr/>
          <w:p>
            <w:pPr>
              <w:pStyle w:val="TableText"/>
              <w:ind w:firstLine="0" w:left="0"/>
              <w:jc w:val="left"/>
            </w:pPr>
            <w:r>
              <w:rPr>
                <w:sz w:val="22"/>
              </w:rPr>
              <w:t xml:space="preserve">Lựa chọn hình thức đặt hàng, giao nhiệm vụ trái quy định vì vụ lợi gây thiệt hại</w:t>
            </w:r>
          </w:p>
        </w:tc>
        <w:tc>
          <w:tcPr/>
          <w:p>
            <w:pPr>
              <w:pStyle w:val="TableText"/>
              <w:ind w:firstLine="0" w:left="0"/>
              <w:jc w:val="left"/>
            </w:pPr>
            <w:r>
              <w:rPr>
                <w:sz w:val="22"/>
              </w:rPr>
              <w:t xml:space="preserve">Điều 356; Điều 219 tùy trường hợp</w:t>
            </w:r>
          </w:p>
        </w:tc>
      </w:tr>
      <w:tr>
        <w:trPr>
          <w:cantSplit/>
        </w:trPr>
        <w:tc>
          <w:tcPr/>
          <w:p>
            <w:pPr>
              <w:pStyle w:val="TableText"/>
              <w:ind w:firstLine="0" w:left="0"/>
              <w:jc w:val="left"/>
            </w:pPr>
            <w:r>
              <w:rPr>
                <w:sz w:val="22"/>
              </w:rPr>
              <w:t xml:space="preserve">Khai khống khối lượng để chiếm đoạt tiền thanh toán</w:t>
            </w:r>
          </w:p>
        </w:tc>
        <w:tc>
          <w:tcPr/>
          <w:p>
            <w:pPr>
              <w:pStyle w:val="TableText"/>
              <w:ind w:firstLine="0" w:left="0"/>
              <w:jc w:val="left"/>
            </w:pPr>
            <w:r>
              <w:rPr>
                <w:sz w:val="22"/>
              </w:rPr>
              <w:t xml:space="preserve">Điều 174 (nhà cung cấp gian dối); Điều 353 (người có chức vụ quản lý tài sản tham gia chiếm đoạt)</w:t>
            </w:r>
          </w:p>
        </w:tc>
      </w:tr>
      <w:tr>
        <w:trPr>
          <w:cantSplit/>
        </w:trPr>
        <w:tc>
          <w:tcPr/>
          <w:p>
            <w:pPr>
              <w:pStyle w:val="TableText"/>
              <w:ind w:firstLine="0" w:left="0"/>
              <w:jc w:val="left"/>
            </w:pPr>
            <w:r>
              <w:rPr>
                <w:sz w:val="22"/>
              </w:rPr>
              <w:t xml:space="preserve">Cán bộ nghiệm thu nhận tiền để xác nhận khối lượng khống</w:t>
            </w:r>
          </w:p>
        </w:tc>
        <w:tc>
          <w:tcPr/>
          <w:p>
            <w:pPr>
              <w:pStyle w:val="TableText"/>
              <w:ind w:firstLine="0" w:left="0"/>
              <w:jc w:val="left"/>
            </w:pPr>
            <w:r>
              <w:rPr>
                <w:sz w:val="22"/>
              </w:rPr>
              <w:t xml:space="preserve">Điều 354; nhà cung cấp phạm Điều 364</w:t>
            </w:r>
          </w:p>
        </w:tc>
      </w:tr>
      <w:tr>
        <w:trPr>
          <w:cantSplit/>
        </w:trPr>
        <w:tc>
          <w:tcPr/>
          <w:p>
            <w:pPr>
              <w:pStyle w:val="TableText"/>
              <w:ind w:firstLine="0" w:left="0"/>
              <w:jc w:val="left"/>
            </w:pPr>
            <w:r>
              <w:rPr>
                <w:sz w:val="22"/>
              </w:rPr>
              <w:t xml:space="preserve">Đổ thải trái phép, xả thải không xử lý</w:t>
            </w:r>
          </w:p>
        </w:tc>
        <w:tc>
          <w:tcPr/>
          <w:p>
            <w:pPr>
              <w:pStyle w:val="TableText"/>
              <w:ind w:firstLine="0" w:left="0"/>
              <w:jc w:val="left"/>
            </w:pPr>
            <w:r>
              <w:rPr>
                <w:sz w:val="22"/>
              </w:rPr>
              <w:t xml:space="preserve">Điều 235, Điều 236 (pháp nhân thương mại có thể phải chịu trách nhiệm hình sự)</w:t>
            </w:r>
          </w:p>
        </w:tc>
      </w:tr>
      <w:tr>
        <w:trPr>
          <w:cantSplit/>
        </w:trPr>
        <w:tc>
          <w:tcPr/>
          <w:p>
            <w:pPr>
              <w:pStyle w:val="TableText"/>
              <w:ind w:firstLine="0" w:left="0"/>
              <w:jc w:val="left"/>
            </w:pPr>
            <w:r>
              <w:rPr>
                <w:sz w:val="22"/>
              </w:rPr>
              <w:t xml:space="preserve">Can thiệp số liệu cân, dữ liệu giám sát</w:t>
            </w:r>
          </w:p>
        </w:tc>
        <w:tc>
          <w:tcPr/>
          <w:p>
            <w:pPr>
              <w:pStyle w:val="TableText"/>
              <w:ind w:firstLine="0" w:left="0"/>
              <w:jc w:val="left"/>
            </w:pPr>
            <w:r>
              <w:rPr>
                <w:sz w:val="22"/>
              </w:rPr>
              <w:t xml:space="preserve">Có thể là thủ đoạn của tội lừa đảo; các tội về công nghệ thông tin tùy trường hợp</w:t>
            </w:r>
          </w:p>
        </w:tc>
      </w:tr>
      <w:tr>
        <w:trPr>
          <w:cantSplit/>
        </w:trPr>
        <w:tc>
          <w:tcPr/>
          <w:p>
            <w:pPr>
              <w:pStyle w:val="TableText"/>
              <w:ind w:firstLine="0" w:left="0"/>
              <w:jc w:val="left"/>
            </w:pPr>
            <w:r>
              <w:rPr>
                <w:sz w:val="22"/>
              </w:rPr>
              <w:t xml:space="preserve">Vật tư nông nghiệp, vắc xin giả, kém chất lượng</w:t>
            </w:r>
          </w:p>
        </w:tc>
        <w:tc>
          <w:tcPr/>
          <w:p>
            <w:pPr>
              <w:pStyle w:val="TableText"/>
              <w:ind w:firstLine="0" w:left="0"/>
              <w:jc w:val="left"/>
            </w:pPr>
            <w:r>
              <w:rPr>
                <w:sz w:val="22"/>
              </w:rPr>
              <w:t xml:space="preserve">Các tội về hàng giả; tội vi phạm quy định về an toàn thực phẩm tùy trường hợp</w:t>
            </w:r>
          </w:p>
        </w:tc>
      </w:tr>
    </w:tbl>
    <w:p>
      <w:pPr>
        <w:pStyle w:val="BlockText"/>
      </w:pPr>
      <w:r>
        <w:rPr>
          <w:b/>
          <w:bCs/>
        </w:rPr>
        <w:t xml:space="preserve">[KINH NGHIỆM]</w:t>
      </w:r>
      <w:r>
        <w:t xml:space="preserve"> </w:t>
      </w:r>
      <w:r>
        <w:t xml:space="preserve">Trong dịch vụ công ích, hành vi gây thiệt hại phổ biến nhất không nằm ở khâu đấu thầu mà ở</w:t>
      </w:r>
      <w:r>
        <w:t xml:space="preserve"> </w:t>
      </w:r>
      <w:r>
        <w:rPr>
          <w:b/>
          <w:bCs/>
        </w:rPr>
        <w:t xml:space="preserve">khâu nghiệm thu khối lượng hằng kỳ</w:t>
      </w:r>
      <w:r>
        <w:t xml:space="preserve">. Khi vụ việc không có dấu hiệu sai phạm trong lựa chọn nhà cung cấp, cần chuyển trọng tâm sang hành vi khai khống, nghiệm thu khống và định tội danh theo hành vi chiếm đoạt hoặc tội về chức vụ.</w:t>
      </w:r>
    </w:p>
    <w:p>
      <w:r>
        <w:pict>
          <v:rect style="width:0;height:1.5pt" o:hralign="center" o:hrstd="t" o:hr="t"/>
        </w:pict>
      </w:r>
    </w:p>
    <w:bookmarkEnd w:id="369"/>
    <w:bookmarkStart w:id="370" w:name="vii-khó-khăn-vướng-mắc-và-kinh-nghiệm"/>
    <w:p>
      <w:pPr>
        <w:pStyle w:val="Heading2"/>
      </w:pPr>
      <w:r>
        <w:t xml:space="preserve">VII.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w:t>
            </w:r>
          </w:p>
        </w:tc>
      </w:tr>
      <w:tr>
        <w:trPr>
          <w:cantSplit/>
        </w:trPr>
        <w:tc>
          <w:tcPr/>
          <w:p>
            <w:pPr>
              <w:pStyle w:val="TableText"/>
              <w:ind w:firstLine="0" w:left="0"/>
              <w:jc w:val="left"/>
            </w:pPr>
            <w:r>
              <w:rPr>
                <w:sz w:val="22"/>
              </w:rPr>
              <w:t xml:space="preserve">Dịch vụ liên tục, khối lượng biến động</w:t>
            </w:r>
          </w:p>
        </w:tc>
        <w:tc>
          <w:tcPr/>
          <w:p>
            <w:pPr>
              <w:pStyle w:val="TableText"/>
              <w:ind w:firstLine="0" w:left="0"/>
              <w:jc w:val="left"/>
            </w:pPr>
            <w:r>
              <w:rPr>
                <w:sz w:val="22"/>
              </w:rPr>
              <w:t xml:space="preserve">Chọn kỳ nghiệm thu nghi vấn để kiểm chứng sâu; dùng dữ liệu tự động</w:t>
            </w:r>
          </w:p>
        </w:tc>
      </w:tr>
      <w:tr>
        <w:trPr>
          <w:cantSplit/>
        </w:trPr>
        <w:tc>
          <w:tcPr/>
          <w:p>
            <w:pPr>
              <w:pStyle w:val="TableText"/>
              <w:ind w:firstLine="0" w:left="0"/>
              <w:jc w:val="left"/>
            </w:pPr>
            <w:r>
              <w:rPr>
                <w:sz w:val="22"/>
              </w:rPr>
              <w:t xml:space="preserve">Dữ liệu tự động do chính nhà cung cấp quản lý</w:t>
            </w:r>
          </w:p>
        </w:tc>
        <w:tc>
          <w:tcPr/>
          <w:p>
            <w:pPr>
              <w:pStyle w:val="TableText"/>
              <w:ind w:firstLine="0" w:left="0"/>
              <w:jc w:val="left"/>
            </w:pPr>
            <w:r>
              <w:rPr>
                <w:sz w:val="22"/>
              </w:rPr>
              <w:t xml:space="preserve">Thu thập sớm, bảo đảm tính toàn vẹn; đối chiếu nhiều nguồn độc lập</w:t>
            </w:r>
          </w:p>
        </w:tc>
      </w:tr>
      <w:tr>
        <w:trPr>
          <w:cantSplit/>
        </w:trPr>
        <w:tc>
          <w:tcPr/>
          <w:p>
            <w:pPr>
              <w:pStyle w:val="TableText"/>
              <w:ind w:firstLine="0" w:left="0"/>
              <w:jc w:val="left"/>
            </w:pPr>
            <w:r>
              <w:rPr>
                <w:sz w:val="22"/>
              </w:rPr>
              <w:t xml:space="preserve">Không thể dừng dịch vụ khi điều tra</w:t>
            </w:r>
          </w:p>
        </w:tc>
        <w:tc>
          <w:tcPr/>
          <w:p>
            <w:pPr>
              <w:pStyle w:val="TableText"/>
              <w:ind w:firstLine="0" w:left="0"/>
              <w:jc w:val="left"/>
            </w:pPr>
            <w:r>
              <w:rPr>
                <w:sz w:val="22"/>
              </w:rPr>
              <w:t xml:space="preserve">Kiểm tra đột xuất, giám sát song song, không làm gián đoạn dịch vụ</w:t>
            </w:r>
          </w:p>
        </w:tc>
      </w:tr>
      <w:tr>
        <w:trPr>
          <w:cantSplit/>
        </w:trPr>
        <w:tc>
          <w:tcPr/>
          <w:p>
            <w:pPr>
              <w:pStyle w:val="TableText"/>
              <w:ind w:firstLine="0" w:left="0"/>
              <w:jc w:val="left"/>
            </w:pPr>
            <w:r>
              <w:rPr>
                <w:sz w:val="22"/>
              </w:rPr>
              <w:t xml:space="preserve">Định mức, đơn giá do cơ quan quản lý ban hành</w:t>
            </w:r>
          </w:p>
        </w:tc>
        <w:tc>
          <w:tcPr/>
          <w:p>
            <w:pPr>
              <w:pStyle w:val="TableText"/>
              <w:ind w:firstLine="0" w:left="0"/>
              <w:jc w:val="left"/>
            </w:pPr>
            <w:r>
              <w:rPr>
                <w:sz w:val="22"/>
              </w:rPr>
              <w:t xml:space="preserve">Đánh giá trách nhiệm của người xây dựng, ban hành nếu có dấu hiệu vụ lợi</w:t>
            </w:r>
          </w:p>
        </w:tc>
      </w:tr>
      <w:tr>
        <w:trPr>
          <w:cantSplit/>
        </w:trPr>
        <w:tc>
          <w:tcPr/>
          <w:p>
            <w:pPr>
              <w:pStyle w:val="TableText"/>
              <w:ind w:firstLine="0" w:left="0"/>
              <w:jc w:val="left"/>
            </w:pPr>
            <w:r>
              <w:rPr>
                <w:sz w:val="22"/>
              </w:rPr>
              <w:t xml:space="preserve">Doanh nghiệp truyền thống có quan hệ lâu năm</w:t>
            </w:r>
          </w:p>
        </w:tc>
        <w:tc>
          <w:tcPr/>
          <w:p>
            <w:pPr>
              <w:pStyle w:val="TableText"/>
              <w:ind w:firstLine="0" w:left="0"/>
              <w:jc w:val="left"/>
            </w:pPr>
            <w:r>
              <w:rPr>
                <w:sz w:val="22"/>
              </w:rPr>
              <w:t xml:space="preserve">Kiểm tra lịch sử nhân sự, cổ phần sau cổ phần hóa; quan hệ với cán bộ quản lý</w:t>
            </w:r>
          </w:p>
        </w:tc>
      </w:tr>
    </w:tbl>
    <w:p>
      <w:r>
        <w:pict>
          <v:rect style="width:0;height:1.5pt" o:hralign="center" o:hrstd="t" o:hr="t"/>
        </w:pict>
      </w:r>
    </w:p>
    <w:bookmarkEnd w:id="370"/>
    <w:bookmarkStart w:id="371" w:name="X2fbe3be0afbe07b41137454564356bf63578eb6"/>
    <w:p>
      <w:pPr>
        <w:pStyle w:val="Heading2"/>
      </w:pPr>
      <w:r>
        <w:t xml:space="preserve">VIII. ĐẶC THÙ TRÊN ĐỊA BÀN THÀNH PHỐ HỒ CHÍ MINH</w:t>
      </w:r>
    </w:p>
    <w:p>
      <w:pPr>
        <w:pStyle w:val="BlockText"/>
      </w:pPr>
      <w:r>
        <w:rPr>
          <w:b/>
          <w:bCs/>
        </w:rPr>
        <w:t xml:space="preserve">[TP.HCM]</w:t>
      </w:r>
    </w:p>
    <w:p>
      <w:pPr>
        <w:pStyle w:val="Compact"/>
        <w:numPr>
          <w:ilvl w:val="0"/>
          <w:numId w:val="1090"/>
        </w:numPr>
      </w:pPr>
      <w:r>
        <w:rPr>
          <w:b/>
          <w:bCs/>
        </w:rPr>
        <w:t xml:space="preserve">Quy mô dịch vụ công ích rất lớn</w:t>
      </w:r>
      <w:r>
        <w:t xml:space="preserve">: khối lượng chất thải rắn sinh hoạt hằng ngày lên tới hàng nghìn tấn; mạng lưới cây xanh, chiếu sáng, thoát nước, kênh rạch, xe buýt có trợ giá lớn nhất cả nước.</w:t>
      </w:r>
    </w:p>
    <w:p>
      <w:pPr>
        <w:pStyle w:val="Compact"/>
        <w:numPr>
          <w:ilvl w:val="0"/>
          <w:numId w:val="1090"/>
        </w:numPr>
      </w:pPr>
      <w:r>
        <w:rPr>
          <w:b/>
          <w:bCs/>
        </w:rPr>
        <w:t xml:space="preserve">Chống ngập</w:t>
      </w:r>
      <w:r>
        <w:t xml:space="preserve"> </w:t>
      </w:r>
      <w:r>
        <w:t xml:space="preserve">là nhiệm vụ trọng tâm với nhiều dự án đầu tư (Chương 13) và hoạt động vận hành, duy tu thường xuyên (trạm bơm, cửa ngăn triều, nạo vét).</w:t>
      </w:r>
    </w:p>
    <w:p>
      <w:pPr>
        <w:pStyle w:val="Compact"/>
        <w:numPr>
          <w:ilvl w:val="0"/>
          <w:numId w:val="1090"/>
        </w:numPr>
      </w:pPr>
      <w:r>
        <w:rPr>
          <w:b/>
          <w:bCs/>
        </w:rPr>
        <w:t xml:space="preserve">Thống nhất định mức, đơn giá sau hợp nhất</w:t>
      </w:r>
      <w:r>
        <w:t xml:space="preserve">: định mức, đơn giá của ba địa bàn cũ khác nhau; quá trình thống nhất có thể phát sinh việc áp đơn giá cao hơn, cần kiểm tra căn cứ.</w:t>
      </w:r>
    </w:p>
    <w:p>
      <w:pPr>
        <w:pStyle w:val="Compact"/>
        <w:numPr>
          <w:ilvl w:val="0"/>
          <w:numId w:val="1090"/>
        </w:numPr>
      </w:pPr>
      <w:r>
        <w:rPr>
          <w:b/>
          <w:bCs/>
        </w:rPr>
        <w:t xml:space="preserve">Thành phố đã ban hành quy chế đấu thầu, đặt hàng dịch vụ công ích</w:t>
      </w:r>
      <w:r>
        <w:t xml:space="preserve"> </w:t>
      </w:r>
      <w:r>
        <w:t xml:space="preserve">từ nhiều năm và ưu tiên đấu thầu trong lĩnh vực vệ sinh môi trường; báo chí ghi nhận đấu thầu thu gom, vận chuyển rác từng giúp tiết kiệm khoảng 15% cho ngân sách. Khi đấu thầu cạnh tranh hơn, nguy cơ dịch chuyển sang khâu nghiệm thu.</w:t>
      </w:r>
    </w:p>
    <w:p>
      <w:pPr>
        <w:pStyle w:val="Compact"/>
        <w:numPr>
          <w:ilvl w:val="0"/>
          <w:numId w:val="1090"/>
        </w:numPr>
      </w:pPr>
      <w:r>
        <w:rPr>
          <w:b/>
          <w:bCs/>
        </w:rPr>
        <w:t xml:space="preserve">Kênh phản ánh của người dân</w:t>
      </w:r>
      <w:r>
        <w:t xml:space="preserve"> </w:t>
      </w:r>
      <w:r>
        <w:t xml:space="preserve">qua đường dây nóng và cổng tiếp nhận ý kiến của Thành phố là nguồn chỉ báo hữu ích về dịch vụ không được thực hiện như báo cáo.</w:t>
      </w:r>
    </w:p>
    <w:p>
      <w:r>
        <w:pict>
          <v:rect style="width:0;height:1.5pt" o:hralign="center" o:hrstd="t" o:hr="t"/>
        </w:pict>
      </w:r>
    </w:p>
    <w:bookmarkEnd w:id="371"/>
    <w:bookmarkStart w:id="372" w:name="ix-bảng-kiểm-tra-tác-nghiệp"/>
    <w:p>
      <w:pPr>
        <w:pStyle w:val="Heading2"/>
      </w:pPr>
      <w:r>
        <w:t xml:space="preserve">IX. BẢNG KIỂM TRA TÁC NGHIỆP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xác định hình thức lựa chọn nhà cung cấp và căn cứ áp dụng</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thu thập định mức, đơn giá áp dụng theo thời điểm</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lập bảng khối lượng nghiệm thu theo kỳ</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thu thập dữ liệu khách quan (cân, định vị, điện năng, hệ thống quản lý)</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kiểm tra đột xuất thực tế</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xác minh nơi đổ thải, xử lý thực tế (với dịch vụ môi trường)</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xác minh quan hệ nhà cung cấp với cán bộ đặt hàng, nghiệm thu</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điều tra dòng tiền</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phối hợp lực lượng Cảnh sát môi trường khi có dấu hiệu tội phạm về môi trường</w:t>
            </w:r>
          </w:p>
        </w:tc>
        <w:tc>
          <w:tcPr/>
          <w:p>
            <w:pPr>
              <w:pStyle w:val="TableText"/>
              <w:ind w:firstLine="0" w:left="0"/>
            </w:pPr>
          </w:p>
        </w:tc>
      </w:tr>
    </w:tbl>
    <w:p>
      <w:r>
        <w:br w:type="page"/>
      </w:r>
    </w:p>
    <w:bookmarkEnd w:id="372"/>
    <w:bookmarkEnd w:id="373"/>
    <w:bookmarkStart w:id="392" w:name="X6f659af4d768effa8bce8b8b17c34e8bd9b23de"/>
    <w:p>
      <w:pPr>
        <w:pStyle w:val="Heading1"/>
      </w:pPr>
      <w:r>
        <w:t xml:space="preserve">CHƯƠNG 16. LỰA CHỌN NHÀ ĐẦU TƯ, DỰ ÁN PPP, DỰ ÁN CÓ SỬ DỤNG ĐẤT VÀ DOANH NGHIỆP NHÀ NƯỚC</w:t>
      </w:r>
    </w:p>
    <w:p>
      <w:r>
        <w:pict>
          <v:rect style="width:0;height:1.5pt" o:hralign="center" o:hrstd="t" o:hr="t"/>
        </w:pict>
      </w:r>
    </w:p>
    <w:bookmarkStart w:id="374" w:name="Xbff2e9f8f3a58c65bde69426ed65f9ad27bf525"/>
    <w:p>
      <w:pPr>
        <w:pStyle w:val="Heading2"/>
      </w:pPr>
      <w:r>
        <w:t xml:space="preserve">I. BẢN CHẤT KHÁC BIỆT CỦA NHÁNH LỰA CHỌN NHÀ ĐẦU TƯ</w:t>
      </w:r>
    </w:p>
    <w:p>
      <w:pPr>
        <w:pStyle w:val="FirstParagraph"/>
      </w:pPr>
      <w:r>
        <w:t xml:space="preserve">Trong lựa chọn nhà thầu, Nhà nước là</w:t>
      </w:r>
      <w:r>
        <w:t xml:space="preserve"> </w:t>
      </w:r>
      <w:r>
        <w:rPr>
          <w:b/>
          <w:bCs/>
        </w:rPr>
        <w:t xml:space="preserve">người mua</w:t>
      </w:r>
      <w:r>
        <w:t xml:space="preserve">; lợi ích bất chính thường đến từ việc</w:t>
      </w:r>
      <w:r>
        <w:t xml:space="preserve"> </w:t>
      </w:r>
      <w:r>
        <w:rPr>
          <w:b/>
          <w:bCs/>
        </w:rPr>
        <w:t xml:space="preserve">nâng giá</w:t>
      </w:r>
      <w:r>
        <w:t xml:space="preserve">. Trong lựa chọn nhà đầu tư, Nhà nước là</w:t>
      </w:r>
      <w:r>
        <w:t xml:space="preserve"> </w:t>
      </w:r>
      <w:r>
        <w:rPr>
          <w:b/>
          <w:bCs/>
        </w:rPr>
        <w:t xml:space="preserve">người trao quyền</w:t>
      </w:r>
      <w:r>
        <w:t xml:space="preserve">: quyền thực hiện dự án, quyền sử dụng đất, quyền thu phí, quyền khai thác; lợi ích bất chính đến từ việc</w:t>
      </w:r>
      <w:r>
        <w:t xml:space="preserve"> </w:t>
      </w:r>
      <w:r>
        <w:rPr>
          <w:b/>
          <w:bCs/>
        </w:rPr>
        <w:t xml:space="preserve">hạ giá trị quyền</w:t>
      </w:r>
      <w:r>
        <w:t xml:space="preserve"> </w:t>
      </w:r>
      <w:r>
        <w:t xml:space="preserve">được trao hoặc</w:t>
      </w:r>
      <w:r>
        <w:t xml:space="preserve"> </w:t>
      </w:r>
      <w:r>
        <w:rPr>
          <w:b/>
          <w:bCs/>
        </w:rPr>
        <w:t xml:space="preserve">nâng giá trị nghĩa vụ</w:t>
      </w:r>
      <w:r>
        <w:t xml:space="preserve"> </w:t>
      </w:r>
      <w:r>
        <w:t xml:space="preserve">mà Nhà nước phải trả.</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w:t>
            </w:r>
          </w:p>
        </w:tc>
        <w:tc>
          <w:tcPr/>
          <w:p>
            <w:pPr>
              <w:pStyle w:val="TableText"/>
              <w:ind w:firstLine="0" w:left="0"/>
              <w:jc w:val="left"/>
            </w:pPr>
            <w:r>
              <w:rPr>
                <w:b/>
                <w:sz w:val="22"/>
              </w:rPr>
              <w:t xml:space="preserve">Nhà nước trao</w:t>
            </w:r>
          </w:p>
        </w:tc>
        <w:tc>
          <w:tcPr/>
          <w:p>
            <w:pPr>
              <w:pStyle w:val="TableText"/>
              <w:ind w:firstLine="0" w:left="0"/>
              <w:jc w:val="left"/>
            </w:pPr>
            <w:r>
              <w:rPr>
                <w:b/>
                <w:sz w:val="22"/>
              </w:rPr>
              <w:t xml:space="preserve">Nhà nước nhận hoặc phải trả</w:t>
            </w:r>
          </w:p>
        </w:tc>
        <w:tc>
          <w:tcPr/>
          <w:p>
            <w:pPr>
              <w:pStyle w:val="TableText"/>
              <w:ind w:firstLine="0" w:left="0"/>
              <w:jc w:val="left"/>
            </w:pPr>
            <w:r>
              <w:rPr>
                <w:b/>
                <w:sz w:val="22"/>
              </w:rPr>
              <w:t xml:space="preserve">Hướng trục lợi</w:t>
            </w:r>
          </w:p>
        </w:tc>
      </w:tr>
      <w:tr>
        <w:trPr>
          <w:cantSplit/>
        </w:trPr>
        <w:tc>
          <w:tcPr/>
          <w:p>
            <w:pPr>
              <w:pStyle w:val="TableText"/>
              <w:ind w:firstLine="0" w:left="0"/>
              <w:jc w:val="left"/>
            </w:pPr>
            <w:r>
              <w:rPr>
                <w:sz w:val="22"/>
              </w:rPr>
              <w:t xml:space="preserve">Dự án đầu tư có sử dụng đất</w:t>
            </w:r>
          </w:p>
        </w:tc>
        <w:tc>
          <w:tcPr/>
          <w:p>
            <w:pPr>
              <w:pStyle w:val="TableText"/>
              <w:ind w:firstLine="0" w:left="0"/>
              <w:jc w:val="left"/>
            </w:pPr>
            <w:r>
              <w:rPr>
                <w:sz w:val="22"/>
              </w:rPr>
              <w:t xml:space="preserve">Quyền thực hiện dự án gắn với quyền sử dụng đất</w:t>
            </w:r>
          </w:p>
        </w:tc>
        <w:tc>
          <w:tcPr/>
          <w:p>
            <w:pPr>
              <w:pStyle w:val="TableText"/>
              <w:ind w:firstLine="0" w:left="0"/>
              <w:jc w:val="left"/>
            </w:pPr>
            <w:r>
              <w:rPr>
                <w:sz w:val="22"/>
              </w:rPr>
              <w:t xml:space="preserve">Tiền sử dụng đất, tiền thuê đất, giá trị nộp ngân sách theo cam kết</w:t>
            </w:r>
          </w:p>
        </w:tc>
        <w:tc>
          <w:tcPr/>
          <w:p>
            <w:pPr>
              <w:pStyle w:val="TableText"/>
              <w:ind w:firstLine="0" w:left="0"/>
              <w:jc w:val="left"/>
            </w:pPr>
            <w:r>
              <w:rPr>
                <w:sz w:val="22"/>
              </w:rPr>
              <w:t xml:space="preserve">Định giá đất thấp; điều chỉnh quy hoạch sau khi trúng; chuyển nhượng dự án</w:t>
            </w:r>
          </w:p>
        </w:tc>
      </w:tr>
      <w:tr>
        <w:trPr>
          <w:cantSplit/>
        </w:trPr>
        <w:tc>
          <w:tcPr/>
          <w:p>
            <w:pPr>
              <w:pStyle w:val="TableText"/>
              <w:ind w:firstLine="0" w:left="0"/>
              <w:jc w:val="left"/>
            </w:pPr>
            <w:r>
              <w:rPr>
                <w:sz w:val="22"/>
              </w:rPr>
              <w:t xml:space="preserve">Dự án PPP thu phí (như BOT)</w:t>
            </w:r>
          </w:p>
        </w:tc>
        <w:tc>
          <w:tcPr/>
          <w:p>
            <w:pPr>
              <w:pStyle w:val="TableText"/>
              <w:ind w:firstLine="0" w:left="0"/>
              <w:jc w:val="left"/>
            </w:pPr>
            <w:r>
              <w:rPr>
                <w:sz w:val="22"/>
              </w:rPr>
              <w:t xml:space="preserve">Quyền thu phí trong thời hạn</w:t>
            </w:r>
          </w:p>
        </w:tc>
        <w:tc>
          <w:tcPr/>
          <w:p>
            <w:pPr>
              <w:pStyle w:val="TableText"/>
              <w:ind w:firstLine="0" w:left="0"/>
              <w:jc w:val="left"/>
            </w:pPr>
            <w:r>
              <w:rPr>
                <w:sz w:val="22"/>
              </w:rPr>
              <w:t xml:space="preserve">Công trình hạ tầng</w:t>
            </w:r>
          </w:p>
        </w:tc>
        <w:tc>
          <w:tcPr/>
          <w:p>
            <w:pPr>
              <w:pStyle w:val="TableText"/>
              <w:ind w:firstLine="0" w:left="0"/>
              <w:jc w:val="left"/>
            </w:pPr>
            <w:r>
              <w:rPr>
                <w:sz w:val="22"/>
              </w:rPr>
              <w:t xml:space="preserve">Thổi phồng tổng mức đầu tư để kéo dài thời gian thu phí; doanh thu tối thiểu bảo đảm bất lợi</w:t>
            </w:r>
          </w:p>
        </w:tc>
      </w:tr>
      <w:tr>
        <w:trPr>
          <w:cantSplit/>
        </w:trPr>
        <w:tc>
          <w:tcPr/>
          <w:p>
            <w:pPr>
              <w:pStyle w:val="TableText"/>
              <w:ind w:firstLine="0" w:left="0"/>
              <w:jc w:val="left"/>
            </w:pPr>
            <w:r>
              <w:rPr>
                <w:sz w:val="22"/>
              </w:rPr>
              <w:t xml:space="preserve">Hợp đồng BT</w:t>
            </w:r>
          </w:p>
        </w:tc>
        <w:tc>
          <w:tcPr/>
          <w:p>
            <w:pPr>
              <w:pStyle w:val="TableText"/>
              <w:ind w:firstLine="0" w:left="0"/>
              <w:jc w:val="left"/>
            </w:pPr>
            <w:r>
              <w:rPr>
                <w:sz w:val="22"/>
              </w:rPr>
              <w:t xml:space="preserve">Quỹ đất hoặc ngân sách để thanh toán</w:t>
            </w:r>
          </w:p>
        </w:tc>
        <w:tc>
          <w:tcPr/>
          <w:p>
            <w:pPr>
              <w:pStyle w:val="TableText"/>
              <w:ind w:firstLine="0" w:left="0"/>
              <w:jc w:val="left"/>
            </w:pPr>
            <w:r>
              <w:rPr>
                <w:sz w:val="22"/>
              </w:rPr>
              <w:t xml:space="preserve">Công trình BT</w:t>
            </w:r>
          </w:p>
        </w:tc>
        <w:tc>
          <w:tcPr/>
          <w:p>
            <w:pPr>
              <w:pStyle w:val="TableText"/>
              <w:ind w:firstLine="0" w:left="0"/>
              <w:jc w:val="left"/>
            </w:pPr>
            <w:r>
              <w:rPr>
                <w:sz w:val="22"/>
              </w:rPr>
              <w:t xml:space="preserve">Định giá quỹ đất thanh toán thấp, giá trị công trình cao; giao đất trước khi hoàn thành công trình</w:t>
            </w:r>
          </w:p>
        </w:tc>
      </w:tr>
      <w:tr>
        <w:trPr>
          <w:cantSplit/>
        </w:trPr>
        <w:tc>
          <w:tcPr/>
          <w:p>
            <w:pPr>
              <w:pStyle w:val="TableText"/>
              <w:ind w:firstLine="0" w:left="0"/>
              <w:jc w:val="left"/>
            </w:pPr>
            <w:r>
              <w:rPr>
                <w:sz w:val="22"/>
              </w:rPr>
              <w:t xml:space="preserve">Dự án theo mô hình phát triển đô thị theo định hướng giao thông công cộng (TOD)</w:t>
            </w:r>
          </w:p>
        </w:tc>
        <w:tc>
          <w:tcPr/>
          <w:p>
            <w:pPr>
              <w:pStyle w:val="TableText"/>
              <w:ind w:firstLine="0" w:left="0"/>
              <w:jc w:val="left"/>
            </w:pPr>
            <w:r>
              <w:rPr>
                <w:sz w:val="22"/>
              </w:rPr>
              <w:t xml:space="preserve">Quyền khai thác quỹ đất quanh nhà ga, tuyến giao thông</w:t>
            </w:r>
          </w:p>
        </w:tc>
        <w:tc>
          <w:tcPr/>
          <w:p>
            <w:pPr>
              <w:pStyle w:val="TableText"/>
              <w:ind w:firstLine="0" w:left="0"/>
              <w:jc w:val="left"/>
            </w:pPr>
            <w:r>
              <w:rPr>
                <w:sz w:val="22"/>
              </w:rPr>
              <w:t xml:space="preserve">Phần giá trị tăng thêm của đất để đầu tư hạ tầng</w:t>
            </w:r>
          </w:p>
        </w:tc>
        <w:tc>
          <w:tcPr/>
          <w:p>
            <w:pPr>
              <w:pStyle w:val="TableText"/>
              <w:ind w:firstLine="0" w:left="0"/>
              <w:jc w:val="left"/>
            </w:pPr>
            <w:r>
              <w:rPr>
                <w:sz w:val="22"/>
              </w:rPr>
              <w:t xml:space="preserve">Phân chia giá trị tăng thêm bất lợi cho Nhà nước</w:t>
            </w:r>
          </w:p>
        </w:tc>
      </w:tr>
    </w:tbl>
    <w:p>
      <w:pPr>
        <w:pStyle w:val="BlockText"/>
      </w:pPr>
      <w:r>
        <w:rPr>
          <w:b/>
          <w:bCs/>
        </w:rPr>
        <w:t xml:space="preserve">[KINH NGHIỆM]</w:t>
      </w:r>
      <w:r>
        <w:t xml:space="preserve"> </w:t>
      </w:r>
      <w:r>
        <w:t xml:space="preserve">Ở nhánh này, thiệt hại thường được định lượng bằng</w:t>
      </w:r>
      <w:r>
        <w:t xml:space="preserve"> </w:t>
      </w:r>
      <w:r>
        <w:rPr>
          <w:b/>
          <w:bCs/>
        </w:rPr>
        <w:t xml:space="preserve">chênh lệch giá trị đất</w:t>
      </w:r>
      <w:r>
        <w:t xml:space="preserve"> </w:t>
      </w:r>
      <w:r>
        <w:t xml:space="preserve">hoặc</w:t>
      </w:r>
      <w:r>
        <w:t xml:space="preserve"> </w:t>
      </w:r>
      <w:r>
        <w:rPr>
          <w:b/>
          <w:bCs/>
        </w:rPr>
        <w:t xml:space="preserve">chênh lệch nghĩa vụ tài chính</w:t>
      </w:r>
      <w:r>
        <w:t xml:space="preserve">, có quy mô rất lớn (hàng trăm, hàng nghìn tỷ đồng). Chứng minh thiệt hại đòi hỏi định giá đất theo đúng phương pháp, đúng thời điểm, nên cần chuẩn bị từ sớm.</w:t>
      </w:r>
    </w:p>
    <w:p>
      <w:r>
        <w:pict>
          <v:rect style="width:0;height:1.5pt" o:hralign="center" o:hrstd="t" o:hr="t"/>
        </w:pict>
      </w:r>
    </w:p>
    <w:bookmarkEnd w:id="374"/>
    <w:bookmarkStart w:id="375" w:name="ii-khung-pháp-luật-1"/>
    <w:p>
      <w:pPr>
        <w:pStyle w:val="Heading2"/>
      </w:pPr>
      <w:r>
        <w:t xml:space="preserve">II. KHUNG PHÁP LUẬT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 liên quan</w:t>
            </w:r>
          </w:p>
        </w:tc>
      </w:tr>
      <w:tr>
        <w:trPr>
          <w:cantSplit/>
        </w:trPr>
        <w:tc>
          <w:tcPr/>
          <w:p>
            <w:pPr>
              <w:pStyle w:val="TableText"/>
              <w:ind w:firstLine="0" w:left="0"/>
              <w:jc w:val="left"/>
            </w:pPr>
            <w:r>
              <w:rPr>
                <w:sz w:val="22"/>
              </w:rPr>
              <w:t xml:space="preserve">Luật Đấu thầu năm 2023 (đã sửa đổi)</w:t>
            </w:r>
          </w:p>
        </w:tc>
        <w:tc>
          <w:tcPr/>
          <w:p>
            <w:pPr>
              <w:pStyle w:val="TableText"/>
              <w:ind w:firstLine="0" w:left="0"/>
              <w:jc w:val="left"/>
            </w:pPr>
            <w:r>
              <w:rPr>
                <w:sz w:val="22"/>
              </w:rPr>
              <w:t xml:space="preserve">Lựa chọn nhà đầu tư thực hiện dự án đầu tư kinh doanh</w:t>
            </w:r>
          </w:p>
        </w:tc>
      </w:tr>
      <w:tr>
        <w:trPr>
          <w:cantSplit/>
        </w:trPr>
        <w:tc>
          <w:tcPr/>
          <w:p>
            <w:pPr>
              <w:pStyle w:val="TableText"/>
              <w:ind w:firstLine="0" w:left="0"/>
              <w:jc w:val="left"/>
            </w:pPr>
            <w:r>
              <w:rPr>
                <w:sz w:val="22"/>
              </w:rPr>
              <w:t xml:space="preserve">Nghị định về lựa chọn nhà đầu tư thực hiện dự án đầu tư có sử dụng đất (Nghị định số 115/2024/NĐ-CP và văn bản sửa đổi, bổ sung)</w:t>
            </w:r>
          </w:p>
        </w:tc>
        <w:tc>
          <w:tcPr/>
          <w:p>
            <w:pPr>
              <w:pStyle w:val="TableText"/>
              <w:ind w:firstLine="0" w:left="0"/>
              <w:jc w:val="left"/>
            </w:pPr>
            <w:r>
              <w:rPr>
                <w:sz w:val="22"/>
              </w:rPr>
              <w:t xml:space="preserve">Trình tự, tiêu chuẩn đánh giá, tiêu chí tài chính (hiệu quả sử dụng đất, giá trị nộp ngân sách)</w:t>
            </w:r>
            <w:r>
              <w:rPr>
                <w:sz w:val="22"/>
              </w:rPr>
              <w:t xml:space="preserve"> </w:t>
            </w:r>
            <w:r>
              <w:rPr>
                <w:b/>
                <w:bCs/>
                <w:sz w:val="22"/>
              </w:rPr>
              <w:t xml:space="preserve">[CẦN ĐỐI CHIẾU]</w:t>
            </w:r>
            <w:r>
              <w:rPr>
                <w:sz w:val="22"/>
              </w:rPr>
              <w:t xml:space="preserve"> </w:t>
            </w:r>
            <w:r>
              <w:rPr>
                <w:sz w:val="22"/>
              </w:rPr>
              <w:t xml:space="preserve">văn bản có hiệu lực tại thời điểm</w:t>
            </w:r>
          </w:p>
        </w:tc>
      </w:tr>
      <w:tr>
        <w:trPr>
          <w:cantSplit/>
        </w:trPr>
        <w:tc>
          <w:tcPr/>
          <w:p>
            <w:pPr>
              <w:pStyle w:val="TableText"/>
              <w:ind w:firstLine="0" w:left="0"/>
              <w:jc w:val="left"/>
            </w:pPr>
            <w:r>
              <w:rPr>
                <w:sz w:val="22"/>
              </w:rPr>
              <w:t xml:space="preserve">Luật Đất đai năm 2024</w:t>
            </w:r>
          </w:p>
        </w:tc>
        <w:tc>
          <w:tcPr/>
          <w:p>
            <w:pPr>
              <w:pStyle w:val="TableText"/>
              <w:ind w:firstLine="0" w:left="0"/>
              <w:jc w:val="left"/>
            </w:pPr>
            <w:r>
              <w:rPr>
                <w:sz w:val="22"/>
              </w:rPr>
              <w:t xml:space="preserve">Giao đất, cho thuê đất thông qua đấu giá quyền sử dụng đất hoặc đấu thầu lựa chọn nhà đầu tư; trường hợp không đấu giá, không đấu thầu; xác định giá đất</w:t>
            </w:r>
          </w:p>
        </w:tc>
      </w:tr>
      <w:tr>
        <w:trPr>
          <w:cantSplit/>
        </w:trPr>
        <w:tc>
          <w:tcPr/>
          <w:p>
            <w:pPr>
              <w:pStyle w:val="TableText"/>
              <w:ind w:firstLine="0" w:left="0"/>
              <w:jc w:val="left"/>
            </w:pPr>
            <w:r>
              <w:rPr>
                <w:sz w:val="22"/>
              </w:rPr>
              <w:t xml:space="preserve">Luật Đầu tư năm 2020 (đã sửa đổi)</w:t>
            </w:r>
          </w:p>
        </w:tc>
        <w:tc>
          <w:tcPr/>
          <w:p>
            <w:pPr>
              <w:pStyle w:val="TableText"/>
              <w:ind w:firstLine="0" w:left="0"/>
              <w:jc w:val="left"/>
            </w:pPr>
            <w:r>
              <w:rPr>
                <w:sz w:val="22"/>
              </w:rPr>
              <w:t xml:space="preserve">Chấp thuận chủ trương đầu tư, đồng thời chấp thuận nhà đầu tư; điều chỉnh dự án; chuyển nhượng dự án</w:t>
            </w:r>
          </w:p>
        </w:tc>
      </w:tr>
      <w:tr>
        <w:trPr>
          <w:cantSplit/>
        </w:trPr>
        <w:tc>
          <w:tcPr/>
          <w:p>
            <w:pPr>
              <w:pStyle w:val="TableText"/>
              <w:ind w:firstLine="0" w:left="0"/>
              <w:jc w:val="left"/>
            </w:pPr>
            <w:r>
              <w:rPr>
                <w:sz w:val="22"/>
              </w:rPr>
              <w:t xml:space="preserve">Luật Đầu tư theo phương thức đối tác công tư (đã sửa đổi năm 2024 và năm 2025)</w:t>
            </w:r>
          </w:p>
        </w:tc>
        <w:tc>
          <w:tcPr/>
          <w:p>
            <w:pPr>
              <w:pStyle w:val="TableText"/>
              <w:ind w:firstLine="0" w:left="0"/>
              <w:jc w:val="left"/>
            </w:pPr>
            <w:r>
              <w:rPr>
                <w:sz w:val="22"/>
              </w:rPr>
              <w:t xml:space="preserve">Lựa chọn nhà đầu tư PPP; các loại hợp đồng, trong đó có hợp đồng BT được khơi thông trở lại theo lần sửa đổi năm 2025</w:t>
            </w:r>
            <w:r>
              <w:rPr>
                <w:sz w:val="22"/>
              </w:rPr>
              <w:t xml:space="preserve"> </w:t>
            </w:r>
            <w:r>
              <w:rPr>
                <w:b/>
                <w:bCs/>
                <w:sz w:val="22"/>
              </w:rPr>
              <w:t xml:space="preserve">[CẦN ĐỐI CHIẾU]</w:t>
            </w:r>
            <w:r>
              <w:rPr>
                <w:sz w:val="22"/>
              </w:rPr>
              <w:t xml:space="preserve"> </w:t>
            </w:r>
            <w:r>
              <w:rPr>
                <w:sz w:val="22"/>
              </w:rPr>
              <w:t xml:space="preserve">văn bản hướng dẫn</w:t>
            </w:r>
          </w:p>
        </w:tc>
      </w:tr>
      <w:tr>
        <w:trPr>
          <w:cantSplit/>
        </w:trPr>
        <w:tc>
          <w:tcPr/>
          <w:p>
            <w:pPr>
              <w:pStyle w:val="TableText"/>
              <w:ind w:firstLine="0" w:left="0"/>
              <w:jc w:val="left"/>
            </w:pPr>
            <w:r>
              <w:rPr>
                <w:sz w:val="22"/>
              </w:rPr>
              <w:t xml:space="preserve">Chỉ thị số 12/CT-TTg ngày 03/4/2026</w:t>
            </w:r>
          </w:p>
        </w:tc>
        <w:tc>
          <w:tcPr/>
          <w:p>
            <w:pPr>
              <w:pStyle w:val="TableText"/>
              <w:ind w:firstLine="0" w:left="0"/>
              <w:jc w:val="left"/>
            </w:pPr>
            <w:r>
              <w:rPr>
                <w:sz w:val="22"/>
              </w:rPr>
              <w:t xml:space="preserve">Dự án thanh toán bằng quỹ đất phải xác định rõ vị trí, diện tích, giá trị dự kiến ngay từ khâu lập dự án</w:t>
            </w:r>
          </w:p>
        </w:tc>
      </w:tr>
      <w:tr>
        <w:trPr>
          <w:cantSplit/>
        </w:trPr>
        <w:tc>
          <w:tcPr/>
          <w:p>
            <w:pPr>
              <w:pStyle w:val="TableText"/>
              <w:ind w:firstLine="0" w:left="0"/>
              <w:jc w:val="left"/>
            </w:pPr>
            <w:r>
              <w:rPr>
                <w:sz w:val="22"/>
              </w:rPr>
              <w:t xml:space="preserve">Luật Đấu giá tài sản (đã sửa đổi năm 2024)</w:t>
            </w:r>
          </w:p>
        </w:tc>
        <w:tc>
          <w:tcPr/>
          <w:p>
            <w:pPr>
              <w:pStyle w:val="TableText"/>
              <w:ind w:firstLine="0" w:left="0"/>
              <w:jc w:val="left"/>
            </w:pPr>
            <w:r>
              <w:rPr>
                <w:sz w:val="22"/>
              </w:rPr>
              <w:t xml:space="preserve">Đấu giá quyền sử dụng đất (không thuộc Luật Đấu thầu nhưng gần kề)</w:t>
            </w:r>
          </w:p>
        </w:tc>
      </w:tr>
      <w:tr>
        <w:trPr>
          <w:cantSplit/>
        </w:trPr>
        <w:tc>
          <w:tcPr/>
          <w:p>
            <w:pPr>
              <w:pStyle w:val="TableText"/>
              <w:ind w:firstLine="0" w:left="0"/>
              <w:jc w:val="left"/>
            </w:pPr>
            <w:r>
              <w:rPr>
                <w:sz w:val="22"/>
              </w:rPr>
              <w:t xml:space="preserve">Pháp luật về quản lý, đầu tư vốn nhà nước tại doanh nghiệp</w:t>
            </w:r>
          </w:p>
        </w:tc>
        <w:tc>
          <w:tcPr/>
          <w:p>
            <w:pPr>
              <w:pStyle w:val="TableText"/>
              <w:ind w:firstLine="0" w:left="0"/>
              <w:jc w:val="left"/>
            </w:pPr>
            <w:r>
              <w:rPr>
                <w:sz w:val="22"/>
              </w:rPr>
              <w:t xml:space="preserve">Mua sắm, đầu tư, góp vốn, chuyển nhượng vốn của doanh nghiệp nhà nước</w:t>
            </w:r>
            <w:r>
              <w:rPr>
                <w:sz w:val="22"/>
              </w:rPr>
              <w:t xml:space="preserve"> </w:t>
            </w:r>
            <w:r>
              <w:rPr>
                <w:b/>
                <w:bCs/>
                <w:sz w:val="22"/>
              </w:rPr>
              <w:t xml:space="preserve">[CẦN ĐỐI CHIẾU]</w:t>
            </w:r>
            <w:r>
              <w:rPr>
                <w:sz w:val="22"/>
              </w:rPr>
              <w:t xml:space="preserve"> </w:t>
            </w:r>
            <w:r>
              <w:rPr>
                <w:sz w:val="22"/>
              </w:rPr>
              <w:t xml:space="preserve">luật mới năm 2025 và văn bản hướng dẫn</w:t>
            </w:r>
          </w:p>
        </w:tc>
      </w:tr>
      <w:tr>
        <w:trPr>
          <w:cantSplit/>
        </w:trPr>
        <w:tc>
          <w:tcPr/>
          <w:p>
            <w:pPr>
              <w:pStyle w:val="TableText"/>
              <w:ind w:firstLine="0" w:left="0"/>
              <w:jc w:val="left"/>
            </w:pPr>
            <w:r>
              <w:rPr>
                <w:sz w:val="22"/>
              </w:rPr>
              <w:t xml:space="preserve">Nghị quyết số 98/2023/QH15 (đã sửa đổi) và các nghị quyết về cơ chế đặc thù</w:t>
            </w:r>
          </w:p>
        </w:tc>
        <w:tc>
          <w:tcPr/>
          <w:p>
            <w:pPr>
              <w:pStyle w:val="TableText"/>
              <w:ind w:firstLine="0" w:left="0"/>
              <w:jc w:val="left"/>
            </w:pPr>
            <w:r>
              <w:rPr>
                <w:sz w:val="22"/>
              </w:rPr>
              <w:t xml:space="preserve">Cơ chế riêng cho Thành phố về PPP, TOD, lựa chọn nhà đầu tư</w:t>
            </w:r>
          </w:p>
        </w:tc>
      </w:tr>
      <w:tr>
        <w:trPr>
          <w:cantSplit/>
        </w:trPr>
        <w:tc>
          <w:tcPr/>
          <w:p>
            <w:pPr>
              <w:pStyle w:val="TableText"/>
              <w:ind w:firstLine="0" w:left="0"/>
              <w:jc w:val="left"/>
            </w:pPr>
            <w:r>
              <w:rPr>
                <w:sz w:val="22"/>
              </w:rPr>
              <w:t xml:space="preserve">Bộ luật Hình sự</w:t>
            </w:r>
          </w:p>
        </w:tc>
        <w:tc>
          <w:tcPr/>
          <w:p>
            <w:pPr>
              <w:pStyle w:val="TableText"/>
              <w:ind w:firstLine="0" w:left="0"/>
              <w:jc w:val="left"/>
            </w:pPr>
            <w:r>
              <w:rPr>
                <w:sz w:val="22"/>
              </w:rPr>
              <w:t xml:space="preserve">Điều 222; Điều 218 (vi phạm quy định về hoạt động đấu giá tài sản); Điều 219; Điều 220 (vi phạm quy định về quản lý, sử dụng vốn nhà nước đầu tư vào sản xuất, kinh doanh tại doanh nghiệp); Điều 229 (vi phạm quy định về quản lý đất đai); Điều 230 (vi phạm quy định về bồi thường, hỗ trợ, tái định cư khi Nhà nước thu hồi đất); các tội về chức vụ</w:t>
            </w:r>
          </w:p>
        </w:tc>
      </w:tr>
    </w:tbl>
    <w:p>
      <w:r>
        <w:pict>
          <v:rect style="width:0;height:1.5pt" o:hralign="center" o:hrstd="t" o:hr="t"/>
        </w:pict>
      </w:r>
    </w:p>
    <w:bookmarkEnd w:id="375"/>
    <w:bookmarkStart w:id="378" w:name="X16b84e6691808e4200f9687501594d31f07ee2d"/>
    <w:p>
      <w:pPr>
        <w:pStyle w:val="Heading2"/>
      </w:pPr>
      <w:r>
        <w:t xml:space="preserve">III. LỰA CHỌN NHÀ ĐẦU TƯ DỰ ÁN CÓ SỬ DỤNG ĐẤT</w:t>
      </w:r>
    </w:p>
    <w:bookmarkStart w:id="376" w:name="X14cfd5d872b78a2e1194fd0fdbda295e88af5de"/>
    <w:p>
      <w:pPr>
        <w:pStyle w:val="Heading3"/>
      </w:pPr>
      <w:r>
        <w:t xml:space="preserve">1. Điểm rủi ro và thủ đoạn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Khâu</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Lựa chọn cơ chế</w:t>
            </w:r>
          </w:p>
        </w:tc>
        <w:tc>
          <w:tcPr/>
          <w:p>
            <w:pPr>
              <w:pStyle w:val="TableText"/>
              <w:ind w:firstLine="0" w:left="0"/>
              <w:jc w:val="left"/>
            </w:pPr>
            <w:r>
              <w:rPr>
                <w:sz w:val="22"/>
              </w:rPr>
              <w:t xml:space="preserve">Áp dụng cơ chế chấp thuận nhà đầu tư không qua đấu thầu, đấu giá khi không đủ điều kiện; "hợp thức hóa" quyền sử dụng đất có trước của nhà đầu tư</w:t>
            </w:r>
          </w:p>
        </w:tc>
        <w:tc>
          <w:tcPr/>
          <w:p>
            <w:pPr>
              <w:pStyle w:val="TableText"/>
              <w:ind w:firstLine="0" w:left="0"/>
              <w:jc w:val="left"/>
            </w:pPr>
            <w:r>
              <w:rPr>
                <w:sz w:val="22"/>
              </w:rPr>
              <w:t xml:space="preserve">Nhà đầu tư nhận chuyển nhượng đất trước khi có chủ trương; hồ sơ chủ trương "may" theo quỹ đất của nhà đầu tư</w:t>
            </w:r>
          </w:p>
        </w:tc>
      </w:tr>
      <w:tr>
        <w:trPr>
          <w:cantSplit/>
        </w:trPr>
        <w:tc>
          <w:tcPr/>
          <w:p>
            <w:pPr>
              <w:pStyle w:val="TableText"/>
              <w:ind w:firstLine="0" w:left="0"/>
              <w:jc w:val="left"/>
            </w:pPr>
            <w:r>
              <w:rPr>
                <w:b/>
                <w:bCs/>
                <w:sz w:val="22"/>
              </w:rPr>
              <w:t xml:space="preserve">Xác định dự án, quy hoạch</w:t>
            </w:r>
          </w:p>
        </w:tc>
        <w:tc>
          <w:tcPr/>
          <w:p>
            <w:pPr>
              <w:pStyle w:val="TableText"/>
              <w:ind w:firstLine="0" w:left="0"/>
              <w:jc w:val="left"/>
            </w:pPr>
            <w:r>
              <w:rPr>
                <w:sz w:val="22"/>
              </w:rPr>
              <w:t xml:space="preserve">Điều chỉnh quy hoạch trước khi mời thầu theo đề xuất của một nhà đầu tư; giữ quy hoạch thấp khi mời thầu rồi điều chỉnh tăng sau khi trúng</w:t>
            </w:r>
          </w:p>
        </w:tc>
        <w:tc>
          <w:tcPr/>
          <w:p>
            <w:pPr>
              <w:pStyle w:val="TableText"/>
              <w:ind w:firstLine="0" w:left="0"/>
              <w:jc w:val="left"/>
            </w:pPr>
            <w:r>
              <w:rPr>
                <w:sz w:val="22"/>
              </w:rPr>
              <w:t xml:space="preserve">Quy hoạch thay đổi lớn ngay sau khi lựa chọn nhà đầu tư; tăng mật độ, tầng cao, chuyển mục đích</w:t>
            </w:r>
          </w:p>
        </w:tc>
      </w:tr>
      <w:tr>
        <w:trPr>
          <w:cantSplit/>
        </w:trPr>
        <w:tc>
          <w:tcPr/>
          <w:p>
            <w:pPr>
              <w:pStyle w:val="TableText"/>
              <w:ind w:firstLine="0" w:left="0"/>
              <w:jc w:val="left"/>
            </w:pPr>
            <w:r>
              <w:rPr>
                <w:b/>
                <w:bCs/>
                <w:sz w:val="22"/>
              </w:rPr>
              <w:t xml:space="preserve">HSMT</w:t>
            </w:r>
          </w:p>
        </w:tc>
        <w:tc>
          <w:tcPr/>
          <w:p>
            <w:pPr>
              <w:pStyle w:val="TableText"/>
              <w:ind w:firstLine="0" w:left="0"/>
              <w:jc w:val="left"/>
            </w:pPr>
            <w:r>
              <w:rPr>
                <w:sz w:val="22"/>
              </w:rPr>
              <w:t xml:space="preserve">Tiêu chuẩn năng lực (vốn chủ sở hữu, kinh nghiệm) đặt để chỉ một nhà đầu tư đáp ứng; thời gian chuẩn bị ngắn</w:t>
            </w:r>
          </w:p>
        </w:tc>
        <w:tc>
          <w:tcPr/>
          <w:p>
            <w:pPr>
              <w:pStyle w:val="TableText"/>
              <w:ind w:firstLine="0" w:left="0"/>
              <w:jc w:val="left"/>
            </w:pPr>
            <w:r>
              <w:rPr>
                <w:sz w:val="22"/>
              </w:rPr>
              <w:t xml:space="preserve">Chỉ một nhà đầu tư nộp hồ sơ hoặc chỉ một nhà đầu tư đáp ứng</w:t>
            </w:r>
          </w:p>
        </w:tc>
      </w:tr>
      <w:tr>
        <w:trPr>
          <w:cantSplit/>
        </w:trPr>
        <w:tc>
          <w:tcPr/>
          <w:p>
            <w:pPr>
              <w:pStyle w:val="TableText"/>
              <w:ind w:firstLine="0" w:left="0"/>
              <w:jc w:val="left"/>
            </w:pPr>
            <w:r>
              <w:rPr>
                <w:b/>
                <w:bCs/>
                <w:sz w:val="22"/>
              </w:rPr>
              <w:t xml:space="preserve">Tiêu chí tài chính</w:t>
            </w:r>
          </w:p>
        </w:tc>
        <w:tc>
          <w:tcPr/>
          <w:p>
            <w:pPr>
              <w:pStyle w:val="TableText"/>
              <w:ind w:firstLine="0" w:left="0"/>
              <w:jc w:val="left"/>
            </w:pPr>
            <w:r>
              <w:rPr>
                <w:sz w:val="22"/>
              </w:rPr>
              <w:t xml:space="preserve">Giá trị cam kết nộp ngân sách, giá khởi điểm được xác định thấp</w:t>
            </w:r>
          </w:p>
        </w:tc>
        <w:tc>
          <w:tcPr/>
          <w:p>
            <w:pPr>
              <w:pStyle w:val="TableText"/>
              <w:ind w:firstLine="0" w:left="0"/>
              <w:jc w:val="left"/>
            </w:pPr>
            <w:r>
              <w:rPr>
                <w:sz w:val="22"/>
              </w:rPr>
              <w:t xml:space="preserve">Giá trị trúng thầu sát mức tối thiểu</w:t>
            </w:r>
          </w:p>
        </w:tc>
      </w:tr>
      <w:tr>
        <w:trPr>
          <w:cantSplit/>
        </w:trPr>
        <w:tc>
          <w:tcPr/>
          <w:p>
            <w:pPr>
              <w:pStyle w:val="TableText"/>
              <w:ind w:firstLine="0" w:left="0"/>
              <w:jc w:val="left"/>
            </w:pPr>
            <w:r>
              <w:rPr>
                <w:b/>
                <w:bCs/>
                <w:sz w:val="22"/>
              </w:rPr>
              <w:t xml:space="preserve">Năng lực tài chính</w:t>
            </w:r>
          </w:p>
        </w:tc>
        <w:tc>
          <w:tcPr/>
          <w:p>
            <w:pPr>
              <w:pStyle w:val="TableText"/>
              <w:ind w:firstLine="0" w:left="0"/>
              <w:jc w:val="left"/>
            </w:pPr>
            <w:r>
              <w:rPr>
                <w:sz w:val="22"/>
              </w:rPr>
              <w:t xml:space="preserve">Chứng minh vốn chủ sở hữu bằng tiền "mượn", sổ tiết kiệm của người khác, báo cáo tài chính không trung thực; cam kết tín dụng không có thật</w:t>
            </w:r>
          </w:p>
        </w:tc>
        <w:tc>
          <w:tcPr/>
          <w:p>
            <w:pPr>
              <w:pStyle w:val="TableText"/>
              <w:ind w:firstLine="0" w:left="0"/>
              <w:jc w:val="left"/>
            </w:pPr>
            <w:r>
              <w:rPr>
                <w:sz w:val="22"/>
              </w:rPr>
              <w:t xml:space="preserve">Xác minh ngân hàng: cam kết không do ngân hàng phát hành hoặc có điều kiện không công bố</w:t>
            </w:r>
          </w:p>
        </w:tc>
      </w:tr>
      <w:tr>
        <w:trPr>
          <w:cantSplit/>
        </w:trPr>
        <w:tc>
          <w:tcPr/>
          <w:p>
            <w:pPr>
              <w:pStyle w:val="TableText"/>
              <w:ind w:firstLine="0" w:left="0"/>
              <w:jc w:val="left"/>
            </w:pPr>
            <w:r>
              <w:rPr>
                <w:b/>
                <w:bCs/>
                <w:sz w:val="22"/>
              </w:rPr>
              <w:t xml:space="preserve">Quân xanh nhà đầu tư</w:t>
            </w:r>
          </w:p>
        </w:tc>
        <w:tc>
          <w:tcPr/>
          <w:p>
            <w:pPr>
              <w:pStyle w:val="TableText"/>
              <w:ind w:firstLine="0" w:left="0"/>
              <w:jc w:val="left"/>
            </w:pPr>
            <w:r>
              <w:rPr>
                <w:sz w:val="22"/>
              </w:rPr>
              <w:t xml:space="preserve">Các nhà đầu tư có quan hệ sở hữu cùng tham dự để tạo cạnh tranh giả</w:t>
            </w:r>
          </w:p>
        </w:tc>
        <w:tc>
          <w:tcPr/>
          <w:p>
            <w:pPr>
              <w:pStyle w:val="TableText"/>
              <w:ind w:firstLine="0" w:left="0"/>
              <w:jc w:val="left"/>
            </w:pPr>
            <w:r>
              <w:rPr>
                <w:sz w:val="22"/>
              </w:rPr>
              <w:t xml:space="preserve">Như thông thầu trong lựa chọn nhà thầu</w:t>
            </w:r>
          </w:p>
        </w:tc>
      </w:tr>
      <w:tr>
        <w:trPr>
          <w:cantSplit/>
        </w:trPr>
        <w:tc>
          <w:tcPr/>
          <w:p>
            <w:pPr>
              <w:pStyle w:val="TableText"/>
              <w:ind w:firstLine="0" w:left="0"/>
              <w:jc w:val="left"/>
            </w:pPr>
            <w:r>
              <w:rPr>
                <w:b/>
                <w:bCs/>
                <w:sz w:val="22"/>
              </w:rPr>
              <w:t xml:space="preserve">Sau khi trúng</w:t>
            </w:r>
          </w:p>
        </w:tc>
        <w:tc>
          <w:tcPr/>
          <w:p>
            <w:pPr>
              <w:pStyle w:val="TableText"/>
              <w:ind w:firstLine="0" w:left="0"/>
              <w:jc w:val="left"/>
            </w:pPr>
            <w:r>
              <w:rPr>
                <w:sz w:val="22"/>
              </w:rPr>
              <w:t xml:space="preserve">Chuyển nhượng dự án, chuyển nhượng cổ phần doanh nghiệp dự án để thu chênh lệch; chậm triển khai, giữ đất</w:t>
            </w:r>
          </w:p>
        </w:tc>
        <w:tc>
          <w:tcPr/>
          <w:p>
            <w:pPr>
              <w:pStyle w:val="TableText"/>
              <w:ind w:firstLine="0" w:left="0"/>
              <w:jc w:val="left"/>
            </w:pPr>
            <w:r>
              <w:rPr>
                <w:sz w:val="22"/>
              </w:rPr>
              <w:t xml:space="preserve">Chủ sở hữu doanh nghiệp dự án thay đổi ngay sau khi trúng; dự án chậm triển khai nhiều năm</w:t>
            </w:r>
          </w:p>
        </w:tc>
      </w:tr>
    </w:tbl>
    <w:bookmarkEnd w:id="376"/>
    <w:bookmarkStart w:id="377" w:name="Xb16e9b4edfa68a40a276063e6774078a2cdb5f4"/>
    <w:p>
      <w:pPr>
        <w:pStyle w:val="Heading3"/>
      </w:pPr>
      <w:r>
        <w:t xml:space="preserve">2. Định giá đất: trọng tâm chứng minh thiệt hại</w:t>
      </w:r>
    </w:p>
    <w:p>
      <w:pPr>
        <w:pStyle w:val="Compact"/>
        <w:numPr>
          <w:ilvl w:val="0"/>
          <w:numId w:val="1091"/>
        </w:numPr>
      </w:pPr>
      <w:r>
        <w:t xml:space="preserve">Thiệt hại trong dự án có sử dụng đất thường là</w:t>
      </w:r>
      <w:r>
        <w:t xml:space="preserve"> </w:t>
      </w:r>
      <w:r>
        <w:rPr>
          <w:b/>
          <w:bCs/>
        </w:rPr>
        <w:t xml:space="preserve">chênh lệch giữa giá trị quyền sử dụng đất thực tế và nghĩa vụ tài chính nhà đầu tư đã nộp</w:t>
      </w:r>
      <w:r>
        <w:t xml:space="preserve">, hoặc giữa phương án đúng quy định và phương án đã thực hiện.</w:t>
      </w:r>
    </w:p>
    <w:p>
      <w:pPr>
        <w:pStyle w:val="Compact"/>
        <w:numPr>
          <w:ilvl w:val="0"/>
          <w:numId w:val="1091"/>
        </w:numPr>
      </w:pPr>
      <w:r>
        <w:t xml:space="preserve">Phải xác định đúng: thời điểm định giá, mục đích sử dụng đất, quy hoạch có hiệu lực, phương pháp định giá theo pháp luật đất đai tại thời điểm.</w:t>
      </w:r>
    </w:p>
    <w:p>
      <w:pPr>
        <w:pStyle w:val="Compact"/>
        <w:numPr>
          <w:ilvl w:val="0"/>
          <w:numId w:val="1091"/>
        </w:numPr>
      </w:pPr>
      <w:r>
        <w:t xml:space="preserve">Hồ sơ định giá đất của cơ quan có thẩm quyền (hồ sơ tư vấn xác định giá đất, báo cáo thẩm định của hội đồng thẩm định giá đất, quyết định giá đất) là đối tượng xác minh trọng tâm: ai đề xuất phương án giá, căn cứ thông tin giá thị trường lấy từ đâu, có bỏ qua thông tin giá cao không.</w:t>
      </w:r>
    </w:p>
    <w:p>
      <w:pPr>
        <w:pStyle w:val="BlockText"/>
      </w:pPr>
      <w:r>
        <w:rPr>
          <w:b/>
          <w:bCs/>
        </w:rPr>
        <w:t xml:space="preserve">[CẢNH BÁO]</w:t>
      </w:r>
      <w:r>
        <w:t xml:space="preserve"> </w:t>
      </w:r>
      <w:r>
        <w:t xml:space="preserve">Định giá đất trong tố tụng hình sự phải tuân thủ pháp luật về định giá tài sản trong tố tụng hình sự (Nghị định số 250/2025/NĐ-CP) kết hợp pháp luật đất đai. Kết luận định giá chỉ có giá trị khi xác định đúng</w:t>
      </w:r>
      <w:r>
        <w:t xml:space="preserve"> </w:t>
      </w:r>
      <w:r>
        <w:rPr>
          <w:b/>
          <w:bCs/>
        </w:rPr>
        <w:t xml:space="preserve">cùng thời điểm, cùng mục đích sử dụng, cùng điều kiện quy hoạch</w:t>
      </w:r>
      <w:r>
        <w:t xml:space="preserve"> </w:t>
      </w:r>
      <w:r>
        <w:t xml:space="preserve">với thời điểm hành vi.</w:t>
      </w:r>
    </w:p>
    <w:p>
      <w:r>
        <w:pict>
          <v:rect style="width:0;height:1.5pt" o:hralign="center" o:hrstd="t" o:hr="t"/>
        </w:pict>
      </w:r>
    </w:p>
    <w:bookmarkEnd w:id="377"/>
    <w:bookmarkEnd w:id="378"/>
    <w:bookmarkStart w:id="381" w:name="iv-dự-án-ppp-và-hợp-đồng-bt"/>
    <w:p>
      <w:pPr>
        <w:pStyle w:val="Heading2"/>
      </w:pPr>
      <w:r>
        <w:t xml:space="preserve">IV. DỰ ÁN PPP VÀ HỢP ĐỒNG BT</w:t>
      </w:r>
    </w:p>
    <w:bookmarkStart w:id="379" w:name="Xca3110a252bb339d567caa529770664f3912dfa"/>
    <w:p>
      <w:pPr>
        <w:pStyle w:val="Heading3"/>
      </w:pPr>
      <w:r>
        <w:t xml:space="preserve">1. Dự án PPP thu phí</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 rủi ro</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sz w:val="22"/>
              </w:rPr>
              <w:t xml:space="preserve">Tổng mức đầu tư</w:t>
            </w:r>
          </w:p>
        </w:tc>
        <w:tc>
          <w:tcPr/>
          <w:p>
            <w:pPr>
              <w:pStyle w:val="TableText"/>
              <w:ind w:firstLine="0" w:left="0"/>
              <w:jc w:val="left"/>
            </w:pPr>
            <w:r>
              <w:rPr>
                <w:sz w:val="22"/>
              </w:rPr>
              <w:t xml:space="preserve">Thổi phồng chi phí xây dựng, chi phí tài chính để kéo dài thời gian thu phí</w:t>
            </w:r>
          </w:p>
        </w:tc>
        <w:tc>
          <w:tcPr/>
          <w:p>
            <w:pPr>
              <w:pStyle w:val="TableText"/>
              <w:ind w:firstLine="0" w:left="0"/>
              <w:jc w:val="left"/>
            </w:pPr>
            <w:r>
              <w:rPr>
                <w:sz w:val="22"/>
              </w:rPr>
              <w:t xml:space="preserve">Chi phí suất đầu tư cao hơn dự án tương tự</w:t>
            </w:r>
          </w:p>
        </w:tc>
      </w:tr>
      <w:tr>
        <w:trPr>
          <w:cantSplit/>
        </w:trPr>
        <w:tc>
          <w:tcPr/>
          <w:p>
            <w:pPr>
              <w:pStyle w:val="TableText"/>
              <w:ind w:firstLine="0" w:left="0"/>
              <w:jc w:val="left"/>
            </w:pPr>
            <w:r>
              <w:rPr>
                <w:sz w:val="22"/>
              </w:rPr>
              <w:t xml:space="preserve">Lựa chọn nhà đầu tư</w:t>
            </w:r>
          </w:p>
        </w:tc>
        <w:tc>
          <w:tcPr/>
          <w:p>
            <w:pPr>
              <w:pStyle w:val="TableText"/>
              <w:ind w:firstLine="0" w:left="0"/>
              <w:jc w:val="left"/>
            </w:pPr>
            <w:r>
              <w:rPr>
                <w:sz w:val="22"/>
              </w:rPr>
              <w:t xml:space="preserve">Chỉ định nhà đầu tư; đấu thầu chỉ có một nhà đầu tư</w:t>
            </w:r>
          </w:p>
        </w:tc>
        <w:tc>
          <w:tcPr/>
          <w:p>
            <w:pPr>
              <w:pStyle w:val="TableText"/>
              <w:ind w:firstLine="0" w:left="0"/>
              <w:jc w:val="left"/>
            </w:pPr>
            <w:r>
              <w:rPr>
                <w:sz w:val="22"/>
              </w:rPr>
              <w:t xml:space="preserve">Như mục III</w:t>
            </w:r>
          </w:p>
        </w:tc>
      </w:tr>
      <w:tr>
        <w:trPr>
          <w:cantSplit/>
        </w:trPr>
        <w:tc>
          <w:tcPr/>
          <w:p>
            <w:pPr>
              <w:pStyle w:val="TableText"/>
              <w:ind w:firstLine="0" w:left="0"/>
              <w:jc w:val="left"/>
            </w:pPr>
            <w:r>
              <w:rPr>
                <w:sz w:val="22"/>
              </w:rPr>
              <w:t xml:space="preserve">Phương án tài chính</w:t>
            </w:r>
          </w:p>
        </w:tc>
        <w:tc>
          <w:tcPr/>
          <w:p>
            <w:pPr>
              <w:pStyle w:val="TableText"/>
              <w:ind w:firstLine="0" w:left="0"/>
              <w:jc w:val="left"/>
            </w:pPr>
            <w:r>
              <w:rPr>
                <w:sz w:val="22"/>
              </w:rPr>
              <w:t xml:space="preserve">Doanh thu dự báo thấp để tăng thời gian thu phí; cơ chế chia sẻ doanh thu bất lợi cho Nhà nước</w:t>
            </w:r>
          </w:p>
        </w:tc>
        <w:tc>
          <w:tcPr/>
          <w:p>
            <w:pPr>
              <w:pStyle w:val="TableText"/>
              <w:ind w:firstLine="0" w:left="0"/>
              <w:jc w:val="left"/>
            </w:pPr>
            <w:r>
              <w:rPr>
                <w:sz w:val="22"/>
              </w:rPr>
              <w:t xml:space="preserve">Doanh thu thực tế vượt xa dự báo nhưng không điều chỉnh</w:t>
            </w:r>
          </w:p>
        </w:tc>
      </w:tr>
      <w:tr>
        <w:trPr>
          <w:cantSplit/>
        </w:trPr>
        <w:tc>
          <w:tcPr/>
          <w:p>
            <w:pPr>
              <w:pStyle w:val="TableText"/>
              <w:ind w:firstLine="0" w:left="0"/>
              <w:jc w:val="left"/>
            </w:pPr>
            <w:r>
              <w:rPr>
                <w:sz w:val="22"/>
              </w:rPr>
              <w:t xml:space="preserve">Điều chỉnh hợp đồng</w:t>
            </w:r>
          </w:p>
        </w:tc>
        <w:tc>
          <w:tcPr/>
          <w:p>
            <w:pPr>
              <w:pStyle w:val="TableText"/>
              <w:ind w:firstLine="0" w:left="0"/>
              <w:jc w:val="left"/>
            </w:pPr>
            <w:r>
              <w:rPr>
                <w:sz w:val="22"/>
              </w:rPr>
              <w:t xml:space="preserve">Đàm phán lại theo hướng có lợi cho nhà đầu tư</w:t>
            </w:r>
          </w:p>
        </w:tc>
        <w:tc>
          <w:tcPr/>
          <w:p>
            <w:pPr>
              <w:pStyle w:val="TableText"/>
              <w:ind w:firstLine="0" w:left="0"/>
              <w:jc w:val="left"/>
            </w:pPr>
            <w:r>
              <w:rPr>
                <w:sz w:val="22"/>
              </w:rPr>
              <w:t xml:space="preserve">Phụ lục điều chỉnh không có căn cứ thay đổi điều kiện</w:t>
            </w:r>
          </w:p>
        </w:tc>
      </w:tr>
      <w:tr>
        <w:trPr>
          <w:cantSplit/>
        </w:trPr>
        <w:tc>
          <w:tcPr/>
          <w:p>
            <w:pPr>
              <w:pStyle w:val="TableText"/>
              <w:ind w:firstLine="0" w:left="0"/>
              <w:jc w:val="left"/>
            </w:pPr>
            <w:r>
              <w:rPr>
                <w:sz w:val="22"/>
              </w:rPr>
              <w:t xml:space="preserve">Huy động vốn</w:t>
            </w:r>
          </w:p>
        </w:tc>
        <w:tc>
          <w:tcPr/>
          <w:p>
            <w:pPr>
              <w:pStyle w:val="TableText"/>
              <w:ind w:firstLine="0" w:left="0"/>
              <w:jc w:val="left"/>
            </w:pPr>
            <w:r>
              <w:rPr>
                <w:sz w:val="22"/>
              </w:rPr>
              <w:t xml:space="preserve">Vốn vay từ ngân hàng có quan hệ, tài sản bảo đảm không đủ</w:t>
            </w:r>
          </w:p>
        </w:tc>
        <w:tc>
          <w:tcPr/>
          <w:p>
            <w:pPr>
              <w:pStyle w:val="TableText"/>
              <w:ind w:firstLine="0" w:left="0"/>
              <w:jc w:val="left"/>
            </w:pPr>
            <w:r>
              <w:rPr>
                <w:sz w:val="22"/>
              </w:rPr>
              <w:t xml:space="preserve">Rủi ro chuyển sang ngân hàng và Nhà nước</w:t>
            </w:r>
          </w:p>
        </w:tc>
      </w:tr>
    </w:tbl>
    <w:bookmarkEnd w:id="379"/>
    <w:bookmarkStart w:id="380" w:name="X549a44928279324b9dc6df9d6862ca439f298ce"/>
    <w:p>
      <w:pPr>
        <w:pStyle w:val="Heading3"/>
      </w:pPr>
      <w:r>
        <w:t xml:space="preserve">2. Hợp đồng BT thanh toán bằng quỹ đất</w:t>
      </w:r>
    </w:p>
    <w:p>
      <w:pPr>
        <w:pStyle w:val="BlockText"/>
      </w:pPr>
      <w:r>
        <w:rPr>
          <w:b/>
          <w:bCs/>
        </w:rPr>
        <w:t xml:space="preserve">[MỚI 2025]</w:t>
      </w:r>
      <w:r>
        <w:t xml:space="preserve"> </w:t>
      </w:r>
      <w:r>
        <w:t xml:space="preserve">Hợp đồng BT được khơi thông trở lại theo lần sửa đổi pháp luật PPP năm 2025; Chỉ thị số 12/CT-TTg yêu cầu dự án thanh toán bằng quỹ đất phải xác định rõ vị trí, diện tích, giá trị dự kiến ngay từ khâu lập dự án. Đây là cơ chế có rủi ro rất cao, cần được nắm tình hình chủ động.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Mô tả</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Định giá thấp quỹ đất thanh toán</w:t>
            </w:r>
          </w:p>
        </w:tc>
        <w:tc>
          <w:tcPr/>
          <w:p>
            <w:pPr>
              <w:pStyle w:val="TableText"/>
              <w:ind w:firstLine="0" w:left="0"/>
              <w:jc w:val="left"/>
            </w:pPr>
            <w:r>
              <w:rPr>
                <w:sz w:val="22"/>
              </w:rPr>
              <w:t xml:space="preserve">Giá trị quỹ đất đối ứng được xác định thấp hơn giá trị thực</w:t>
            </w:r>
          </w:p>
        </w:tc>
        <w:tc>
          <w:tcPr/>
          <w:p>
            <w:pPr>
              <w:pStyle w:val="TableText"/>
              <w:ind w:firstLine="0" w:left="0"/>
              <w:jc w:val="left"/>
            </w:pPr>
            <w:r>
              <w:rPr>
                <w:sz w:val="22"/>
              </w:rPr>
              <w:t xml:space="preserve">So sánh với giá đấu giá đất cùng khu vực, cùng thời điểm</w:t>
            </w:r>
          </w:p>
        </w:tc>
      </w:tr>
      <w:tr>
        <w:trPr>
          <w:cantSplit/>
        </w:trPr>
        <w:tc>
          <w:tcPr/>
          <w:p>
            <w:pPr>
              <w:pStyle w:val="TableText"/>
              <w:ind w:firstLine="0" w:left="0"/>
              <w:jc w:val="left"/>
            </w:pPr>
            <w:r>
              <w:rPr>
                <w:b/>
                <w:bCs/>
                <w:sz w:val="22"/>
              </w:rPr>
              <w:t xml:space="preserve">Định giá cao công trình BT</w:t>
            </w:r>
          </w:p>
        </w:tc>
        <w:tc>
          <w:tcPr/>
          <w:p>
            <w:pPr>
              <w:pStyle w:val="TableText"/>
              <w:ind w:firstLine="0" w:left="0"/>
              <w:jc w:val="left"/>
            </w:pPr>
            <w:r>
              <w:rPr>
                <w:sz w:val="22"/>
              </w:rPr>
              <w:t xml:space="preserve">Dự toán công trình BT cao, phát sinh lớn</w:t>
            </w:r>
          </w:p>
        </w:tc>
        <w:tc>
          <w:tcPr/>
          <w:p>
            <w:pPr>
              <w:pStyle w:val="TableText"/>
              <w:ind w:firstLine="0" w:left="0"/>
              <w:jc w:val="left"/>
            </w:pPr>
            <w:r>
              <w:rPr>
                <w:sz w:val="22"/>
              </w:rPr>
              <w:t xml:space="preserve">Như lĩnh vực xây dựng (Chương 13)</w:t>
            </w:r>
          </w:p>
        </w:tc>
      </w:tr>
      <w:tr>
        <w:trPr>
          <w:cantSplit/>
        </w:trPr>
        <w:tc>
          <w:tcPr/>
          <w:p>
            <w:pPr>
              <w:pStyle w:val="TableText"/>
              <w:ind w:firstLine="0" w:left="0"/>
              <w:jc w:val="left"/>
            </w:pPr>
            <w:r>
              <w:rPr>
                <w:b/>
                <w:bCs/>
                <w:sz w:val="22"/>
              </w:rPr>
              <w:t xml:space="preserve">Giao đất trước, làm công trình sau</w:t>
            </w:r>
          </w:p>
        </w:tc>
        <w:tc>
          <w:tcPr/>
          <w:p>
            <w:pPr>
              <w:pStyle w:val="TableText"/>
              <w:ind w:firstLine="0" w:left="0"/>
              <w:jc w:val="left"/>
            </w:pPr>
            <w:r>
              <w:rPr>
                <w:sz w:val="22"/>
              </w:rPr>
              <w:t xml:space="preserve">Nhà đầu tư được giao quỹ đất trước khi hoàn thành công trình, khai thác đất trong khi công trình chậm</w:t>
            </w:r>
          </w:p>
        </w:tc>
        <w:tc>
          <w:tcPr/>
          <w:p>
            <w:pPr>
              <w:pStyle w:val="TableText"/>
              <w:ind w:firstLine="0" w:left="0"/>
              <w:jc w:val="left"/>
            </w:pPr>
            <w:r>
              <w:rPr>
                <w:sz w:val="22"/>
              </w:rPr>
              <w:t xml:space="preserve">Tiến độ công trình chậm nhiều năm sau khi đã nhận đất</w:t>
            </w:r>
          </w:p>
        </w:tc>
      </w:tr>
      <w:tr>
        <w:trPr>
          <w:cantSplit/>
        </w:trPr>
        <w:tc>
          <w:tcPr/>
          <w:p>
            <w:pPr>
              <w:pStyle w:val="TableText"/>
              <w:ind w:firstLine="0" w:left="0"/>
              <w:jc w:val="left"/>
            </w:pPr>
            <w:r>
              <w:rPr>
                <w:b/>
                <w:bCs/>
                <w:sz w:val="22"/>
              </w:rPr>
              <w:t xml:space="preserve">Đổi đất "vàng"</w:t>
            </w:r>
          </w:p>
        </w:tc>
        <w:tc>
          <w:tcPr/>
          <w:p>
            <w:pPr>
              <w:pStyle w:val="TableText"/>
              <w:ind w:firstLine="0" w:left="0"/>
              <w:jc w:val="left"/>
            </w:pPr>
            <w:r>
              <w:rPr>
                <w:sz w:val="22"/>
              </w:rPr>
              <w:t xml:space="preserve">Quỹ đất thanh toán ở vị trí đắc địa, giá trị tăng mạnh sau khi điều chỉnh quy hoạch</w:t>
            </w:r>
          </w:p>
        </w:tc>
        <w:tc>
          <w:tcPr/>
          <w:p>
            <w:pPr>
              <w:pStyle w:val="TableText"/>
              <w:ind w:firstLine="0" w:left="0"/>
              <w:jc w:val="left"/>
            </w:pPr>
            <w:r>
              <w:rPr>
                <w:sz w:val="22"/>
              </w:rPr>
              <w:t xml:space="preserve">Quy hoạch quỹ đất được điều chỉnh có lợi sau khi ký hợp đồng</w:t>
            </w:r>
          </w:p>
        </w:tc>
      </w:tr>
      <w:tr>
        <w:trPr>
          <w:cantSplit/>
        </w:trPr>
        <w:tc>
          <w:tcPr/>
          <w:p>
            <w:pPr>
              <w:pStyle w:val="TableText"/>
              <w:ind w:firstLine="0" w:left="0"/>
              <w:jc w:val="left"/>
            </w:pPr>
            <w:r>
              <w:rPr>
                <w:b/>
                <w:bCs/>
                <w:sz w:val="22"/>
              </w:rPr>
              <w:t xml:space="preserve">Quyết toán bất hợp lý</w:t>
            </w:r>
          </w:p>
        </w:tc>
        <w:tc>
          <w:tcPr/>
          <w:p>
            <w:pPr>
              <w:pStyle w:val="TableText"/>
              <w:ind w:firstLine="0" w:left="0"/>
              <w:jc w:val="left"/>
            </w:pPr>
            <w:r>
              <w:rPr>
                <w:sz w:val="22"/>
              </w:rPr>
              <w:t xml:space="preserve">Quyết toán giá trị công trình cao, bù trừ với quỹ đất có lợi cho nhà đầu tư</w:t>
            </w:r>
          </w:p>
        </w:tc>
        <w:tc>
          <w:tcPr/>
          <w:p>
            <w:pPr>
              <w:pStyle w:val="TableText"/>
              <w:ind w:firstLine="0" w:left="0"/>
              <w:jc w:val="left"/>
            </w:pPr>
            <w:r>
              <w:rPr>
                <w:sz w:val="22"/>
              </w:rPr>
              <w:t xml:space="preserve">Kiểm toán, thanh tra giảm trừ lớn</w:t>
            </w:r>
          </w:p>
        </w:tc>
      </w:tr>
    </w:tbl>
    <w:p>
      <w:r>
        <w:pict>
          <v:rect style="width:0;height:1.5pt" o:hralign="center" o:hrstd="t" o:hr="t"/>
        </w:pict>
      </w:r>
    </w:p>
    <w:bookmarkEnd w:id="380"/>
    <w:bookmarkEnd w:id="381"/>
    <w:bookmarkStart w:id="384" w:name="X62d5a3a9df7d77b2db42634306640eb394d1cda"/>
    <w:p>
      <w:pPr>
        <w:pStyle w:val="Heading2"/>
      </w:pPr>
      <w:r>
        <w:t xml:space="preserve">V. DOANH NGHIỆP NHÀ NƯỚC VÀ VỐN NHÀ NƯỚC TẠI DOANH NGHIỆP</w:t>
      </w:r>
    </w:p>
    <w:bookmarkStart w:id="382" w:name="X0f868d8aae7f8101e804d533edbf164a6813fb2"/>
    <w:p>
      <w:pPr>
        <w:pStyle w:val="Heading3"/>
      </w:pPr>
      <w:r>
        <w:t xml:space="preserve">1. Phạm vi</w:t>
      </w:r>
    </w:p>
    <w:p>
      <w:pPr>
        <w:pStyle w:val="Compact"/>
        <w:numPr>
          <w:ilvl w:val="0"/>
          <w:numId w:val="1092"/>
        </w:numPr>
      </w:pPr>
      <w:r>
        <w:t xml:space="preserve">Hoạt động mua sắm của doanh nghiệp nhà nước thuộc phạm vi Luật Đấu thầu trong những trường hợp luật quy định; với hoạt động sản xuất, kinh doanh thường xuyên, doanh nghiệp có thể tự ban hành quy chế lựa chọn nhà cung cấp theo quy định</w:t>
      </w:r>
      <w:r>
        <w:t xml:space="preserve"> </w:t>
      </w:r>
      <w:r>
        <w:rPr>
          <w:b/>
          <w:bCs/>
        </w:rPr>
        <w:t xml:space="preserve">[CẦN ĐỐI CHIẾU]</w:t>
      </w:r>
      <w:r>
        <w:t xml:space="preserve"> </w:t>
      </w:r>
      <w:r>
        <w:t xml:space="preserve">phạm vi sau các lần sửa đổi năm 2024, 2025.</w:t>
      </w:r>
    </w:p>
    <w:p>
      <w:pPr>
        <w:pStyle w:val="Compact"/>
        <w:numPr>
          <w:ilvl w:val="0"/>
          <w:numId w:val="1092"/>
        </w:numPr>
      </w:pPr>
      <w:r>
        <w:t xml:space="preserve">Ngoài mua sắm, các giao dịch về</w:t>
      </w:r>
      <w:r>
        <w:t xml:space="preserve"> </w:t>
      </w:r>
      <w:r>
        <w:rPr>
          <w:b/>
          <w:bCs/>
        </w:rPr>
        <w:t xml:space="preserve">vốn và tài sản</w:t>
      </w:r>
      <w:r>
        <w:t xml:space="preserve"> </w:t>
      </w:r>
      <w:r>
        <w:t xml:space="preserve">của doanh nghiệp nhà nước (góp vốn, liên doanh, hợp tác kinh doanh, chuyển nhượng dự án, thoái vốn, cổ phần hóa) là nơi phát sinh nhiều vụ án lớn.</w:t>
      </w:r>
    </w:p>
    <w:bookmarkEnd w:id="382"/>
    <w:bookmarkStart w:id="383" w:name="Xde7826c3ead189d735afeef014117e2634fa0ca"/>
    <w:p>
      <w:pPr>
        <w:pStyle w:val="Heading3"/>
      </w:pPr>
      <w:r>
        <w:t xml:space="preserve">2. Điểm rủi ro</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Hoạt động</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Mua sắm theo quy chế riêng</w:t>
            </w:r>
          </w:p>
        </w:tc>
        <w:tc>
          <w:tcPr/>
          <w:p>
            <w:pPr>
              <w:pStyle w:val="TableText"/>
              <w:ind w:firstLine="0" w:left="0"/>
              <w:jc w:val="left"/>
            </w:pPr>
            <w:r>
              <w:rPr>
                <w:sz w:val="22"/>
              </w:rPr>
              <w:t xml:space="preserve">Quy chế nội bộ được xây dựng để chỉ định nhà cung cấp quen; mua qua công ty con, công ty liên kết</w:t>
            </w:r>
          </w:p>
        </w:tc>
        <w:tc>
          <w:tcPr/>
          <w:p>
            <w:pPr>
              <w:pStyle w:val="TableText"/>
              <w:ind w:firstLine="0" w:left="0"/>
              <w:jc w:val="left"/>
            </w:pPr>
            <w:r>
              <w:rPr>
                <w:sz w:val="22"/>
              </w:rPr>
              <w:t xml:space="preserve">Điều 222 nếu thuộc phạm vi Luật Đấu thầu; nếu không thì Điều 219, Điều 220, Điều 356</w:t>
            </w:r>
          </w:p>
        </w:tc>
      </w:tr>
      <w:tr>
        <w:trPr>
          <w:cantSplit/>
        </w:trPr>
        <w:tc>
          <w:tcPr/>
          <w:p>
            <w:pPr>
              <w:pStyle w:val="TableText"/>
              <w:ind w:firstLine="0" w:left="0"/>
              <w:jc w:val="left"/>
            </w:pPr>
            <w:r>
              <w:rPr>
                <w:sz w:val="22"/>
              </w:rPr>
              <w:t xml:space="preserve">Giao dịch với bên liên quan</w:t>
            </w:r>
          </w:p>
        </w:tc>
        <w:tc>
          <w:tcPr/>
          <w:p>
            <w:pPr>
              <w:pStyle w:val="TableText"/>
              <w:ind w:firstLine="0" w:left="0"/>
              <w:jc w:val="left"/>
            </w:pPr>
            <w:r>
              <w:rPr>
                <w:sz w:val="22"/>
              </w:rPr>
              <w:t xml:space="preserve">Mua, bán, thuê với doanh nghiệp có quan hệ với người quản lý theo giá bất lợi</w:t>
            </w:r>
          </w:p>
        </w:tc>
        <w:tc>
          <w:tcPr/>
          <w:p>
            <w:pPr>
              <w:pStyle w:val="TableText"/>
              <w:ind w:firstLine="0" w:left="0"/>
              <w:jc w:val="left"/>
            </w:pPr>
            <w:r>
              <w:rPr>
                <w:sz w:val="22"/>
              </w:rPr>
              <w:t xml:space="preserve">Điều 220, Điều 356; Điều 353 nếu chiếm đoạt</w:t>
            </w:r>
          </w:p>
        </w:tc>
      </w:tr>
      <w:tr>
        <w:trPr>
          <w:cantSplit/>
        </w:trPr>
        <w:tc>
          <w:tcPr/>
          <w:p>
            <w:pPr>
              <w:pStyle w:val="TableText"/>
              <w:ind w:firstLine="0" w:left="0"/>
              <w:jc w:val="left"/>
            </w:pPr>
            <w:r>
              <w:rPr>
                <w:sz w:val="22"/>
              </w:rPr>
              <w:t xml:space="preserve">Góp vốn bằng quyền sử dụng đất</w:t>
            </w:r>
          </w:p>
        </w:tc>
        <w:tc>
          <w:tcPr/>
          <w:p>
            <w:pPr>
              <w:pStyle w:val="TableText"/>
              <w:ind w:firstLine="0" w:left="0"/>
              <w:jc w:val="left"/>
            </w:pPr>
            <w:r>
              <w:rPr>
                <w:sz w:val="22"/>
              </w:rPr>
              <w:t xml:space="preserve">Định giá tài sản góp vốn thấp; mất quyền kiểm soát dự án</w:t>
            </w:r>
          </w:p>
        </w:tc>
        <w:tc>
          <w:tcPr/>
          <w:p>
            <w:pPr>
              <w:pStyle w:val="TableText"/>
              <w:ind w:firstLine="0" w:left="0"/>
              <w:jc w:val="left"/>
            </w:pPr>
            <w:r>
              <w:rPr>
                <w:sz w:val="22"/>
              </w:rPr>
              <w:t xml:space="preserve">Điều 219, Điều 220</w:t>
            </w:r>
          </w:p>
        </w:tc>
      </w:tr>
      <w:tr>
        <w:trPr>
          <w:cantSplit/>
        </w:trPr>
        <w:tc>
          <w:tcPr/>
          <w:p>
            <w:pPr>
              <w:pStyle w:val="TableText"/>
              <w:ind w:firstLine="0" w:left="0"/>
              <w:jc w:val="left"/>
            </w:pPr>
            <w:r>
              <w:rPr>
                <w:sz w:val="22"/>
              </w:rPr>
              <w:t xml:space="preserve">Chuyển nhượng dự án, chuyển nhượng vốn</w:t>
            </w:r>
          </w:p>
        </w:tc>
        <w:tc>
          <w:tcPr/>
          <w:p>
            <w:pPr>
              <w:pStyle w:val="TableText"/>
              <w:ind w:firstLine="0" w:left="0"/>
              <w:jc w:val="left"/>
            </w:pPr>
            <w:r>
              <w:rPr>
                <w:sz w:val="22"/>
              </w:rPr>
              <w:t xml:space="preserve">Chuyển nhượng không qua đấu giá, dưới giá trị thực</w:t>
            </w:r>
          </w:p>
        </w:tc>
        <w:tc>
          <w:tcPr/>
          <w:p>
            <w:pPr>
              <w:pStyle w:val="TableText"/>
              <w:ind w:firstLine="0" w:left="0"/>
              <w:jc w:val="left"/>
            </w:pPr>
            <w:r>
              <w:rPr>
                <w:sz w:val="22"/>
              </w:rPr>
              <w:t xml:space="preserve">Điều 219, Điều 220</w:t>
            </w:r>
          </w:p>
        </w:tc>
      </w:tr>
      <w:tr>
        <w:trPr>
          <w:cantSplit/>
        </w:trPr>
        <w:tc>
          <w:tcPr/>
          <w:p>
            <w:pPr>
              <w:pStyle w:val="TableText"/>
              <w:ind w:firstLine="0" w:left="0"/>
              <w:jc w:val="left"/>
            </w:pPr>
            <w:r>
              <w:rPr>
                <w:sz w:val="22"/>
              </w:rPr>
              <w:t xml:space="preserve">Cổ phần hóa, thoái vốn</w:t>
            </w:r>
          </w:p>
        </w:tc>
        <w:tc>
          <w:tcPr/>
          <w:p>
            <w:pPr>
              <w:pStyle w:val="TableText"/>
              <w:ind w:firstLine="0" w:left="0"/>
              <w:jc w:val="left"/>
            </w:pPr>
            <w:r>
              <w:rPr>
                <w:sz w:val="22"/>
              </w:rPr>
              <w:t xml:space="preserve">Định giá doanh nghiệp thấp, bỏ sót giá trị quyền sử dụng đất</w:t>
            </w:r>
          </w:p>
        </w:tc>
        <w:tc>
          <w:tcPr/>
          <w:p>
            <w:pPr>
              <w:pStyle w:val="TableText"/>
              <w:ind w:firstLine="0" w:left="0"/>
              <w:jc w:val="left"/>
            </w:pPr>
            <w:r>
              <w:rPr>
                <w:sz w:val="22"/>
              </w:rPr>
              <w:t xml:space="preserve">Điều 219, Điều 220</w:t>
            </w:r>
          </w:p>
        </w:tc>
      </w:tr>
    </w:tbl>
    <w:p>
      <w:pPr>
        <w:pStyle w:val="BlockText"/>
      </w:pPr>
      <w:r>
        <w:rPr>
          <w:b/>
          <w:bCs/>
        </w:rPr>
        <w:t xml:space="preserve">[TP.HCM]</w:t>
      </w:r>
      <w:r>
        <w:t xml:space="preserve"> </w:t>
      </w:r>
      <w:r>
        <w:t xml:space="preserve">Trên địa bàn đã có các vụ án liên quan việc quản lý, sử dụng đất đai, vốn, tài sản tại doanh nghiệp nhà nước của Thành phố, trong đó có vụ án liên quan việc chuyển nhượng đất tại dự án ở xã Phước Kiển (huyện Nhà Bè cũ) mà báo chí đưa tin cựu Phó Bí thư Thường trực Thành ủy bị tuyên phạt 06 năm tù</w:t>
      </w:r>
      <w:r>
        <w:t xml:space="preserve"> </w:t>
      </w:r>
      <w:r>
        <w:rPr>
          <w:b/>
          <w:bCs/>
        </w:rPr>
        <w:t xml:space="preserve">[CẦN ĐỐI CHIẾU]</w:t>
      </w:r>
      <w:r>
        <w:t xml:space="preserve"> </w:t>
      </w:r>
      <w:r>
        <w:t xml:space="preserve">tội danh và nội dung bản án; năm 2026 Tòa án Thành phố tiếp tục xét xử vụ án liên quan sai phạm trong chuyển nhượng đất thuộc sở hữu nhà nước gây thiệt hại lớn theo thông tin báo chí. Các vụ án này thuộc nhóm quản lý tài sản, vốn nhà nước hơn là đấu thầu theo nghĩa hẹp, nhưng có cùng bản chất:</w:t>
      </w:r>
      <w:r>
        <w:t xml:space="preserve"> </w:t>
      </w:r>
      <w:r>
        <w:rPr>
          <w:b/>
          <w:bCs/>
        </w:rPr>
        <w:t xml:space="preserve">hạ giá trị quyền, tài sản của Nhà nước để chuyển lợi ích cho tư nhân</w:t>
      </w:r>
      <w:r>
        <w:t xml:space="preserve">.</w:t>
      </w:r>
    </w:p>
    <w:p>
      <w:r>
        <w:pict>
          <v:rect style="width:0;height:1.5pt" o:hralign="center" o:hrstd="t" o:hr="t"/>
        </w:pict>
      </w:r>
    </w:p>
    <w:bookmarkEnd w:id="383"/>
    <w:bookmarkEnd w:id="384"/>
    <w:bookmarkStart w:id="385" w:name="X061d4e0bfe15492f132407c9c0b3834de7aa626"/>
    <w:p>
      <w:pPr>
        <w:pStyle w:val="Heading2"/>
      </w:pPr>
      <w:r>
        <w:t xml:space="preserve">VI. ĐẤU GIÁ QUYỀN SỬ DỤNG ĐẤT: CƠ CHẾ GẦN KỀ</w:t>
      </w:r>
    </w:p>
    <w:p>
      <w:pPr>
        <w:pStyle w:val="Compact"/>
        <w:numPr>
          <w:ilvl w:val="0"/>
          <w:numId w:val="1093"/>
        </w:numPr>
      </w:pPr>
      <w:r>
        <w:t xml:space="preserve">Đấu giá quyền sử dụng đất không thuộc Luật Đấu thầu, nhưng là "anh em sinh đôi" về bản chất: Nhà nước bán quyền, người trả giá cao nhất được chọn.</w:t>
      </w:r>
    </w:p>
    <w:p>
      <w:pPr>
        <w:pStyle w:val="Compact"/>
        <w:numPr>
          <w:ilvl w:val="0"/>
          <w:numId w:val="1093"/>
        </w:numPr>
      </w:pPr>
      <w:r>
        <w:t xml:space="preserve">Thủ đoạn: thông đồng dìm giá giữa người tham gia đấu giá; quân xanh đấu giá; tổ chức đấu giá, người có thẩm quyền tiết lộ thông tin, hạn chế người tham gia; xác định giá khởi điểm thấp.</w:t>
      </w:r>
    </w:p>
    <w:p>
      <w:pPr>
        <w:pStyle w:val="Compact"/>
        <w:numPr>
          <w:ilvl w:val="0"/>
          <w:numId w:val="1093"/>
        </w:numPr>
      </w:pPr>
      <w:r>
        <w:t xml:space="preserve">Hiện tượng trả giá cao bất thường rồi bỏ cọc (đã xảy ra tại một số cuộc đấu giá đất lớn, trong đó có Thủ Thiêm năm 2021) gây nhiễu thị trường; việc bỏ cọc tự nó là chế tài dân sự, nhưng cần xem xét động cơ (tạo mặt bằng giá ảo, phục vụ mục đích khác) và các hành vi liên quan.</w:t>
      </w:r>
    </w:p>
    <w:p>
      <w:pPr>
        <w:pStyle w:val="Compact"/>
        <w:numPr>
          <w:ilvl w:val="0"/>
          <w:numId w:val="1093"/>
        </w:numPr>
      </w:pPr>
      <w:r>
        <w:t xml:space="preserve">Tội danh: Điều 218 BLHS (vi phạm quy định về hoạt động đấu giá tài sản) và các tội về chức vụ.</w:t>
      </w:r>
    </w:p>
    <w:p>
      <w:pPr>
        <w:pStyle w:val="BlockText"/>
      </w:pPr>
      <w:r>
        <w:rPr>
          <w:b/>
          <w:bCs/>
        </w:rPr>
        <w:t xml:space="preserve">[TP.HCM]</w:t>
      </w:r>
      <w:r>
        <w:t xml:space="preserve"> </w:t>
      </w:r>
      <w:r>
        <w:t xml:space="preserve">Năm 2026, Ủy ban nhân dân Thành phố đã có chỉ đạo chấn chỉnh công tác đấu giá quyền sử dụng đất, siết tiến độ và trách nhiệm theo thông tin báo chí. Kế hoạch đấu giá đất quy mô lớn để tạo nguồn thu cho đầu tư hạ tầng là địa bàn cần chủ động nắm tình hình.</w:t>
      </w:r>
    </w:p>
    <w:p>
      <w:r>
        <w:pict>
          <v:rect style="width:0;height:1.5pt" o:hralign="center" o:hrstd="t" o:hr="t"/>
        </w:pict>
      </w:r>
    </w:p>
    <w:bookmarkEnd w:id="385"/>
    <w:bookmarkStart w:id="386" w:name="vii-dấu-hiệu-nhận-biết"/>
    <w:p>
      <w:pPr>
        <w:pStyle w:val="Heading2"/>
      </w:pPr>
      <w:r>
        <w:t xml:space="preserve">VII. DẤU HIỆU NHẬN BIẾT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Dấu hiệu</w:t>
            </w:r>
          </w:p>
        </w:tc>
      </w:tr>
      <w:tr>
        <w:trPr>
          <w:cantSplit/>
        </w:trPr>
        <w:tc>
          <w:tcPr/>
          <w:p>
            <w:pPr>
              <w:pStyle w:val="TableText"/>
              <w:ind w:firstLine="0" w:left="0"/>
              <w:jc w:val="left"/>
            </w:pPr>
            <w:r>
              <w:rPr>
                <w:b/>
                <w:bCs/>
                <w:sz w:val="22"/>
              </w:rPr>
              <w:t xml:space="preserve">Cơ chế</w:t>
            </w:r>
          </w:p>
        </w:tc>
        <w:tc>
          <w:tcPr/>
          <w:p>
            <w:pPr>
              <w:pStyle w:val="TableText"/>
              <w:ind w:firstLine="0" w:left="0"/>
              <w:jc w:val="left"/>
            </w:pPr>
            <w:r>
              <w:rPr>
                <w:sz w:val="22"/>
              </w:rPr>
              <w:t xml:space="preserve">Dự án lớn không qua đấu thầu, đấu giá; nhà đầu tư "có đất trước" được chấp thuận</w:t>
            </w:r>
          </w:p>
        </w:tc>
      </w:tr>
      <w:tr>
        <w:trPr>
          <w:cantSplit/>
        </w:trPr>
        <w:tc>
          <w:tcPr/>
          <w:p>
            <w:pPr>
              <w:pStyle w:val="TableText"/>
              <w:ind w:firstLine="0" w:left="0"/>
              <w:jc w:val="left"/>
            </w:pPr>
            <w:r>
              <w:rPr>
                <w:b/>
                <w:bCs/>
                <w:sz w:val="22"/>
              </w:rPr>
              <w:t xml:space="preserve">Cạnh tranh</w:t>
            </w:r>
          </w:p>
        </w:tc>
        <w:tc>
          <w:tcPr/>
          <w:p>
            <w:pPr>
              <w:pStyle w:val="TableText"/>
              <w:ind w:firstLine="0" w:left="0"/>
              <w:jc w:val="left"/>
            </w:pPr>
            <w:r>
              <w:rPr>
                <w:sz w:val="22"/>
              </w:rPr>
              <w:t xml:space="preserve">Chỉ một nhà đầu tư tham dự; các nhà đầu tư tham dự có quan hệ sở hữu</w:t>
            </w:r>
          </w:p>
        </w:tc>
      </w:tr>
      <w:tr>
        <w:trPr>
          <w:cantSplit/>
        </w:trPr>
        <w:tc>
          <w:tcPr/>
          <w:p>
            <w:pPr>
              <w:pStyle w:val="TableText"/>
              <w:ind w:firstLine="0" w:left="0"/>
              <w:jc w:val="left"/>
            </w:pPr>
            <w:r>
              <w:rPr>
                <w:b/>
                <w:bCs/>
                <w:sz w:val="22"/>
              </w:rPr>
              <w:t xml:space="preserve">Năng lực</w:t>
            </w:r>
          </w:p>
        </w:tc>
        <w:tc>
          <w:tcPr/>
          <w:p>
            <w:pPr>
              <w:pStyle w:val="TableText"/>
              <w:ind w:firstLine="0" w:left="0"/>
              <w:jc w:val="left"/>
            </w:pPr>
            <w:r>
              <w:rPr>
                <w:sz w:val="22"/>
              </w:rPr>
              <w:t xml:space="preserve">Doanh nghiệp mới thành lập, vốn điều lệ tăng đột biến ngay trước khi nộp hồ sơ; cam kết tín dụng không xác minh được</w:t>
            </w:r>
          </w:p>
        </w:tc>
      </w:tr>
      <w:tr>
        <w:trPr>
          <w:cantSplit/>
        </w:trPr>
        <w:tc>
          <w:tcPr/>
          <w:p>
            <w:pPr>
              <w:pStyle w:val="TableText"/>
              <w:ind w:firstLine="0" w:left="0"/>
              <w:jc w:val="left"/>
            </w:pPr>
            <w:r>
              <w:rPr>
                <w:b/>
                <w:bCs/>
                <w:sz w:val="22"/>
              </w:rPr>
              <w:t xml:space="preserve">Giá trị</w:t>
            </w:r>
          </w:p>
        </w:tc>
        <w:tc>
          <w:tcPr/>
          <w:p>
            <w:pPr>
              <w:pStyle w:val="TableText"/>
              <w:ind w:firstLine="0" w:left="0"/>
              <w:jc w:val="left"/>
            </w:pPr>
            <w:r>
              <w:rPr>
                <w:sz w:val="22"/>
              </w:rPr>
              <w:t xml:space="preserve">Giá trị nghĩa vụ tài chính thấp so với giá đấu giá đất khu vực lân cận; tổng mức đầu tư PPP cao so với suất đầu tư</w:t>
            </w:r>
          </w:p>
        </w:tc>
      </w:tr>
      <w:tr>
        <w:trPr>
          <w:cantSplit/>
        </w:trPr>
        <w:tc>
          <w:tcPr/>
          <w:p>
            <w:pPr>
              <w:pStyle w:val="TableText"/>
              <w:ind w:firstLine="0" w:left="0"/>
              <w:jc w:val="left"/>
            </w:pPr>
            <w:r>
              <w:rPr>
                <w:b/>
                <w:bCs/>
                <w:sz w:val="22"/>
              </w:rPr>
              <w:t xml:space="preserve">Sau trúng thầu</w:t>
            </w:r>
          </w:p>
        </w:tc>
        <w:tc>
          <w:tcPr/>
          <w:p>
            <w:pPr>
              <w:pStyle w:val="TableText"/>
              <w:ind w:firstLine="0" w:left="0"/>
              <w:jc w:val="left"/>
            </w:pPr>
            <w:r>
              <w:rPr>
                <w:sz w:val="22"/>
              </w:rPr>
              <w:t xml:space="preserve">Điều chỉnh quy hoạch có lợi; chuyển nhượng dự án, cổ phần doanh nghiệp dự án; chậm triển khai</w:t>
            </w:r>
          </w:p>
        </w:tc>
      </w:tr>
      <w:tr>
        <w:trPr>
          <w:cantSplit/>
        </w:trPr>
        <w:tc>
          <w:tcPr/>
          <w:p>
            <w:pPr>
              <w:pStyle w:val="TableText"/>
              <w:ind w:firstLine="0" w:left="0"/>
              <w:jc w:val="left"/>
            </w:pPr>
            <w:r>
              <w:rPr>
                <w:b/>
                <w:bCs/>
                <w:sz w:val="22"/>
              </w:rPr>
              <w:t xml:space="preserve">Doanh nghiệp nhà nước</w:t>
            </w:r>
          </w:p>
        </w:tc>
        <w:tc>
          <w:tcPr/>
          <w:p>
            <w:pPr>
              <w:pStyle w:val="TableText"/>
              <w:ind w:firstLine="0" w:left="0"/>
              <w:jc w:val="left"/>
            </w:pPr>
            <w:r>
              <w:rPr>
                <w:sz w:val="22"/>
              </w:rPr>
              <w:t xml:space="preserve">Giao dịch lớn với bên liên quan; chuyển nhượng tài sản, vốn không qua đấu giá</w:t>
            </w:r>
          </w:p>
        </w:tc>
      </w:tr>
    </w:tbl>
    <w:p>
      <w:r>
        <w:pict>
          <v:rect style="width:0;height:1.5pt" o:hralign="center" o:hrstd="t" o:hr="t"/>
        </w:pict>
      </w:r>
    </w:p>
    <w:bookmarkEnd w:id="386"/>
    <w:bookmarkStart w:id="387" w:name="viii-hướng-xác-minh-điều-tra-1"/>
    <w:p>
      <w:pPr>
        <w:pStyle w:val="Heading2"/>
      </w:pPr>
      <w:r>
        <w:t xml:space="preserve">VIII. HƯỚNG XÁC MINH, ĐIỀU TRA</w:t>
      </w:r>
    </w:p>
    <w:p>
      <w:pPr>
        <w:pStyle w:val="SourceCode"/>
      </w:pPr>
      <w:r>
        <w:rPr>
          <w:rStyle w:val="VerbatimChar"/>
        </w:rPr>
        <w:t xml:space="preserve">1. Thu thập hồ sơ quy hoạch (trước và sau), chủ trương đầu tư, hồ sơ lựa chọn</w:t>
      </w:r>
      <w:r>
        <w:br/>
      </w:r>
      <w:r>
        <w:rPr>
          <w:rStyle w:val="VerbatimChar"/>
        </w:rPr>
        <w:t xml:space="preserve">   nhà đầu tư hoặc chấp thuận nhà đầu tư; hợp đồng dự án và các phụ lục.</w:t>
      </w:r>
      <w:r>
        <w:br/>
      </w:r>
      <w:r>
        <w:rPr>
          <w:rStyle w:val="VerbatimChar"/>
        </w:rPr>
        <w:t xml:space="preserve">2. Kiểm tra năng lực tài chính của nhà đầu tư: báo cáo tài chính, nguồn vốn</w:t>
      </w:r>
      <w:r>
        <w:br/>
      </w:r>
      <w:r>
        <w:rPr>
          <w:rStyle w:val="VerbatimChar"/>
        </w:rPr>
        <w:t xml:space="preserve">   chủ sở hữu thực tế, cam kết tín dụng (xác minh trực tiếp với ngân hàng).</w:t>
      </w:r>
      <w:r>
        <w:br/>
      </w:r>
      <w:r>
        <w:rPr>
          <w:rStyle w:val="VerbatimChar"/>
        </w:rPr>
        <w:t xml:space="preserve">3. Xác định chủ sở hữu thực tế của nhà đầu tư và doanh nghiệp dự án; lịch sử</w:t>
      </w:r>
      <w:r>
        <w:br/>
      </w:r>
      <w:r>
        <w:rPr>
          <w:rStyle w:val="VerbatimChar"/>
        </w:rPr>
        <w:t xml:space="preserve">   chuyển nhượng cổ phần.</w:t>
      </w:r>
      <w:r>
        <w:br/>
      </w:r>
      <w:r>
        <w:rPr>
          <w:rStyle w:val="VerbatimChar"/>
        </w:rPr>
        <w:t xml:space="preserve">4. Thu thập hồ sơ xác định giá đất, nghĩa vụ tài chính; so sánh với giá đấu</w:t>
      </w:r>
      <w:r>
        <w:br/>
      </w:r>
      <w:r>
        <w:rPr>
          <w:rStyle w:val="VerbatimChar"/>
        </w:rPr>
        <w:t xml:space="preserve">   giá, giao dịch thị trường cùng khu vực, cùng thời điểm.</w:t>
      </w:r>
      <w:r>
        <w:br/>
      </w:r>
      <w:r>
        <w:rPr>
          <w:rStyle w:val="VerbatimChar"/>
        </w:rPr>
        <w:t xml:space="preserve">5. Với dự án PPP: rà soát tổng mức đầu tư, phương án tài chính, doanh thu</w:t>
      </w:r>
      <w:r>
        <w:br/>
      </w:r>
      <w:r>
        <w:rPr>
          <w:rStyle w:val="VerbatimChar"/>
        </w:rPr>
        <w:t xml:space="preserve">   thực tế; điều chỉnh hợp đồng.</w:t>
      </w:r>
      <w:r>
        <w:br/>
      </w:r>
      <w:r>
        <w:rPr>
          <w:rStyle w:val="VerbatimChar"/>
        </w:rPr>
        <w:t xml:space="preserve">6. Với hợp đồng BT: đối chiếu giá trị công trình và giá trị quỹ đất thanh</w:t>
      </w:r>
      <w:r>
        <w:br/>
      </w:r>
      <w:r>
        <w:rPr>
          <w:rStyle w:val="VerbatimChar"/>
        </w:rPr>
        <w:t xml:space="preserve">   toán; tiến độ giao đất và tiến độ công trình.</w:t>
      </w:r>
      <w:r>
        <w:br/>
      </w:r>
      <w:r>
        <w:rPr>
          <w:rStyle w:val="VerbatimChar"/>
        </w:rPr>
        <w:t xml:space="preserve">7. Điều tra dòng tiền: từ doanh nghiệp dự án đến cá nhân có chức vụ, người</w:t>
      </w:r>
      <w:r>
        <w:br/>
      </w:r>
      <w:r>
        <w:rPr>
          <w:rStyle w:val="VerbatimChar"/>
        </w:rPr>
        <w:t xml:space="preserve">   thân; từ ngân hàng cho vay dự án.</w:t>
      </w:r>
      <w:r>
        <w:br/>
      </w:r>
      <w:r>
        <w:rPr>
          <w:rStyle w:val="VerbatimChar"/>
        </w:rPr>
        <w:t xml:space="preserve">8. Yêu cầu định giá quyền sử dụng đất, tài sản theo đúng thời điểm, mục đích,</w:t>
      </w:r>
      <w:r>
        <w:br/>
      </w:r>
      <w:r>
        <w:rPr>
          <w:rStyle w:val="VerbatimChar"/>
        </w:rPr>
        <w:t xml:space="preserve">   quy hoạch; xác định thiệt hại.</w:t>
      </w:r>
    </w:p>
    <w:p>
      <w:r>
        <w:pict>
          <v:rect style="width:0;height:1.5pt" o:hralign="center" o:hrstd="t" o:hr="t"/>
        </w:pict>
      </w:r>
    </w:p>
    <w:bookmarkEnd w:id="387"/>
    <w:bookmarkStart w:id="388" w:name="ix-định-tội-danh-thường-gặp-1"/>
    <w:p>
      <w:pPr>
        <w:pStyle w:val="Heading2"/>
      </w:pPr>
      <w:r>
        <w:t xml:space="preserve">IX. ĐỊNH TỘI DANH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Tội danh định hướng</w:t>
            </w:r>
          </w:p>
        </w:tc>
      </w:tr>
      <w:tr>
        <w:trPr>
          <w:cantSplit/>
        </w:trPr>
        <w:tc>
          <w:tcPr/>
          <w:p>
            <w:pPr>
              <w:pStyle w:val="TableText"/>
              <w:ind w:firstLine="0" w:left="0"/>
              <w:jc w:val="left"/>
            </w:pPr>
            <w:r>
              <w:rPr>
                <w:sz w:val="22"/>
              </w:rPr>
              <w:t xml:space="preserve">Thông thầu, gian lận, can thiệp trong lựa chọn nhà đầu tư gây thiệt hại</w:t>
            </w:r>
          </w:p>
        </w:tc>
        <w:tc>
          <w:tcPr/>
          <w:p>
            <w:pPr>
              <w:pStyle w:val="TableText"/>
              <w:ind w:firstLine="0" w:left="0"/>
              <w:jc w:val="left"/>
            </w:pPr>
            <w:r>
              <w:rPr>
                <w:sz w:val="22"/>
              </w:rPr>
              <w:t xml:space="preserve">Điều 222</w:t>
            </w:r>
          </w:p>
        </w:tc>
      </w:tr>
      <w:tr>
        <w:trPr>
          <w:cantSplit/>
        </w:trPr>
        <w:tc>
          <w:tcPr/>
          <w:p>
            <w:pPr>
              <w:pStyle w:val="TableText"/>
              <w:ind w:firstLine="0" w:left="0"/>
              <w:jc w:val="left"/>
            </w:pPr>
            <w:r>
              <w:rPr>
                <w:sz w:val="22"/>
              </w:rPr>
              <w:t xml:space="preserve">Giao đất, cho thuê đất, chuyển mục đích sử dụng đất trái quy định</w:t>
            </w:r>
          </w:p>
        </w:tc>
        <w:tc>
          <w:tcPr/>
          <w:p>
            <w:pPr>
              <w:pStyle w:val="TableText"/>
              <w:ind w:firstLine="0" w:left="0"/>
              <w:jc w:val="left"/>
            </w:pPr>
            <w:r>
              <w:rPr>
                <w:sz w:val="22"/>
              </w:rPr>
              <w:t xml:space="preserve">Điều 229</w:t>
            </w:r>
          </w:p>
        </w:tc>
      </w:tr>
      <w:tr>
        <w:trPr>
          <w:cantSplit/>
        </w:trPr>
        <w:tc>
          <w:tcPr/>
          <w:p>
            <w:pPr>
              <w:pStyle w:val="TableText"/>
              <w:ind w:firstLine="0" w:left="0"/>
              <w:jc w:val="left"/>
            </w:pPr>
            <w:r>
              <w:rPr>
                <w:sz w:val="22"/>
              </w:rPr>
              <w:t xml:space="preserve">Định giá đất, xác định nghĩa vụ tài chính trái quy định gây thất thoát</w:t>
            </w:r>
          </w:p>
        </w:tc>
        <w:tc>
          <w:tcPr/>
          <w:p>
            <w:pPr>
              <w:pStyle w:val="TableText"/>
              <w:ind w:firstLine="0" w:left="0"/>
              <w:jc w:val="left"/>
            </w:pPr>
            <w:r>
              <w:rPr>
                <w:sz w:val="22"/>
              </w:rPr>
              <w:t xml:space="preserve">Điều 219, Điều 229 hoặc Điều 356 tùy hành vi, chủ thể</w:t>
            </w:r>
          </w:p>
        </w:tc>
      </w:tr>
      <w:tr>
        <w:trPr>
          <w:cantSplit/>
        </w:trPr>
        <w:tc>
          <w:tcPr/>
          <w:p>
            <w:pPr>
              <w:pStyle w:val="TableText"/>
              <w:ind w:firstLine="0" w:left="0"/>
              <w:jc w:val="left"/>
            </w:pPr>
            <w:r>
              <w:rPr>
                <w:sz w:val="22"/>
              </w:rPr>
              <w:t xml:space="preserve">Sai phạm trong bồi thường, hỗ trợ, tái định cư</w:t>
            </w:r>
          </w:p>
        </w:tc>
        <w:tc>
          <w:tcPr/>
          <w:p>
            <w:pPr>
              <w:pStyle w:val="TableText"/>
              <w:ind w:firstLine="0" w:left="0"/>
              <w:jc w:val="left"/>
            </w:pPr>
            <w:r>
              <w:rPr>
                <w:sz w:val="22"/>
              </w:rPr>
              <w:t xml:space="preserve">Điều 230</w:t>
            </w:r>
          </w:p>
        </w:tc>
      </w:tr>
      <w:tr>
        <w:trPr>
          <w:cantSplit/>
        </w:trPr>
        <w:tc>
          <w:tcPr/>
          <w:p>
            <w:pPr>
              <w:pStyle w:val="TableText"/>
              <w:ind w:firstLine="0" w:left="0"/>
              <w:jc w:val="left"/>
            </w:pPr>
            <w:r>
              <w:rPr>
                <w:sz w:val="22"/>
              </w:rPr>
              <w:t xml:space="preserve">Quản lý vốn, tài sản tại doanh nghiệp nhà nước trái quy định gây thiệt hại</w:t>
            </w:r>
          </w:p>
        </w:tc>
        <w:tc>
          <w:tcPr/>
          <w:p>
            <w:pPr>
              <w:pStyle w:val="TableText"/>
              <w:ind w:firstLine="0" w:left="0"/>
              <w:jc w:val="left"/>
            </w:pPr>
            <w:r>
              <w:rPr>
                <w:sz w:val="22"/>
              </w:rPr>
              <w:t xml:space="preserve">Điều 220, Điều 219</w:t>
            </w:r>
          </w:p>
        </w:tc>
      </w:tr>
      <w:tr>
        <w:trPr>
          <w:cantSplit/>
        </w:trPr>
        <w:tc>
          <w:tcPr/>
          <w:p>
            <w:pPr>
              <w:pStyle w:val="TableText"/>
              <w:ind w:firstLine="0" w:left="0"/>
              <w:jc w:val="left"/>
            </w:pPr>
            <w:r>
              <w:rPr>
                <w:sz w:val="22"/>
              </w:rPr>
              <w:t xml:space="preserve">Thông đồng trong đấu giá quyền sử dụng đất</w:t>
            </w:r>
          </w:p>
        </w:tc>
        <w:tc>
          <w:tcPr/>
          <w:p>
            <w:pPr>
              <w:pStyle w:val="TableText"/>
              <w:ind w:firstLine="0" w:left="0"/>
              <w:jc w:val="left"/>
            </w:pPr>
            <w:r>
              <w:rPr>
                <w:sz w:val="22"/>
              </w:rPr>
              <w:t xml:space="preserve">Điều 218</w:t>
            </w:r>
          </w:p>
        </w:tc>
      </w:tr>
      <w:tr>
        <w:trPr>
          <w:cantSplit/>
        </w:trPr>
        <w:tc>
          <w:tcPr/>
          <w:p>
            <w:pPr>
              <w:pStyle w:val="TableText"/>
              <w:ind w:firstLine="0" w:left="0"/>
              <w:jc w:val="left"/>
            </w:pPr>
            <w:r>
              <w:rPr>
                <w:sz w:val="22"/>
              </w:rPr>
              <w:t xml:space="preserve">Nhà đầu tư gian dối về năng lực tài chính</w:t>
            </w:r>
          </w:p>
        </w:tc>
        <w:tc>
          <w:tcPr/>
          <w:p>
            <w:pPr>
              <w:pStyle w:val="TableText"/>
              <w:ind w:firstLine="0" w:left="0"/>
              <w:jc w:val="left"/>
            </w:pPr>
            <w:r>
              <w:rPr>
                <w:sz w:val="22"/>
              </w:rPr>
              <w:t xml:space="preserve">Điểm c khoản 1 Điều 222 (gian lận); Điều 341 nếu có tài liệu giả</w:t>
            </w:r>
          </w:p>
        </w:tc>
      </w:tr>
      <w:tr>
        <w:trPr>
          <w:cantSplit/>
        </w:trPr>
        <w:tc>
          <w:tcPr/>
          <w:p>
            <w:pPr>
              <w:pStyle w:val="TableText"/>
              <w:ind w:firstLine="0" w:left="0"/>
              <w:jc w:val="left"/>
            </w:pPr>
            <w:r>
              <w:rPr>
                <w:sz w:val="22"/>
              </w:rPr>
              <w:t xml:space="preserve">Đưa, nhận hối lộ</w:t>
            </w:r>
          </w:p>
        </w:tc>
        <w:tc>
          <w:tcPr/>
          <w:p>
            <w:pPr>
              <w:pStyle w:val="TableText"/>
              <w:ind w:firstLine="0" w:left="0"/>
              <w:jc w:val="left"/>
            </w:pPr>
            <w:r>
              <w:rPr>
                <w:sz w:val="22"/>
              </w:rPr>
              <w:t xml:space="preserve">Điều 354, Điều 364</w:t>
            </w:r>
          </w:p>
        </w:tc>
      </w:tr>
      <w:tr>
        <w:trPr>
          <w:cantSplit/>
        </w:trPr>
        <w:tc>
          <w:tcPr/>
          <w:p>
            <w:pPr>
              <w:pStyle w:val="TableText"/>
              <w:ind w:firstLine="0" w:left="0"/>
              <w:jc w:val="left"/>
            </w:pPr>
            <w:r>
              <w:rPr>
                <w:sz w:val="22"/>
              </w:rPr>
              <w:t xml:space="preserve">Hợp thức hóa dòng tiền bất chính</w:t>
            </w:r>
          </w:p>
        </w:tc>
        <w:tc>
          <w:tcPr/>
          <w:p>
            <w:pPr>
              <w:pStyle w:val="TableText"/>
              <w:ind w:firstLine="0" w:left="0"/>
              <w:jc w:val="left"/>
            </w:pPr>
            <w:r>
              <w:rPr>
                <w:sz w:val="22"/>
              </w:rPr>
              <w:t xml:space="preserve">Điều 324</w:t>
            </w:r>
          </w:p>
        </w:tc>
      </w:tr>
    </w:tbl>
    <w:p>
      <w:r>
        <w:pict>
          <v:rect style="width:0;height:1.5pt" o:hralign="center" o:hrstd="t" o:hr="t"/>
        </w:pict>
      </w:r>
    </w:p>
    <w:bookmarkEnd w:id="388"/>
    <w:bookmarkStart w:id="389" w:name="x-khó-khăn-vướng-mắc-và-kinh-nghiệm-1"/>
    <w:p>
      <w:pPr>
        <w:pStyle w:val="Heading2"/>
      </w:pPr>
      <w:r>
        <w:t xml:space="preserve">X. KHÓ KHĂN, VƯỚNG MẮC VÀ KINH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Kinh nghiệm</w:t>
            </w:r>
          </w:p>
        </w:tc>
      </w:tr>
      <w:tr>
        <w:trPr>
          <w:cantSplit/>
        </w:trPr>
        <w:tc>
          <w:tcPr/>
          <w:p>
            <w:pPr>
              <w:pStyle w:val="TableText"/>
              <w:ind w:firstLine="0" w:left="0"/>
              <w:jc w:val="left"/>
            </w:pPr>
            <w:r>
              <w:rPr>
                <w:sz w:val="22"/>
              </w:rPr>
              <w:t xml:space="preserve">Định giá đất phức tạp, dễ bị phản bác</w:t>
            </w:r>
          </w:p>
        </w:tc>
        <w:tc>
          <w:tcPr/>
          <w:p>
            <w:pPr>
              <w:pStyle w:val="TableText"/>
              <w:ind w:firstLine="0" w:left="0"/>
              <w:jc w:val="left"/>
            </w:pPr>
            <w:r>
              <w:rPr>
                <w:sz w:val="22"/>
              </w:rPr>
              <w:t xml:space="preserve">Chuẩn bị đầy đủ hồ sơ quy hoạch, giao dịch thị trường cùng thời điểm; xác định rõ câu hỏi định giá</w:t>
            </w:r>
          </w:p>
        </w:tc>
      </w:tr>
      <w:tr>
        <w:trPr>
          <w:cantSplit/>
        </w:trPr>
        <w:tc>
          <w:tcPr/>
          <w:p>
            <w:pPr>
              <w:pStyle w:val="TableText"/>
              <w:ind w:firstLine="0" w:left="0"/>
              <w:jc w:val="left"/>
            </w:pPr>
            <w:r>
              <w:rPr>
                <w:sz w:val="22"/>
              </w:rPr>
              <w:t xml:space="preserve">Thời gian từ hành vi đến phát hiện rất dài</w:t>
            </w:r>
          </w:p>
        </w:tc>
        <w:tc>
          <w:tcPr/>
          <w:p>
            <w:pPr>
              <w:pStyle w:val="TableText"/>
              <w:ind w:firstLine="0" w:left="0"/>
              <w:jc w:val="left"/>
            </w:pPr>
            <w:r>
              <w:rPr>
                <w:sz w:val="22"/>
              </w:rPr>
              <w:t xml:space="preserve">Trục thời gian chi tiết; kiểm tra thời hiệu; ưu tiên chứng cứ khách quan (hồ sơ, dòng tiền)</w:t>
            </w:r>
          </w:p>
        </w:tc>
      </w:tr>
      <w:tr>
        <w:trPr>
          <w:cantSplit/>
        </w:trPr>
        <w:tc>
          <w:tcPr/>
          <w:p>
            <w:pPr>
              <w:pStyle w:val="TableText"/>
              <w:ind w:firstLine="0" w:left="0"/>
              <w:jc w:val="left"/>
            </w:pPr>
            <w:r>
              <w:rPr>
                <w:sz w:val="22"/>
              </w:rPr>
              <w:t xml:space="preserve">Quy định chồng chéo giữa đất đai, đầu tư, đấu thầu, PPP</w:t>
            </w:r>
          </w:p>
        </w:tc>
        <w:tc>
          <w:tcPr/>
          <w:p>
            <w:pPr>
              <w:pStyle w:val="TableText"/>
              <w:ind w:firstLine="0" w:left="0"/>
              <w:jc w:val="left"/>
            </w:pPr>
            <w:r>
              <w:rPr>
                <w:sz w:val="22"/>
              </w:rPr>
              <w:t xml:space="preserve">Bảng văn bản áp dụng theo từng khâu; mời người có chuyên môn</w:t>
            </w:r>
          </w:p>
        </w:tc>
      </w:tr>
      <w:tr>
        <w:trPr>
          <w:cantSplit/>
        </w:trPr>
        <w:tc>
          <w:tcPr/>
          <w:p>
            <w:pPr>
              <w:pStyle w:val="TableText"/>
              <w:ind w:firstLine="0" w:left="0"/>
              <w:jc w:val="left"/>
            </w:pPr>
            <w:r>
              <w:rPr>
                <w:sz w:val="22"/>
              </w:rPr>
              <w:t xml:space="preserve">Nhà đầu tư có tiềm lực lớn, nhiều tầng sở hữu</w:t>
            </w:r>
          </w:p>
        </w:tc>
        <w:tc>
          <w:tcPr/>
          <w:p>
            <w:pPr>
              <w:pStyle w:val="TableText"/>
              <w:ind w:firstLine="0" w:left="0"/>
              <w:jc w:val="left"/>
            </w:pPr>
            <w:r>
              <w:rPr>
                <w:sz w:val="22"/>
              </w:rPr>
              <w:t xml:space="preserve">Dựng sơ đồ sở hữu nhiều lớp; xác định chủ sở hữu hưởng lợi</w:t>
            </w:r>
          </w:p>
        </w:tc>
      </w:tr>
      <w:tr>
        <w:trPr>
          <w:cantSplit/>
        </w:trPr>
        <w:tc>
          <w:tcPr/>
          <w:p>
            <w:pPr>
              <w:pStyle w:val="TableText"/>
              <w:ind w:firstLine="0" w:left="0"/>
              <w:jc w:val="left"/>
            </w:pPr>
            <w:r>
              <w:rPr>
                <w:sz w:val="22"/>
              </w:rPr>
              <w:t xml:space="preserve">Tác động kinh tế, xã hội của dự án đang triển khai</w:t>
            </w:r>
          </w:p>
        </w:tc>
        <w:tc>
          <w:tcPr/>
          <w:p>
            <w:pPr>
              <w:pStyle w:val="TableText"/>
              <w:ind w:firstLine="0" w:left="0"/>
              <w:jc w:val="left"/>
            </w:pPr>
            <w:r>
              <w:rPr>
                <w:sz w:val="22"/>
              </w:rPr>
              <w:t xml:space="preserve">Áp dụng biện pháp bảo đảm thu hồi có tính toán; phối hợp cơ quan quản lý để không làm đình trệ dự án khi không cần thiết</w:t>
            </w:r>
          </w:p>
        </w:tc>
      </w:tr>
    </w:tbl>
    <w:p>
      <w:r>
        <w:pict>
          <v:rect style="width:0;height:1.5pt" o:hralign="center" o:hrstd="t" o:hr="t"/>
        </w:pict>
      </w:r>
    </w:p>
    <w:bookmarkEnd w:id="389"/>
    <w:bookmarkStart w:id="390" w:name="Xa1218edeaf32ac86c32017d6e199523d47ebd0d"/>
    <w:p>
      <w:pPr>
        <w:pStyle w:val="Heading2"/>
      </w:pPr>
      <w:r>
        <w:t xml:space="preserve">XI. ĐẶC THÙ TRÊN ĐỊA BÀN THÀNH PHỐ HỒ CHÍ MINH</w:t>
      </w:r>
    </w:p>
    <w:p>
      <w:pPr>
        <w:pStyle w:val="BlockText"/>
      </w:pPr>
      <w:r>
        <w:rPr>
          <w:b/>
          <w:bCs/>
        </w:rPr>
        <w:t xml:space="preserve">[TP.HCM]</w:t>
      </w:r>
    </w:p>
    <w:p>
      <w:pPr>
        <w:pStyle w:val="Compact"/>
        <w:numPr>
          <w:ilvl w:val="0"/>
          <w:numId w:val="1094"/>
        </w:numPr>
      </w:pPr>
      <w:r>
        <w:t xml:space="preserve">Thành phố có</w:t>
      </w:r>
      <w:r>
        <w:t xml:space="preserve"> </w:t>
      </w:r>
      <w:r>
        <w:rPr>
          <w:b/>
          <w:bCs/>
        </w:rPr>
        <w:t xml:space="preserve">quỹ đất giá trị cao nhất cả nước</w:t>
      </w:r>
      <w:r>
        <w:t xml:space="preserve">, nhiều dự án có sử dụng đất, dự án phát triển đô thị mới, khu công nghiệp; sau hợp nhất có thêm quỹ đất công nghiệp của Bình Dương cũ, quỹ đất du lịch, cảng biển của Bà Rịa - Vũng Tàu cũ.</w:t>
      </w:r>
    </w:p>
    <w:p>
      <w:pPr>
        <w:pStyle w:val="Compact"/>
        <w:numPr>
          <w:ilvl w:val="0"/>
          <w:numId w:val="1094"/>
        </w:numPr>
      </w:pPr>
      <w:r>
        <w:rPr>
          <w:b/>
          <w:bCs/>
        </w:rPr>
        <w:t xml:space="preserve">Mô hình TOD</w:t>
      </w:r>
      <w:r>
        <w:t xml:space="preserve"> </w:t>
      </w:r>
      <w:r>
        <w:t xml:space="preserve">gắn với đường sắt đô thị theo cơ chế đặc thù đặt ra yêu cầu kiểm soát việc phân chia giá trị tăng thêm của đất.</w:t>
      </w:r>
    </w:p>
    <w:p>
      <w:pPr>
        <w:pStyle w:val="Compact"/>
        <w:numPr>
          <w:ilvl w:val="0"/>
          <w:numId w:val="1094"/>
        </w:numPr>
      </w:pPr>
      <w:r>
        <w:rPr>
          <w:b/>
          <w:bCs/>
        </w:rPr>
        <w:t xml:space="preserve">Hợp đồng BT</w:t>
      </w:r>
      <w:r>
        <w:t xml:space="preserve"> </w:t>
      </w:r>
      <w:r>
        <w:t xml:space="preserve">được khơi thông trở lại; Thành phố có nhu cầu lớn về hạ tầng đổi bằng quỹ đất.</w:t>
      </w:r>
    </w:p>
    <w:p>
      <w:pPr>
        <w:pStyle w:val="Compact"/>
        <w:numPr>
          <w:ilvl w:val="0"/>
          <w:numId w:val="1094"/>
        </w:numPr>
      </w:pPr>
      <w:r>
        <w:rPr>
          <w:b/>
          <w:bCs/>
        </w:rPr>
        <w:t xml:space="preserve">Doanh nghiệp nhà nước của Thành phố</w:t>
      </w:r>
      <w:r>
        <w:t xml:space="preserve"> </w:t>
      </w:r>
      <w:r>
        <w:t xml:space="preserve">nắm giữ nhiều quỹ đất; đã có các vụ án lớn về chuyển nhượng đất, vốn nhà nước.</w:t>
      </w:r>
    </w:p>
    <w:p>
      <w:pPr>
        <w:pStyle w:val="Compact"/>
        <w:numPr>
          <w:ilvl w:val="0"/>
          <w:numId w:val="1094"/>
        </w:numPr>
      </w:pPr>
      <w:r>
        <w:rPr>
          <w:b/>
          <w:bCs/>
        </w:rPr>
        <w:t xml:space="preserve">Đấu giá quyền sử dụng đất</w:t>
      </w:r>
      <w:r>
        <w:t xml:space="preserve"> </w:t>
      </w:r>
      <w:r>
        <w:t xml:space="preserve">được đẩy mạnh để tạo nguồn thu; đồng thời đang được chấn chỉnh về tiến độ, trách nhiệm.</w:t>
      </w:r>
    </w:p>
    <w:p>
      <w:r>
        <w:pict>
          <v:rect style="width:0;height:1.5pt" o:hralign="center" o:hrstd="t" o:hr="t"/>
        </w:pict>
      </w:r>
    </w:p>
    <w:bookmarkEnd w:id="390"/>
    <w:bookmarkStart w:id="391" w:name="xii-bảng-kiểm-tra-tác-nghiệp-1"/>
    <w:p>
      <w:pPr>
        <w:pStyle w:val="Heading2"/>
      </w:pPr>
      <w:r>
        <w:t xml:space="preserve">XII. BẢNG KIỂM TRA TÁC NGHIỆP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Đạt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Đã xác định cơ chế lựa chọn nhà đầu tư và căn cứ áp dụng theo thời điểm</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Đã thu thập hồ sơ quy hoạch trước và sau khi lựa chọn nhà đầu tư</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Đã xác minh năng lực tài chính thực tế, cam kết tín dụng của nhà đầu tư</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Đã xác định chủ sở hữu thực tế của nhà đầu tư, doanh nghiệp dự án</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Đã thu thập hồ sơ xác định giá đất, nghĩa vụ tài chính và thông tin giá so sánh</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Đã rà soát điều chỉnh dự án, quy hoạch, hợp đồng sau khi trúng</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Đã rà soát chuyển nhượng dự án, cổ phần doanh nghiệp dự án</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Đã điều tra dòng tiền đến cá nhân có chức vụ, người thân</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Đã yêu cầu định giá đúng thời điểm, mục đích, quy hoạch</w:t>
            </w:r>
          </w:p>
        </w:tc>
        <w:tc>
          <w:tcPr/>
          <w:p>
            <w:pPr>
              <w:pStyle w:val="TableText"/>
              <w:ind w:firstLine="0" w:left="0"/>
            </w:pPr>
          </w:p>
        </w:tc>
      </w:tr>
    </w:tbl>
    <w:p>
      <w:r>
        <w:br w:type="page"/>
      </w:r>
    </w:p>
    <w:bookmarkEnd w:id="391"/>
    <w:bookmarkEnd w:id="392"/>
    <w:bookmarkStart w:id="393" w:name="phần-thứ-ba-phòng-ngừa-và-kiến-nghị"/>
    <w:p>
      <w:pPr>
        <w:pStyle w:val="Heading1"/>
      </w:pPr>
      <w:r>
        <w:t xml:space="preserve">PHẦN THỨ BA. PHÒNG NGỪA VÀ KIẾN NGHỊ</w:t>
      </w:r>
    </w:p>
    <w:p>
      <w:pPr>
        <w:pStyle w:val="FirstParagraph"/>
      </w:pPr>
      <w:r>
        <w:t xml:space="preserve">Gồm Chương 17: phòng ngừa tội phạm trong lĩnh vực đấu thầu và kiến nghị hoàn thiện pháp luật, cơ chế quản lý, nhất là trên địa bàn Thành phố Hồ Chí Minh.</w:t>
      </w:r>
    </w:p>
    <w:p>
      <w:r>
        <w:br w:type="page"/>
      </w:r>
    </w:p>
    <w:bookmarkEnd w:id="393"/>
    <w:bookmarkStart w:id="404" w:name="X7da2ec3210e66cfd39a09e118026c412dc27fdd"/>
    <w:p>
      <w:pPr>
        <w:pStyle w:val="Heading1"/>
      </w:pPr>
      <w:r>
        <w:t xml:space="preserve">CHƯƠNG 17. PHÒNG NGỪA VÀ KIẾN NGHỊ HOÀN THIỆN</w:t>
      </w:r>
    </w:p>
    <w:p>
      <w:r>
        <w:pict>
          <v:rect style="width:0;height:1.5pt" o:hralign="center" o:hrstd="t" o:hr="t"/>
        </w:pict>
      </w:r>
    </w:p>
    <w:bookmarkStart w:id="394" w:name="i-quan-điểm-tiếp-cận"/>
    <w:p>
      <w:pPr>
        <w:pStyle w:val="Heading2"/>
      </w:pPr>
      <w:r>
        <w:t xml:space="preserve">I. QUAN ĐIỂM TIẾP CẬN</w:t>
      </w:r>
    </w:p>
    <w:p>
      <w:pPr>
        <w:pStyle w:val="Compact"/>
        <w:numPr>
          <w:ilvl w:val="0"/>
          <w:numId w:val="1095"/>
        </w:numPr>
      </w:pPr>
      <w:r>
        <w:rPr>
          <w:b/>
          <w:bCs/>
        </w:rPr>
        <w:t xml:space="preserve">Phòng ngừa từ gốc lợi ích</w:t>
      </w:r>
      <w:r>
        <w:t xml:space="preserve">: tội phạm đấu thầu tồn tại vì lợi ích bất chính đủ lớn và rủi ro bị phát hiện thấp. Phòng ngừa hiệu quả phải đồng thời</w:t>
      </w:r>
      <w:r>
        <w:t xml:space="preserve"> </w:t>
      </w:r>
      <w:r>
        <w:rPr>
          <w:b/>
          <w:bCs/>
        </w:rPr>
        <w:t xml:space="preserve">giảm lợi ích</w:t>
      </w:r>
      <w:r>
        <w:t xml:space="preserve"> </w:t>
      </w:r>
      <w:r>
        <w:t xml:space="preserve">(minh bạch giá, tăng cạnh tranh) và</w:t>
      </w:r>
      <w:r>
        <w:t xml:space="preserve"> </w:t>
      </w:r>
      <w:r>
        <w:rPr>
          <w:b/>
          <w:bCs/>
        </w:rPr>
        <w:t xml:space="preserve">tăng rủi ro</w:t>
      </w:r>
      <w:r>
        <w:t xml:space="preserve"> </w:t>
      </w:r>
      <w:r>
        <w:t xml:space="preserve">(dữ liệu, hậu kiểm, xử lý nghiêm, thu hồi triệt để).</w:t>
      </w:r>
    </w:p>
    <w:p>
      <w:pPr>
        <w:pStyle w:val="Compact"/>
        <w:numPr>
          <w:ilvl w:val="0"/>
          <w:numId w:val="1095"/>
        </w:numPr>
      </w:pPr>
      <w:r>
        <w:rPr>
          <w:b/>
          <w:bCs/>
        </w:rPr>
        <w:t xml:space="preserve">Kiểm soát quyền lực của người quyết định</w:t>
      </w:r>
      <w:r>
        <w:t xml:space="preserve">: người đứng đầu chủ đầu tư, người có thẩm quyền, người đứng đầu đơn vị sự nghiệp tự chủ là trọng tâm kiểm soát.</w:t>
      </w:r>
    </w:p>
    <w:p>
      <w:pPr>
        <w:pStyle w:val="Compact"/>
        <w:numPr>
          <w:ilvl w:val="0"/>
          <w:numId w:val="1095"/>
        </w:numPr>
      </w:pPr>
      <w:r>
        <w:rPr>
          <w:b/>
          <w:bCs/>
        </w:rPr>
        <w:t xml:space="preserve">Minh bạch bằng dữ liệu</w:t>
      </w:r>
      <w:r>
        <w:t xml:space="preserve">: dữ liệu đấu thầu, đăng ký doanh nghiệp, thuế, hải quan, bảo hiểm xã hội, ngân hàng, nếu được kết nối hợp pháp, là công cụ phòng ngừa và phát hiện mạnh nhất.</w:t>
      </w:r>
    </w:p>
    <w:p>
      <w:pPr>
        <w:pStyle w:val="Compact"/>
        <w:numPr>
          <w:ilvl w:val="0"/>
          <w:numId w:val="1095"/>
        </w:numPr>
      </w:pPr>
      <w:r>
        <w:rPr>
          <w:b/>
          <w:bCs/>
        </w:rPr>
        <w:t xml:space="preserve">Xử lý cả người và pháp nhân, gắn với thu hồi tài sản</w:t>
      </w:r>
      <w:r>
        <w:t xml:space="preserve">: doanh nghiệp hưởng lợi phải chịu hậu quả pháp lý tương xứng.</w:t>
      </w:r>
    </w:p>
    <w:p>
      <w:pPr>
        <w:pStyle w:val="Compact"/>
        <w:numPr>
          <w:ilvl w:val="0"/>
          <w:numId w:val="1095"/>
        </w:numPr>
      </w:pPr>
      <w:r>
        <w:rPr>
          <w:b/>
          <w:bCs/>
        </w:rPr>
        <w:t xml:space="preserve">Phân cấp đi đôi với hậu kiểm</w:t>
      </w:r>
      <w:r>
        <w:t xml:space="preserve">: mở rộng tự chủ, nâng hạn mức chỉ định thầu phải đi kèm cơ chế hậu kiểm dựa trên rủi ro.</w:t>
      </w:r>
    </w:p>
    <w:p>
      <w:r>
        <w:pict>
          <v:rect style="width:0;height:1.5pt" o:hralign="center" o:hrstd="t" o:hr="t"/>
        </w:pict>
      </w:r>
    </w:p>
    <w:bookmarkEnd w:id="394"/>
    <w:bookmarkStart w:id="395" w:name="Xe6086f20c156c0d2bf8571ff8225c125dbc64b1"/>
    <w:p>
      <w:pPr>
        <w:pStyle w:val="Heading2"/>
      </w:pPr>
      <w:r>
        <w:t xml:space="preserve">II. PHÒNG NGỪA XÃ HỘI: NHỮNG GIẢI PHÁP DÀNH CHO CƠ QUAN QUẢN LÝ, CHỦ ĐẦU TƯ</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Giải pháp</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Công khai dữ liệu đấu thầu dạng mở</w:t>
            </w:r>
          </w:p>
        </w:tc>
        <w:tc>
          <w:tcPr/>
          <w:p>
            <w:pPr>
              <w:pStyle w:val="TableText"/>
              <w:ind w:firstLine="0" w:left="0"/>
              <w:jc w:val="left"/>
            </w:pPr>
            <w:r>
              <w:rPr>
                <w:sz w:val="22"/>
              </w:rPr>
              <w:t xml:space="preserve">Công khai đầy đủ, có thể khai thác, phân tích: KHLCNT, HSMT, danh sách nhà thầu tham dự, giá dự thầu, kết quả, hợp đồng, phụ lục, nghiệm thu, thanh toán</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Công khai chủ sở hữu hưởng lợi của nhà thầu</w:t>
            </w:r>
          </w:p>
        </w:tc>
        <w:tc>
          <w:tcPr/>
          <w:p>
            <w:pPr>
              <w:pStyle w:val="TableText"/>
              <w:ind w:firstLine="0" w:left="0"/>
              <w:jc w:val="left"/>
            </w:pPr>
            <w:r>
              <w:rPr>
                <w:sz w:val="22"/>
              </w:rPr>
              <w:t xml:space="preserve">Liên thông thông tin chủ sở hữu hưởng lợi theo pháp luật doanh nghiệp với Hệ thống mạng đấu thầu quốc gia; tự động phát hiện nhà thầu có cùng chủ thực tế</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Cơ sở dữ liệu giá</w:t>
            </w:r>
          </w:p>
        </w:tc>
        <w:tc>
          <w:tcPr/>
          <w:p>
            <w:pPr>
              <w:pStyle w:val="TableText"/>
              <w:ind w:firstLine="0" w:left="0"/>
              <w:jc w:val="left"/>
            </w:pPr>
            <w:r>
              <w:rPr>
                <w:sz w:val="22"/>
              </w:rPr>
              <w:t xml:space="preserve">Xây dựng, công khai cơ sở dữ liệu giá trúng thầu theo mặt hàng (đặc biệt thiết bị y tế, thiết bị giáo dục, thiết bị công nghệ thông tin), giá nhập khẩu tham chiếu; giảm phụ thuộc vào báo giá của nhà cung cấp</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Kiểm soát xung đột lợi ích</w:t>
            </w:r>
          </w:p>
        </w:tc>
        <w:tc>
          <w:tcPr/>
          <w:p>
            <w:pPr>
              <w:pStyle w:val="TableText"/>
              <w:ind w:firstLine="0" w:left="0"/>
              <w:jc w:val="left"/>
            </w:pPr>
            <w:r>
              <w:rPr>
                <w:sz w:val="22"/>
              </w:rPr>
              <w:t xml:space="preserve">Bản cam kết bắt buộc của mọi người tham gia; đối chiếu tự động quan hệ gia đình, sở hữu; luân chuyển định kỳ cán bộ ở vị trí nhạy cảm theo pháp luật phòng, chống tham nhũng</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Nâng năng lực chủ đầu tư, nhất là cấp xã</w:t>
            </w:r>
          </w:p>
        </w:tc>
        <w:tc>
          <w:tcPr/>
          <w:p>
            <w:pPr>
              <w:pStyle w:val="TableText"/>
              <w:ind w:firstLine="0" w:left="0"/>
              <w:jc w:val="left"/>
            </w:pPr>
            <w:r>
              <w:rPr>
                <w:sz w:val="22"/>
              </w:rPr>
              <w:t xml:space="preserve">Đào tạo, cấp chứng chỉ; ban quản lý dự án chuyên nghiệp; hướng dẫn mẫu thống nhất</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Quản lý chất lượng tư vấn, thẩm định giá</w:t>
            </w:r>
          </w:p>
        </w:tc>
        <w:tc>
          <w:tcPr/>
          <w:p>
            <w:pPr>
              <w:pStyle w:val="TableText"/>
              <w:ind w:firstLine="0" w:left="0"/>
              <w:jc w:val="left"/>
            </w:pPr>
            <w:r>
              <w:rPr>
                <w:sz w:val="22"/>
              </w:rPr>
              <w:t xml:space="preserve">Công khai danh sách tư vấn, thẩm định viên vi phạm; xử lý hành nghề; trách nhiệm liên đới</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Hậu kiểm dựa trên rủi ro</w:t>
            </w:r>
          </w:p>
        </w:tc>
        <w:tc>
          <w:tcPr/>
          <w:p>
            <w:pPr>
              <w:pStyle w:val="TableText"/>
              <w:ind w:firstLine="0" w:left="0"/>
              <w:jc w:val="left"/>
            </w:pPr>
            <w:r>
              <w:rPr>
                <w:sz w:val="22"/>
              </w:rPr>
              <w:t xml:space="preserve">Áp dụng bộ chỉ báo (Phụ lục B) để chọn gói thầu kiểm tra; hậu kiểm bắt buộc với gói chỉ định thầu giá trị lớn, gói chỉ có một nhà thầu</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Kênh tố giác cho nhà thầu</w:t>
            </w:r>
          </w:p>
        </w:tc>
        <w:tc>
          <w:tcPr/>
          <w:p>
            <w:pPr>
              <w:pStyle w:val="TableText"/>
              <w:ind w:firstLine="0" w:left="0"/>
              <w:jc w:val="left"/>
            </w:pPr>
            <w:r>
              <w:rPr>
                <w:sz w:val="22"/>
              </w:rPr>
              <w:t xml:space="preserve">Kênh tiếp nhận riêng, bảo mật danh tính; xử lý đến cùng; bảo vệ người tố giác khỏi bị trù dập trên thị trường</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Kiểm soát nội bộ tại đơn vị sự nghiệp</w:t>
            </w:r>
          </w:p>
        </w:tc>
        <w:tc>
          <w:tcPr/>
          <w:p>
            <w:pPr>
              <w:pStyle w:val="TableText"/>
              <w:ind w:firstLine="0" w:left="0"/>
              <w:jc w:val="left"/>
            </w:pPr>
            <w:r>
              <w:rPr>
                <w:sz w:val="22"/>
              </w:rPr>
              <w:t xml:space="preserve">Tách bạch người đề xuất, người lập giá, người đánh giá, người nghiệm thu; hội đồng trường, hội đồng quản lý giám sát mua sắm</w:t>
            </w:r>
          </w:p>
        </w:tc>
      </w:tr>
      <w:tr>
        <w:trPr>
          <w:cantSplit/>
        </w:trPr>
        <w:tc>
          <w:tcPr/>
          <w:p>
            <w:pPr>
              <w:pStyle w:val="TableText"/>
              <w:ind w:firstLine="0" w:left="0"/>
              <w:jc w:val="left"/>
            </w:pPr>
            <w:r>
              <w:rPr>
                <w:sz w:val="22"/>
              </w:rPr>
              <w:t xml:space="preserve">10</w:t>
            </w:r>
          </w:p>
        </w:tc>
        <w:tc>
          <w:tcPr/>
          <w:p>
            <w:pPr>
              <w:pStyle w:val="TableText"/>
              <w:ind w:firstLine="0" w:left="0"/>
              <w:jc w:val="left"/>
            </w:pPr>
            <w:r>
              <w:rPr>
                <w:b/>
                <w:bCs/>
                <w:sz w:val="22"/>
              </w:rPr>
              <w:t xml:space="preserve">Nghiệm thu dựa trên dữ liệu khách quan</w:t>
            </w:r>
          </w:p>
        </w:tc>
        <w:tc>
          <w:tcPr/>
          <w:p>
            <w:pPr>
              <w:pStyle w:val="TableText"/>
              <w:ind w:firstLine="0" w:left="0"/>
              <w:jc w:val="left"/>
            </w:pPr>
            <w:r>
              <w:rPr>
                <w:sz w:val="22"/>
              </w:rPr>
              <w:t xml:space="preserve">Dịch vụ công ích, sự kiện, công nghệ thông tin nghiệm thu bằng dữ liệu tự động (cân, định vị, nhật ký hệ thống), không chỉ bằng biên bản</w:t>
            </w:r>
          </w:p>
        </w:tc>
      </w:tr>
    </w:tbl>
    <w:p>
      <w:r>
        <w:pict>
          <v:rect style="width:0;height:1.5pt" o:hralign="center" o:hrstd="t" o:hr="t"/>
        </w:pict>
      </w:r>
    </w:p>
    <w:bookmarkEnd w:id="395"/>
    <w:bookmarkStart w:id="396" w:name="Xe3fa6a23784a0a89e79083ea6a014e698d62cd2"/>
    <w:p>
      <w:pPr>
        <w:pStyle w:val="Heading2"/>
      </w:pPr>
      <w:r>
        <w:t xml:space="preserve">III. PHÒNG NGỪA NGHIỆP VỤ CỦA LỰC LƯỢNG CẢNH SÁT KINH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Giải pháp</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Xác định lĩnh vực, đơn vị, địa bàn trọng điểm</w:t>
            </w:r>
          </w:p>
        </w:tc>
        <w:tc>
          <w:tcPr/>
          <w:p>
            <w:pPr>
              <w:pStyle w:val="TableText"/>
              <w:ind w:firstLine="0" w:left="0"/>
              <w:jc w:val="left"/>
            </w:pPr>
            <w:r>
              <w:rPr>
                <w:sz w:val="22"/>
              </w:rPr>
              <w:t xml:space="preserve">Y tế, giáo dục, khoa học công nghệ, xây dựng giao thông, công nghệ thông tin, dịch vụ công ích, dự án có sử dụng đất; các chủ đầu tư có ngân sách mua sắm lớn</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Nắm tình hình chủ động</w:t>
            </w:r>
            <w:r>
              <w:rPr>
                <w:sz w:val="22"/>
              </w:rPr>
              <w:t xml:space="preserve"> </w:t>
            </w:r>
            <w:r>
              <w:rPr>
                <w:sz w:val="22"/>
              </w:rPr>
              <w:t xml:space="preserve">theo quy định của Bộ Công an</w:t>
            </w:r>
          </w:p>
        </w:tc>
        <w:tc>
          <w:tcPr/>
          <w:p>
            <w:pPr>
              <w:pStyle w:val="TableText"/>
              <w:ind w:firstLine="0" w:left="0"/>
              <w:jc w:val="left"/>
            </w:pPr>
            <w:r>
              <w:rPr>
                <w:sz w:val="22"/>
              </w:rPr>
              <w:t xml:space="preserve">Tập trung vào các thay đổi mới: chỉ định thầu theo hạn mức mới, mua sắm giá trị nhỏ, cơ chế đặc thù, hợp đồng BT, bàn giao dự án sau sắp xếp</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Sàng lọc gói thầu rủi ro cao</w:t>
            </w:r>
          </w:p>
        </w:tc>
        <w:tc>
          <w:tcPr/>
          <w:p>
            <w:pPr>
              <w:pStyle w:val="TableText"/>
              <w:ind w:firstLine="0" w:left="0"/>
              <w:jc w:val="left"/>
            </w:pPr>
            <w:r>
              <w:rPr>
                <w:sz w:val="22"/>
              </w:rPr>
              <w:t xml:space="preserve">Định kỳ áp dụng bộ chỉ báo tại Phụ lục B trên dữ liệu công khai của Hệ thống mạng đấu thầu quốc gia</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Quy chế phối hợp</w:t>
            </w:r>
          </w:p>
        </w:tc>
        <w:tc>
          <w:tcPr/>
          <w:p>
            <w:pPr>
              <w:pStyle w:val="TableText"/>
              <w:ind w:firstLine="0" w:left="0"/>
              <w:jc w:val="left"/>
            </w:pPr>
            <w:r>
              <w:rPr>
                <w:sz w:val="22"/>
              </w:rPr>
              <w:t xml:space="preserve">Với Sở Tài chính, Thanh tra, Kiểm toán nhà nước khu vực, Kho bạc, cơ quan bảo hiểm xã hội, thuế, hải quan, ngân hàng; đầu mối liên lạc ổn định</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Tiếp nhận hồ sơ từ thanh tra, kiểm toán</w:t>
            </w:r>
          </w:p>
        </w:tc>
        <w:tc>
          <w:tcPr/>
          <w:p>
            <w:pPr>
              <w:pStyle w:val="TableText"/>
              <w:ind w:firstLine="0" w:left="0"/>
              <w:jc w:val="left"/>
            </w:pPr>
            <w:r>
              <w:rPr>
                <w:sz w:val="22"/>
              </w:rPr>
              <w:t xml:space="preserve">Chủ động đề nghị chuyển hồ sơ có dấu hiệu tội phạm; theo dõi việc thực hiện kiến nghị chuyển hồ sơ</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Mạng lưới người có chuyên môn, chuyên gia độc lập</w:t>
            </w:r>
          </w:p>
        </w:tc>
        <w:tc>
          <w:tcPr/>
          <w:p>
            <w:pPr>
              <w:pStyle w:val="TableText"/>
              <w:ind w:firstLine="0" w:left="0"/>
              <w:jc w:val="left"/>
            </w:pPr>
            <w:r>
              <w:rPr>
                <w:sz w:val="22"/>
              </w:rPr>
              <w:t xml:space="preserve">Danh sách chuyên gia theo lĩnh vực (y tế, công nghệ thông tin, xây dựng, thẩm định giá) đã được kiểm tra xung đột lợi ích</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Đào tạo chuyên sâu theo lĩnh vực</w:t>
            </w:r>
          </w:p>
        </w:tc>
        <w:tc>
          <w:tcPr/>
          <w:p>
            <w:pPr>
              <w:pStyle w:val="TableText"/>
              <w:ind w:firstLine="0" w:left="0"/>
              <w:jc w:val="left"/>
            </w:pPr>
            <w:r>
              <w:rPr>
                <w:sz w:val="22"/>
              </w:rPr>
              <w:t xml:space="preserve">Cán bộ được phân công theo dõi lĩnh vực nào phải được bồi dưỡng chuyên môn lĩnh vực đó</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Kiến nghị phòng ngừa sau mỗi vụ án</w:t>
            </w:r>
          </w:p>
        </w:tc>
        <w:tc>
          <w:tcPr/>
          <w:p>
            <w:pPr>
              <w:pStyle w:val="TableText"/>
              <w:ind w:firstLine="0" w:left="0"/>
              <w:jc w:val="left"/>
            </w:pPr>
            <w:r>
              <w:rPr>
                <w:sz w:val="22"/>
              </w:rPr>
              <w:t xml:space="preserve">Phân tích nguyên nhân, điều kiện phát sinh tội phạm; kiến nghị cơ quan, tổ chức khắc phục (như kiến nghị kiểm soát quyền lực người đứng đầu bệnh viện qua vụ án tại Bệnh viện Thành phố Thủ Đức)</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Mở rộng theo mạng lưới</w:t>
            </w:r>
          </w:p>
        </w:tc>
        <w:tc>
          <w:tcPr/>
          <w:p>
            <w:pPr>
              <w:pStyle w:val="TableText"/>
              <w:ind w:firstLine="0" w:left="0"/>
              <w:jc w:val="left"/>
            </w:pPr>
            <w:r>
              <w:rPr>
                <w:sz w:val="22"/>
              </w:rPr>
              <w:t xml:space="preserve">Sau mỗi vụ án, rà soát toàn bộ gói thầu của nhóm nhà thầu, của người quyết định ở nơi khác</w:t>
            </w:r>
          </w:p>
        </w:tc>
      </w:tr>
      <w:tr>
        <w:trPr>
          <w:cantSplit/>
        </w:trPr>
        <w:tc>
          <w:tcPr/>
          <w:p>
            <w:pPr>
              <w:pStyle w:val="TableText"/>
              <w:ind w:firstLine="0" w:left="0"/>
              <w:jc w:val="left"/>
            </w:pPr>
            <w:r>
              <w:rPr>
                <w:sz w:val="22"/>
              </w:rPr>
              <w:t xml:space="preserve">10</w:t>
            </w:r>
          </w:p>
        </w:tc>
        <w:tc>
          <w:tcPr/>
          <w:p>
            <w:pPr>
              <w:pStyle w:val="TableText"/>
              <w:ind w:firstLine="0" w:left="0"/>
              <w:jc w:val="left"/>
            </w:pPr>
            <w:r>
              <w:rPr>
                <w:b/>
                <w:bCs/>
                <w:sz w:val="22"/>
              </w:rPr>
              <w:t xml:space="preserve">Tuyên truyền, cảnh báo</w:t>
            </w:r>
          </w:p>
        </w:tc>
        <w:tc>
          <w:tcPr/>
          <w:p>
            <w:pPr>
              <w:pStyle w:val="TableText"/>
              <w:ind w:firstLine="0" w:left="0"/>
              <w:jc w:val="left"/>
            </w:pPr>
            <w:r>
              <w:rPr>
                <w:sz w:val="22"/>
              </w:rPr>
              <w:t xml:space="preserve">Phổ biến chính sách đối với người đưa hối lộ chủ động khai báo, nhà thầu bị ép buộc; cảnh báo phương thức, thủ đoạn mới</w:t>
            </w:r>
          </w:p>
        </w:tc>
      </w:tr>
    </w:tbl>
    <w:p>
      <w:r>
        <w:pict>
          <v:rect style="width:0;height:1.5pt" o:hralign="center" o:hrstd="t" o:hr="t"/>
        </w:pict>
      </w:r>
    </w:p>
    <w:bookmarkEnd w:id="396"/>
    <w:bookmarkStart w:id="401" w:name="iv-kiến-nghị-hoàn-thiện-pháp-luật"/>
    <w:p>
      <w:pPr>
        <w:pStyle w:val="Heading2"/>
      </w:pPr>
      <w:r>
        <w:t xml:space="preserve">IV. KIẾN NGHỊ HOÀN THIỆN PHÁP LUẬT</w:t>
      </w:r>
    </w:p>
    <w:bookmarkStart w:id="397" w:name="Xa4e81d9777e50c975b0eaabaf204edf79e64a42"/>
    <w:p>
      <w:pPr>
        <w:pStyle w:val="Heading3"/>
      </w:pPr>
      <w:r>
        <w:t xml:space="preserve">1. Bộ luật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Kiến nghị</w:t>
            </w:r>
          </w:p>
        </w:tc>
        <w:tc>
          <w:tcPr/>
          <w:p>
            <w:pPr>
              <w:pStyle w:val="TableText"/>
              <w:ind w:firstLine="0" w:left="0"/>
              <w:jc w:val="left"/>
            </w:pPr>
            <w:r>
              <w:rPr>
                <w:b/>
                <w:sz w:val="22"/>
              </w:rPr>
              <w:t xml:space="preserve">Lý do</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Nghiên cứu bổ sung Điều 222 và Điều 364 vào danh mục tội danh pháp nhân thương mại phải chịu trách nhiệm hình sự (Điều 76)</w:t>
            </w:r>
          </w:p>
        </w:tc>
        <w:tc>
          <w:tcPr/>
          <w:p>
            <w:pPr>
              <w:pStyle w:val="TableText"/>
              <w:ind w:firstLine="0" w:left="0"/>
              <w:jc w:val="left"/>
            </w:pPr>
            <w:r>
              <w:rPr>
                <w:sz w:val="22"/>
              </w:rPr>
              <w:t xml:space="preserve">Doanh nghiệp là chủ thể hưởng lợi chính của thông thầu, đưa hối lộ nhưng hiện chỉ cá nhân bị xử lý hình sự theo các tội này</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Nghiên cứu bổ sung dấu hiệu định tội thay thế cho Điều 222 (như</w:t>
            </w:r>
            <w:r>
              <w:rPr>
                <w:sz w:val="22"/>
              </w:rPr>
              <w:t xml:space="preserve"> </w:t>
            </w:r>
            <w:r>
              <w:rPr>
                <w:b/>
                <w:bCs/>
                <w:sz w:val="22"/>
              </w:rPr>
              <w:t xml:space="preserve">thu lợi bất chính</w:t>
            </w:r>
            <w:r>
              <w:rPr>
                <w:sz w:val="22"/>
              </w:rPr>
              <w:t xml:space="preserve"> </w:t>
            </w:r>
            <w:r>
              <w:rPr>
                <w:sz w:val="22"/>
              </w:rPr>
              <w:t xml:space="preserve">từ một mức nhất định, hoặc hành vi thông thầu có tổ chức) bên cạnh dấu hiệu thiệt hại</w:t>
            </w:r>
          </w:p>
        </w:tc>
        <w:tc>
          <w:tcPr/>
          <w:p>
            <w:pPr>
              <w:pStyle w:val="TableText"/>
              <w:ind w:firstLine="0" w:left="0"/>
              <w:jc w:val="left"/>
            </w:pPr>
            <w:r>
              <w:rPr>
                <w:sz w:val="22"/>
              </w:rPr>
              <w:t xml:space="preserve">Nhiều hành vi thông thầu rõ ràng không xử lý được do khó định lượng thiệt hại</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Đề nghị Hội đồng Thẩm phán Tòa án nhân dân tối cao ban hành hướng dẫn áp dụng Điều 222</w:t>
            </w:r>
          </w:p>
        </w:tc>
        <w:tc>
          <w:tcPr/>
          <w:p>
            <w:pPr>
              <w:pStyle w:val="TableText"/>
              <w:ind w:firstLine="0" w:left="0"/>
              <w:jc w:val="left"/>
            </w:pPr>
            <w:r>
              <w:rPr>
                <w:sz w:val="22"/>
              </w:rPr>
              <w:t xml:space="preserve">Thống nhất phương pháp xác định thiệt hại, cộng dồn nhiều gói thầu, phân định với Điều 219, 224, 353, 356, 360</w:t>
            </w:r>
          </w:p>
        </w:tc>
      </w:tr>
    </w:tbl>
    <w:bookmarkEnd w:id="397"/>
    <w:bookmarkStart w:id="398" w:name="X49e57c54e323fdb94b8094e31d4560aace93d3d"/>
    <w:p>
      <w:pPr>
        <w:pStyle w:val="Heading3"/>
      </w:pPr>
      <w:r>
        <w:t xml:space="preserve">2. Luật Đấu thầu (sửa đổi) và văn bản hướng dẫn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Kiến nghị</w:t>
            </w:r>
          </w:p>
        </w:tc>
        <w:tc>
          <w:tcPr/>
          <w:p>
            <w:pPr>
              <w:pStyle w:val="TableText"/>
              <w:ind w:firstLine="0" w:left="0"/>
              <w:jc w:val="left"/>
            </w:pPr>
            <w:r>
              <w:rPr>
                <w:b/>
                <w:sz w:val="22"/>
              </w:rPr>
              <w:t xml:space="preserve">Lý do</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Bắt buộc công khai, liên thông thông tin chủ sở hữu hưởng lợi của nhà thầu, nhà đầu tư</w:t>
            </w:r>
          </w:p>
        </w:tc>
        <w:tc>
          <w:tcPr/>
          <w:p>
            <w:pPr>
              <w:pStyle w:val="TableText"/>
              <w:ind w:firstLine="0" w:left="0"/>
              <w:jc w:val="left"/>
            </w:pPr>
            <w:r>
              <w:rPr>
                <w:sz w:val="22"/>
              </w:rPr>
              <w:t xml:space="preserve">Phát hiện sân sau, quân xanh cùng chủ</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Bổ sung chức năng cảnh báo rủi ro tự động trên Hệ thống mạng đấu thầu quốc gia (một nhà thầu tham dự, tỷ lệ tiết kiệm bất thường, cùng địa chỉ truy cập, nhóm nhà thầu lặp lại)</w:t>
            </w:r>
          </w:p>
        </w:tc>
        <w:tc>
          <w:tcPr/>
          <w:p>
            <w:pPr>
              <w:pStyle w:val="TableText"/>
              <w:ind w:firstLine="0" w:left="0"/>
              <w:jc w:val="left"/>
            </w:pPr>
            <w:r>
              <w:rPr>
                <w:sz w:val="22"/>
              </w:rPr>
              <w:t xml:space="preserve">Phát hiện sớm thông thầu</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Công khai lý do và căn cứ đối với mọi gói thầu chỉ định thầu; hậu kiểm bắt buộc với gói chỉ định giá trị lớn</w:t>
            </w:r>
          </w:p>
        </w:tc>
        <w:tc>
          <w:tcPr/>
          <w:p>
            <w:pPr>
              <w:pStyle w:val="TableText"/>
              <w:ind w:firstLine="0" w:left="0"/>
              <w:jc w:val="left"/>
            </w:pPr>
            <w:r>
              <w:rPr>
                <w:sz w:val="22"/>
              </w:rPr>
              <w:t xml:space="preserve">Kiểm soát việc mở rộng chỉ định thầu</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Quy định rõ trách nhiệm của đơn vị tư vấn, thẩm định giá đối với giá gói thầu; xây dựng cơ sở dữ liệu giá</w:t>
            </w:r>
          </w:p>
        </w:tc>
        <w:tc>
          <w:tcPr/>
          <w:p>
            <w:pPr>
              <w:pStyle w:val="TableText"/>
              <w:ind w:firstLine="0" w:left="0"/>
              <w:jc w:val="left"/>
            </w:pPr>
            <w:r>
              <w:rPr>
                <w:sz w:val="22"/>
              </w:rPr>
              <w:t xml:space="preserve">Giảm phụ thuộc báo giá dàn dựng</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Kéo dài thời hạn hạn chế đối với người đã giữ chức vụ quản lý tham dự thầu vào cơ quan cũ; mở rộng đối tượng sang người thân</w:t>
            </w:r>
          </w:p>
        </w:tc>
        <w:tc>
          <w:tcPr/>
          <w:p>
            <w:pPr>
              <w:pStyle w:val="TableText"/>
              <w:ind w:firstLine="0" w:left="0"/>
              <w:jc w:val="left"/>
            </w:pPr>
            <w:r>
              <w:rPr>
                <w:sz w:val="22"/>
              </w:rPr>
              <w:t xml:space="preserve">Hạn chế "cửa quay"</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Cơ chế loại trừ nhà thầu thường xuyên làm quân xanh</w:t>
            </w:r>
          </w:p>
        </w:tc>
        <w:tc>
          <w:tcPr/>
          <w:p>
            <w:pPr>
              <w:pStyle w:val="TableText"/>
              <w:ind w:firstLine="0" w:left="0"/>
              <w:jc w:val="left"/>
            </w:pPr>
            <w:r>
              <w:rPr>
                <w:sz w:val="22"/>
              </w:rPr>
              <w:t xml:space="preserve">Răn đe dự thầu phụ họa</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Liên thông dữ liệu với thuế, hải quan, bảo hiểm xã hội, đăng ký doanh nghiệp</w:t>
            </w:r>
          </w:p>
        </w:tc>
        <w:tc>
          <w:tcPr/>
          <w:p>
            <w:pPr>
              <w:pStyle w:val="TableText"/>
              <w:ind w:firstLine="0" w:left="0"/>
              <w:jc w:val="left"/>
            </w:pPr>
            <w:r>
              <w:rPr>
                <w:sz w:val="22"/>
              </w:rPr>
              <w:t xml:space="preserve">Kiểm chứng năng lực, giá vốn</w:t>
            </w:r>
          </w:p>
        </w:tc>
      </w:tr>
    </w:tbl>
    <w:bookmarkEnd w:id="398"/>
    <w:bookmarkStart w:id="399" w:name="X850eb0a451247bd2a56ecd8ff4fab09ece4ef8a"/>
    <w:p>
      <w:pPr>
        <w:pStyle w:val="Heading3"/>
      </w:pPr>
      <w:r>
        <w:t xml:space="preserve">3. Pháp luật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Kiến nghị</w:t>
            </w:r>
          </w:p>
        </w:tc>
      </w:tr>
      <w:tr>
        <w:trPr>
          <w:cantSplit/>
        </w:trPr>
        <w:tc>
          <w:tcPr/>
          <w:p>
            <w:pPr>
              <w:pStyle w:val="TableText"/>
              <w:ind w:firstLine="0" w:left="0"/>
              <w:jc w:val="left"/>
            </w:pPr>
            <w:r>
              <w:rPr>
                <w:sz w:val="22"/>
              </w:rPr>
              <w:t xml:space="preserve">Y tế</w:t>
            </w:r>
          </w:p>
        </w:tc>
        <w:tc>
          <w:tcPr/>
          <w:p>
            <w:pPr>
              <w:pStyle w:val="TableText"/>
              <w:ind w:firstLine="0" w:left="0"/>
              <w:jc w:val="left"/>
            </w:pPr>
            <w:r>
              <w:rPr>
                <w:sz w:val="22"/>
              </w:rPr>
              <w:t xml:space="preserve">Quản lý giá đối với một số trang thiết bị y tế đặc thù; quy định chặt chẽ việc đặt máy, liên doanh, liên kết, nhận tài trợ có điều kiện; công khai giá trúng thầu toàn quốc theo mặt hàng</w:t>
            </w:r>
          </w:p>
        </w:tc>
      </w:tr>
      <w:tr>
        <w:trPr>
          <w:cantSplit/>
        </w:trPr>
        <w:tc>
          <w:tcPr/>
          <w:p>
            <w:pPr>
              <w:pStyle w:val="TableText"/>
              <w:ind w:firstLine="0" w:left="0"/>
              <w:jc w:val="left"/>
            </w:pPr>
            <w:r>
              <w:rPr>
                <w:sz w:val="22"/>
              </w:rPr>
              <w:t xml:space="preserve">Giáo dục</w:t>
            </w:r>
          </w:p>
        </w:tc>
        <w:tc>
          <w:tcPr/>
          <w:p>
            <w:pPr>
              <w:pStyle w:val="TableText"/>
              <w:ind w:firstLine="0" w:left="0"/>
              <w:jc w:val="left"/>
            </w:pPr>
            <w:r>
              <w:rPr>
                <w:sz w:val="22"/>
              </w:rPr>
              <w:t xml:space="preserve">Kiểm soát chặt khâu in ấn, phát hành, cấp phát sách giáo khoa trong bối cảnh thống nhất một bộ sách; kiểm định chất lượng thiết bị dạy học trước khi nghiệm thu</w:t>
            </w:r>
          </w:p>
        </w:tc>
      </w:tr>
      <w:tr>
        <w:trPr>
          <w:cantSplit/>
        </w:trPr>
        <w:tc>
          <w:tcPr/>
          <w:p>
            <w:pPr>
              <w:pStyle w:val="TableText"/>
              <w:ind w:firstLine="0" w:left="0"/>
              <w:jc w:val="left"/>
            </w:pPr>
            <w:r>
              <w:rPr>
                <w:sz w:val="22"/>
              </w:rPr>
              <w:t xml:space="preserve">Du lịch, thể dục, thể thao</w:t>
            </w:r>
          </w:p>
        </w:tc>
        <w:tc>
          <w:tcPr/>
          <w:p>
            <w:pPr>
              <w:pStyle w:val="TableText"/>
              <w:ind w:firstLine="0" w:left="0"/>
              <w:jc w:val="left"/>
            </w:pPr>
            <w:r>
              <w:rPr>
                <w:sz w:val="22"/>
              </w:rPr>
              <w:t xml:space="preserve">Định mức chi tổ chức sự kiện, xúc tiến du lịch; công khai kết quả, chi phí các chương trình xúc tiến; nghiệm thu bằng dữ liệu kiểm chứng</w:t>
            </w:r>
          </w:p>
        </w:tc>
      </w:tr>
      <w:tr>
        <w:trPr>
          <w:cantSplit/>
        </w:trPr>
        <w:tc>
          <w:tcPr/>
          <w:p>
            <w:pPr>
              <w:pStyle w:val="TableText"/>
              <w:ind w:firstLine="0" w:left="0"/>
              <w:jc w:val="left"/>
            </w:pPr>
            <w:r>
              <w:rPr>
                <w:sz w:val="22"/>
              </w:rPr>
              <w:t xml:space="preserve">Bảo hiểm</w:t>
            </w:r>
          </w:p>
        </w:tc>
        <w:tc>
          <w:tcPr/>
          <w:p>
            <w:pPr>
              <w:pStyle w:val="TableText"/>
              <w:ind w:firstLine="0" w:left="0"/>
              <w:jc w:val="left"/>
            </w:pPr>
            <w:r>
              <w:rPr>
                <w:sz w:val="22"/>
              </w:rPr>
              <w:t xml:space="preserve">Tăng chế tài đối với chi hoa hồng cho người không phải đại lý trong bảo hiểm công trình, tài sản công; công khai chi phí khai thác hợp đồng bảo hiểm sử dụng vốn nhà nước</w:t>
            </w:r>
          </w:p>
        </w:tc>
      </w:tr>
      <w:tr>
        <w:trPr>
          <w:cantSplit/>
        </w:trPr>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Phương pháp định giá phần mềm thống nhất; bắt buộc bàn giao mã nguồn, dữ liệu; hạn chế chỉ định thầu kéo dài với lý do tương thích</w:t>
            </w:r>
          </w:p>
        </w:tc>
      </w:tr>
      <w:tr>
        <w:trPr>
          <w:cantSplit/>
        </w:trPr>
        <w:tc>
          <w:tcPr/>
          <w:p>
            <w:pPr>
              <w:pStyle w:val="TableText"/>
              <w:ind w:firstLine="0" w:left="0"/>
              <w:jc w:val="left"/>
            </w:pPr>
            <w:r>
              <w:rPr>
                <w:sz w:val="22"/>
              </w:rPr>
              <w:t xml:space="preserve">Dịch vụ công ích</w:t>
            </w:r>
          </w:p>
        </w:tc>
        <w:tc>
          <w:tcPr/>
          <w:p>
            <w:pPr>
              <w:pStyle w:val="TableText"/>
              <w:ind w:firstLine="0" w:left="0"/>
              <w:jc w:val="left"/>
            </w:pPr>
            <w:r>
              <w:rPr>
                <w:sz w:val="22"/>
              </w:rPr>
              <w:t xml:space="preserve">Nghiệm thu khối lượng dựa trên dữ liệu tự động; định kỳ rà soát định mức, đơn giá</w:t>
            </w:r>
          </w:p>
        </w:tc>
      </w:tr>
      <w:tr>
        <w:trPr>
          <w:cantSplit/>
        </w:trPr>
        <w:tc>
          <w:tcPr/>
          <w:p>
            <w:pPr>
              <w:pStyle w:val="TableText"/>
              <w:ind w:firstLine="0" w:left="0"/>
              <w:jc w:val="left"/>
            </w:pPr>
            <w:r>
              <w:rPr>
                <w:sz w:val="22"/>
              </w:rPr>
              <w:t xml:space="preserve">PPP, BT, dự án có sử dụng đất</w:t>
            </w:r>
          </w:p>
        </w:tc>
        <w:tc>
          <w:tcPr/>
          <w:p>
            <w:pPr>
              <w:pStyle w:val="TableText"/>
              <w:ind w:firstLine="0" w:left="0"/>
              <w:jc w:val="left"/>
            </w:pPr>
            <w:r>
              <w:rPr>
                <w:sz w:val="22"/>
              </w:rPr>
              <w:t xml:space="preserve">Định giá quỹ đất thanh toán độc lập, công khai; giao đất tương ứng tiến độ công trình</w:t>
            </w:r>
          </w:p>
        </w:tc>
      </w:tr>
    </w:tbl>
    <w:bookmarkEnd w:id="399"/>
    <w:bookmarkStart w:id="400" w:name="X0b4d004a45fd0bfd135c96f1cb93b2d071b8111"/>
    <w:p>
      <w:pPr>
        <w:pStyle w:val="Heading3"/>
      </w:pPr>
      <w:r>
        <w:t xml:space="preserve">4. Pháp luật về xử lý vi phạm hành chính và tố tụng</w:t>
      </w:r>
    </w:p>
    <w:p>
      <w:pPr>
        <w:pStyle w:val="Compact"/>
        <w:numPr>
          <w:ilvl w:val="0"/>
          <w:numId w:val="1096"/>
        </w:numPr>
      </w:pPr>
      <w:r>
        <w:t xml:space="preserve">Nghiên cứu kéo dài thời hiệu xử phạt vi phạm hành chính trong lĩnh vực đấu thầu (hiện là 01 năm) vì vi phạm thường được phát hiện muộn.</w:t>
      </w:r>
    </w:p>
    <w:p>
      <w:pPr>
        <w:pStyle w:val="Compact"/>
        <w:numPr>
          <w:ilvl w:val="0"/>
          <w:numId w:val="1096"/>
        </w:numPr>
      </w:pPr>
      <w:r>
        <w:t xml:space="preserve">Quy định rõ hơn trách nhiệm chuyển hồ sơ có dấu hiệu tội phạm của cơ quan thanh tra, kiểm tra, kiểm toán; chế tài khi không chuyển.</w:t>
      </w:r>
    </w:p>
    <w:p>
      <w:pPr>
        <w:pStyle w:val="Compact"/>
        <w:numPr>
          <w:ilvl w:val="0"/>
          <w:numId w:val="1096"/>
        </w:numPr>
      </w:pPr>
      <w:r>
        <w:t xml:space="preserve">Hoàn thiện cơ chế giám định, định giá chuyên ngành (thiết bị y tế, phần mềm, xây dựng) có thời hạn và trách nhiệm rõ ràng.</w:t>
      </w:r>
    </w:p>
    <w:p>
      <w:r>
        <w:pict>
          <v:rect style="width:0;height:1.5pt" o:hralign="center" o:hrstd="t" o:hr="t"/>
        </w:pict>
      </w:r>
    </w:p>
    <w:bookmarkEnd w:id="400"/>
    <w:bookmarkEnd w:id="401"/>
    <w:bookmarkStart w:id="402" w:name="X9738f8c45a5898a54b3cc45c07756f6b424c458"/>
    <w:p>
      <w:pPr>
        <w:pStyle w:val="Heading2"/>
      </w:pPr>
      <w:r>
        <w:t xml:space="preserve">V. KIẾN NGHỊ ĐỐI VỚI THÀNH PHỐ HỒ CHÍ MINH</w:t>
      </w:r>
    </w:p>
    <w:p>
      <w:pPr>
        <w:pStyle w:val="BlockText"/>
      </w:pPr>
      <w:r>
        <w:rPr>
          <w:b/>
          <w:bCs/>
        </w:rPr>
        <w:t xml:space="preserve">[TP.HCM]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Kiến nghị</w:t>
            </w:r>
          </w:p>
        </w:tc>
        <w:tc>
          <w:tcPr/>
          <w:p>
            <w:pPr>
              <w:pStyle w:val="TableText"/>
              <w:ind w:firstLine="0" w:left="0"/>
              <w:jc w:val="left"/>
            </w:pPr>
            <w:r>
              <w:rPr>
                <w:b/>
                <w:sz w:val="22"/>
              </w:rPr>
              <w:t xml:space="preserve">Cơ quan chủ trì gợi ý</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Xây dựng công cụ phân tích dữ liệu đấu thầu của Thành phố, cảnh báo gói thầu rủi ro cao</w:t>
            </w:r>
          </w:p>
        </w:tc>
        <w:tc>
          <w:tcPr/>
          <w:p>
            <w:pPr>
              <w:pStyle w:val="TableText"/>
              <w:ind w:firstLine="0" w:left="0"/>
              <w:jc w:val="left"/>
            </w:pPr>
            <w:r>
              <w:rPr>
                <w:sz w:val="22"/>
              </w:rPr>
              <w:t xml:space="preserve">Sở Tài chính, phối hợp Công an Thành phố</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Chuẩn hóa việc bàn giao hồ sơ dự án, hợp đồng giữa chủ đầu tư cũ và mới sau sắp xếp; lập danh mục hồ sơ, lưu trữ tập trung</w:t>
            </w:r>
          </w:p>
        </w:tc>
        <w:tc>
          <w:tcPr/>
          <w:p>
            <w:pPr>
              <w:pStyle w:val="TableText"/>
              <w:ind w:firstLine="0" w:left="0"/>
              <w:jc w:val="left"/>
            </w:pPr>
            <w:r>
              <w:rPr>
                <w:sz w:val="22"/>
              </w:rPr>
              <w:t xml:space="preserve">Ủy ban nhân dân Thành phố, các sở, ban quản lý dự án khu vực</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Báo cáo định kỳ danh sách gói thầu chỉ định thầu giá trị lớn sau khi Nghị định số 349/2026/NĐ-CP có hiệu lực</w:t>
            </w:r>
          </w:p>
        </w:tc>
        <w:tc>
          <w:tcPr/>
          <w:p>
            <w:pPr>
              <w:pStyle w:val="TableText"/>
              <w:ind w:firstLine="0" w:left="0"/>
              <w:jc w:val="left"/>
            </w:pPr>
            <w:r>
              <w:rPr>
                <w:sz w:val="22"/>
              </w:rPr>
              <w:t xml:space="preserve">Sở Tài chính</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Hậu kiểm các dự án áp dụng cơ chế đặc thù (Nghị quyết số 98/2023/QH15 đã sửa đổi, đường sắt đô thị, TOD, BT)</w:t>
            </w:r>
          </w:p>
        </w:tc>
        <w:tc>
          <w:tcPr/>
          <w:p>
            <w:pPr>
              <w:pStyle w:val="TableText"/>
              <w:ind w:firstLine="0" w:left="0"/>
              <w:jc w:val="left"/>
            </w:pPr>
            <w:r>
              <w:rPr>
                <w:sz w:val="22"/>
              </w:rPr>
              <w:t xml:space="preserve">Thanh tra Thành phố, Sở Tài chính</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Kiểm soát quyền lực người đứng đầu đơn vị sự nghiệp y tế, giáo dục, khoa học công nghệ trong mua sắm; tách bạch các khâu</w:t>
            </w:r>
          </w:p>
        </w:tc>
        <w:tc>
          <w:tcPr/>
          <w:p>
            <w:pPr>
              <w:pStyle w:val="TableText"/>
              <w:ind w:firstLine="0" w:left="0"/>
              <w:jc w:val="left"/>
            </w:pPr>
            <w:r>
              <w:rPr>
                <w:sz w:val="22"/>
              </w:rPr>
              <w:t xml:space="preserve">Sở Y tế, Sở Giáo dục và Đào tạo, Sở Khoa học và Công nghệ</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Thiết lập kênh tiếp nhận tố giác của nhà thầu về thông thầu, đòi "phần trăm"</w:t>
            </w:r>
          </w:p>
        </w:tc>
        <w:tc>
          <w:tcPr/>
          <w:p>
            <w:pPr>
              <w:pStyle w:val="TableText"/>
              <w:ind w:firstLine="0" w:left="0"/>
              <w:jc w:val="left"/>
            </w:pPr>
            <w:r>
              <w:rPr>
                <w:sz w:val="22"/>
              </w:rPr>
              <w:t xml:space="preserve">Ủy ban nhân dân Thành phố, Công an Thành phố</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Quy chế phối hợp giữa Công an Thành phố, Sở Tài chính, Thanh tra Thành phố, cơ quan bảo hiểm xã hội, Kho bạc, cơ quan thuế, hải quan trên địa bàn</w:t>
            </w:r>
          </w:p>
        </w:tc>
        <w:tc>
          <w:tcPr/>
          <w:p>
            <w:pPr>
              <w:pStyle w:val="TableText"/>
              <w:ind w:firstLine="0" w:left="0"/>
              <w:jc w:val="left"/>
            </w:pPr>
            <w:r>
              <w:rPr>
                <w:sz w:val="22"/>
              </w:rPr>
              <w:t xml:space="preserve">Công an Thành phố</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Bồi dưỡng nghiệp vụ đấu thầu cho cán bộ cấp xã được giao làm chủ đầu tư</w:t>
            </w:r>
          </w:p>
        </w:tc>
        <w:tc>
          <w:tcPr/>
          <w:p>
            <w:pPr>
              <w:pStyle w:val="TableText"/>
              <w:ind w:firstLine="0" w:left="0"/>
              <w:jc w:val="left"/>
            </w:pPr>
            <w:r>
              <w:rPr>
                <w:sz w:val="22"/>
              </w:rPr>
              <w:t xml:space="preserve">Sở Tài chính, Sở Nội vụ</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Công khai kết quả xử lý vi phạm trong đấu thầu trên địa bàn</w:t>
            </w:r>
          </w:p>
        </w:tc>
        <w:tc>
          <w:tcPr/>
          <w:p>
            <w:pPr>
              <w:pStyle w:val="TableText"/>
              <w:ind w:firstLine="0" w:left="0"/>
              <w:jc w:val="left"/>
            </w:pPr>
            <w:r>
              <w:rPr>
                <w:sz w:val="22"/>
              </w:rPr>
              <w:t xml:space="preserve">Ủy ban nhân dân Thành phố</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Rà soát các vụ việc có dấu hiệu sai phạm đã được thanh tra, kiểm toán kết luận nhưng chưa chuyển cơ quan điều tra (kể cả của Bình Dương, Bà Rịa - Vũng Tàu cũ)</w:t>
            </w:r>
          </w:p>
        </w:tc>
        <w:tc>
          <w:tcPr/>
          <w:p>
            <w:pPr>
              <w:pStyle w:val="TableText"/>
              <w:ind w:firstLine="0" w:left="0"/>
              <w:jc w:val="left"/>
            </w:pPr>
            <w:r>
              <w:rPr>
                <w:sz w:val="22"/>
              </w:rPr>
              <w:t xml:space="preserve">Thanh tra Thành phố, Công an Thành phố</w:t>
            </w:r>
          </w:p>
        </w:tc>
      </w:tr>
    </w:tbl>
    <w:p>
      <w:r>
        <w:pict>
          <v:rect style="width:0;height:1.5pt" o:hralign="center" o:hrstd="t" o:hr="t"/>
        </w:pict>
      </w:r>
    </w:p>
    <w:bookmarkEnd w:id="402"/>
    <w:bookmarkStart w:id="403" w:name="vi-hướng-nghiên-cứu-tiếp-theo"/>
    <w:p>
      <w:pPr>
        <w:pStyle w:val="Heading2"/>
      </w:pPr>
      <w:r>
        <w:t xml:space="preserve">VI. HƯỚNG NGHIÊN CỨU TIẾP THEO</w:t>
      </w:r>
    </w:p>
    <w:p>
      <w:pPr>
        <w:pStyle w:val="FirstParagraph"/>
      </w:pPr>
      <w:r>
        <w:t xml:space="preserve">Các vấn đề sau phù hợp để nghiên cứu chuyên sâu, phục vụ tham mưu và nghiên cứu khoa học:</w:t>
      </w:r>
    </w:p>
    <w:p>
      <w:pPr>
        <w:pStyle w:val="Compact"/>
        <w:numPr>
          <w:ilvl w:val="0"/>
          <w:numId w:val="1097"/>
        </w:numPr>
      </w:pPr>
      <w:r>
        <w:t xml:space="preserve">Xây dựng bộ chỉ số sàng lọc thông thầu cho dữ liệu Hệ thống mạng đấu thầu quốc gia và kiểm nghiệm trên dữ liệu thực tế của Thành phố.</w:t>
      </w:r>
    </w:p>
    <w:p>
      <w:pPr>
        <w:pStyle w:val="Compact"/>
        <w:numPr>
          <w:ilvl w:val="0"/>
          <w:numId w:val="1097"/>
        </w:numPr>
      </w:pPr>
      <w:r>
        <w:t xml:space="preserve">Trách nhiệm hình sự của pháp nhân thương mại đối với hành vi thông thầu, đưa hối lộ: so sánh pháp luật quốc tế và đề xuất cho Việt Nam.</w:t>
      </w:r>
    </w:p>
    <w:p>
      <w:pPr>
        <w:pStyle w:val="Compact"/>
        <w:numPr>
          <w:ilvl w:val="0"/>
          <w:numId w:val="1097"/>
        </w:numPr>
      </w:pPr>
      <w:r>
        <w:t xml:space="preserve">Phương pháp xác định thiệt hại trong vụ án vi phạm quy định về đấu thầu đối với hàng hóa đặc thù (thiết bị y tế, phần mềm).</w:t>
      </w:r>
    </w:p>
    <w:p>
      <w:pPr>
        <w:pStyle w:val="Compact"/>
        <w:numPr>
          <w:ilvl w:val="0"/>
          <w:numId w:val="1097"/>
        </w:numPr>
      </w:pPr>
      <w:r>
        <w:t xml:space="preserve">Rủi ro tội phạm trong đấu thầu sau sắp xếp đơn vị hành chính và vận hành chính quyền địa phương hai cấp.</w:t>
      </w:r>
    </w:p>
    <w:p>
      <w:pPr>
        <w:pStyle w:val="Compact"/>
        <w:numPr>
          <w:ilvl w:val="0"/>
          <w:numId w:val="1097"/>
        </w:numPr>
      </w:pPr>
      <w:r>
        <w:t xml:space="preserve">Tác động của việc nâng hạn mức chỉ định thầu đến tình hình vi phạm, tội phạm trong đấu thầu.</w:t>
      </w:r>
    </w:p>
    <w:p>
      <w:pPr>
        <w:pStyle w:val="Compact"/>
        <w:numPr>
          <w:ilvl w:val="0"/>
          <w:numId w:val="1097"/>
        </w:numPr>
      </w:pPr>
      <w:r>
        <w:t xml:space="preserve">Kiểm soát rủi ro trong hợp đồng BT thanh toán bằng quỹ đất và mô hình TOD.</w:t>
      </w:r>
    </w:p>
    <w:p>
      <w:r>
        <w:br w:type="page"/>
      </w:r>
    </w:p>
    <w:bookmarkEnd w:id="403"/>
    <w:bookmarkEnd w:id="404"/>
    <w:bookmarkStart w:id="411" w:name="phụ-lục-a-danh-mục-văn-bản-pháp-luật"/>
    <w:p>
      <w:pPr>
        <w:pStyle w:val="Heading1"/>
      </w:pPr>
      <w:r>
        <w:t xml:space="preserve">PHỤ LỤC A. DANH MỤC VĂN BẢN PHÁP LUẬT</w:t>
      </w:r>
    </w:p>
    <w:p>
      <w:r>
        <w:pict>
          <v:rect style="width:0;height:1.5pt" o:hralign="center" o:hrstd="t" o:hr="t"/>
        </w:pict>
      </w:r>
    </w:p>
    <w:p>
      <w:pPr>
        <w:pStyle w:val="BlockText"/>
      </w:pPr>
      <w:r>
        <w:rPr>
          <w:b/>
          <w:bCs/>
        </w:rPr>
        <w:t xml:space="preserve">[CẢNH BÁO]</w:t>
      </w:r>
      <w:r>
        <w:t xml:space="preserve"> </w:t>
      </w:r>
      <w:r>
        <w:t xml:space="preserve">Danh mục được lập đến ngày 31/10/2026 phục vụ tra cứu nhanh. Ngày hiệu lực, tình trạng hiệu lực của các văn bản ban hành trong năm 2025, 2026 phải được kiểm tra trên Công báo hoặc Cơ sở dữ liệu quốc gia về pháp luật trước khi viện dẫn. Các dòng có ghi chú</w:t>
      </w:r>
      <w:r>
        <w:t xml:space="preserve"> </w:t>
      </w:r>
      <w:r>
        <w:rPr>
          <w:b/>
          <w:bCs/>
        </w:rPr>
        <w:t xml:space="preserve">[CẦN ĐỐI CHIẾU]</w:t>
      </w:r>
      <w:r>
        <w:t xml:space="preserve"> </w:t>
      </w:r>
      <w:r>
        <w:t xml:space="preserve">là văn bản mà tại thời điểm biên soạn chỉ kiểm tra được qua nguồn thứ cấp.</w:t>
      </w:r>
    </w:p>
    <w:p>
      <w:r>
        <w:pict>
          <v:rect style="width:0;height:1.5pt" o:hralign="center" o:hrstd="t" o:hr="t"/>
        </w:pict>
      </w:r>
    </w:p>
    <w:bookmarkStart w:id="405" w:name="i-luật-và-bộ-luật"/>
    <w:p>
      <w:pPr>
        <w:pStyle w:val="Heading2"/>
      </w:pPr>
      <w:r>
        <w:t xml:space="preserve">I. LUẬT VÀ BỘ LUẬT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Nội dung liên quan</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Luật Đấu thầu số 22/2023/QH15</w:t>
            </w:r>
          </w:p>
        </w:tc>
        <w:tc>
          <w:tcPr/>
          <w:p>
            <w:pPr>
              <w:pStyle w:val="TableText"/>
              <w:ind w:firstLine="0" w:left="0"/>
              <w:jc w:val="left"/>
            </w:pPr>
            <w:r>
              <w:rPr>
                <w:sz w:val="22"/>
              </w:rPr>
              <w:t xml:space="preserve">01/01/2024</w:t>
            </w:r>
          </w:p>
        </w:tc>
        <w:tc>
          <w:tcPr/>
          <w:p>
            <w:pPr>
              <w:pStyle w:val="TableText"/>
              <w:ind w:firstLine="0" w:left="0"/>
              <w:jc w:val="left"/>
            </w:pPr>
            <w:r>
              <w:rPr>
                <w:sz w:val="22"/>
              </w:rPr>
              <w:t xml:space="preserve">Toàn bộ hoạt động lựa chọn nhà thầu, nhà đầu tư</w:t>
            </w:r>
          </w:p>
        </w:tc>
        <w:tc>
          <w:tcPr/>
          <w:p>
            <w:pPr>
              <w:pStyle w:val="TableText"/>
              <w:ind w:firstLine="0" w:left="0"/>
              <w:jc w:val="left"/>
            </w:pPr>
            <w:r>
              <w:rPr>
                <w:sz w:val="22"/>
              </w:rPr>
              <w:t xml:space="preserve">Văn bản hợp nhất số 74/VBHN-VPQH năm 2026</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Luật số 57/2024/QH15 sửa đổi, bổ sung một số điều của Luật Quy hoạch, Luật Đầu tư, Luật Đầu tư theo phương thức đối tác công tư và Luật Đấu thầu</w:t>
            </w:r>
          </w:p>
        </w:tc>
        <w:tc>
          <w:tcPr/>
          <w:p>
            <w:pPr>
              <w:pStyle w:val="TableText"/>
              <w:ind w:firstLine="0" w:left="0"/>
              <w:jc w:val="left"/>
            </w:pPr>
            <w:r>
              <w:rPr>
                <w:sz w:val="22"/>
              </w:rPr>
              <w:t xml:space="preserve">15/01/2025</w:t>
            </w:r>
          </w:p>
        </w:tc>
        <w:tc>
          <w:tcPr/>
          <w:p>
            <w:pPr>
              <w:pStyle w:val="TableText"/>
              <w:ind w:firstLine="0" w:left="0"/>
              <w:jc w:val="left"/>
            </w:pPr>
            <w:r>
              <w:rPr>
                <w:sz w:val="22"/>
              </w:rPr>
              <w:t xml:space="preserve">Sửa đổi một số quy định về đầu tư, PPP, đấu thầu</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tc>
        <w:tc>
          <w:tcPr/>
          <w:p>
            <w:pPr>
              <w:pStyle w:val="TableText"/>
              <w:ind w:firstLine="0" w:left="0"/>
              <w:jc w:val="left"/>
            </w:pPr>
            <w:r>
              <w:rPr>
                <w:sz w:val="22"/>
              </w:rPr>
              <w:t xml:space="preserve">01/7/2025</w:t>
            </w:r>
          </w:p>
        </w:tc>
        <w:tc>
          <w:tcPr/>
          <w:p>
            <w:pPr>
              <w:pStyle w:val="TableText"/>
              <w:ind w:firstLine="0" w:left="0"/>
              <w:jc w:val="left"/>
            </w:pPr>
            <w:r>
              <w:rPr>
                <w:sz w:val="22"/>
              </w:rPr>
              <w:t xml:space="preserve">Sửa Điều 23 về chỉ định thầu; phân cấp; PPP</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Luật Đấu thầu số 43/2013/QH13</w:t>
            </w:r>
          </w:p>
        </w:tc>
        <w:tc>
          <w:tcPr/>
          <w:p>
            <w:pPr>
              <w:pStyle w:val="TableText"/>
              <w:ind w:firstLine="0" w:left="0"/>
              <w:jc w:val="left"/>
            </w:pPr>
            <w:r>
              <w:rPr>
                <w:sz w:val="22"/>
              </w:rPr>
              <w:t xml:space="preserve">01/7/2014 đến 31/12/2023</w:t>
            </w:r>
          </w:p>
        </w:tc>
        <w:tc>
          <w:tcPr/>
          <w:p>
            <w:pPr>
              <w:pStyle w:val="TableText"/>
              <w:ind w:firstLine="0" w:left="0"/>
              <w:jc w:val="left"/>
            </w:pPr>
            <w:r>
              <w:rPr>
                <w:sz w:val="22"/>
              </w:rPr>
              <w:t xml:space="preserve">Áp dụng cho hành vi trong thời gian có hiệu lực (theo quy định chuyển tiếp)</w:t>
            </w:r>
          </w:p>
        </w:tc>
        <w:tc>
          <w:tcPr/>
          <w:p>
            <w:pPr>
              <w:pStyle w:val="TableText"/>
              <w:ind w:firstLine="0" w:left="0"/>
              <w:jc w:val="left"/>
            </w:pPr>
            <w:r>
              <w:rPr>
                <w:sz w:val="22"/>
              </w:rPr>
              <w:t xml:space="preserve">Đã hết hiệu lực</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Bộ luật Hình sự năm 2015 (sửa đổi, bổ sung năm 2017)</w:t>
            </w:r>
          </w:p>
        </w:tc>
        <w:tc>
          <w:tcPr/>
          <w:p>
            <w:pPr>
              <w:pStyle w:val="TableText"/>
              <w:ind w:firstLine="0" w:left="0"/>
              <w:jc w:val="left"/>
            </w:pPr>
            <w:r>
              <w:rPr>
                <w:sz w:val="22"/>
              </w:rPr>
              <w:t xml:space="preserve">01/01/2018</w:t>
            </w:r>
          </w:p>
        </w:tc>
        <w:tc>
          <w:tcPr/>
          <w:p>
            <w:pPr>
              <w:pStyle w:val="TableText"/>
              <w:ind w:firstLine="0" w:left="0"/>
              <w:jc w:val="left"/>
            </w:pPr>
            <w:r>
              <w:rPr>
                <w:sz w:val="22"/>
              </w:rPr>
              <w:t xml:space="preserve">Điều 76, 217, 219, 220, 221, 222, 224, 229, 230, 341, 353 đến 366...</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Luật số 86/2025/QH15 sửa đổi, bổ sung một số điều của Bộ luật Hình sự</w:t>
            </w:r>
          </w:p>
        </w:tc>
        <w:tc>
          <w:tcPr/>
          <w:p>
            <w:pPr>
              <w:pStyle w:val="TableText"/>
              <w:ind w:firstLine="0" w:left="0"/>
              <w:jc w:val="left"/>
            </w:pPr>
            <w:r>
              <w:rPr>
                <w:sz w:val="22"/>
              </w:rPr>
              <w:t xml:space="preserve">01/7/2025</w:t>
            </w:r>
          </w:p>
        </w:tc>
        <w:tc>
          <w:tcPr/>
          <w:p>
            <w:pPr>
              <w:pStyle w:val="TableText"/>
              <w:ind w:firstLine="0" w:left="0"/>
              <w:jc w:val="left"/>
            </w:pPr>
            <w:r>
              <w:rPr>
                <w:sz w:val="22"/>
              </w:rPr>
              <w:t xml:space="preserve">Bỏ hình phạt tử hình đối với 08 tội (trong đó có tham ô tài sản, nhận hối lộ); các sửa đổi khác</w:t>
            </w:r>
          </w:p>
        </w:tc>
        <w:tc>
          <w:tcPr/>
          <w:p>
            <w:pPr>
              <w:pStyle w:val="TableText"/>
              <w:ind w:firstLine="0" w:left="0"/>
              <w:jc w:val="left"/>
            </w:pPr>
            <w:r>
              <w:rPr>
                <w:b/>
                <w:bCs/>
                <w:sz w:val="22"/>
              </w:rPr>
              <w:t xml:space="preserve">[CẦN ĐỐI CHIẾU]</w:t>
            </w:r>
            <w:r>
              <w:rPr>
                <w:sz w:val="22"/>
              </w:rPr>
              <w:t xml:space="preserve"> </w:t>
            </w:r>
            <w:r>
              <w:rPr>
                <w:sz w:val="22"/>
              </w:rPr>
              <w:t xml:space="preserve">điều khoản sửa đổi liên quan Điều 76, 222</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Bộ luật Tố tụng hình sự năm 2015 (sửa đổi, bổ sung năm 2021, năm 2025)</w:t>
            </w:r>
          </w:p>
        </w:tc>
        <w:tc>
          <w:tcPr/>
          <w:p>
            <w:pPr>
              <w:pStyle w:val="TableText"/>
              <w:ind w:firstLine="0" w:left="0"/>
            </w:pPr>
          </w:p>
        </w:tc>
        <w:tc>
          <w:tcPr/>
          <w:p>
            <w:pPr>
              <w:pStyle w:val="TableText"/>
              <w:ind w:firstLine="0" w:left="0"/>
              <w:jc w:val="left"/>
            </w:pPr>
            <w:r>
              <w:rPr>
                <w:sz w:val="22"/>
              </w:rPr>
              <w:t xml:space="preserve">Tiếp nhận, giải quyết nguồn tin; điều tra; định giá; giám định</w:t>
            </w:r>
          </w:p>
        </w:tc>
        <w:tc>
          <w:tcPr/>
          <w:p>
            <w:pPr>
              <w:pStyle w:val="TableText"/>
              <w:ind w:firstLine="0" w:left="0"/>
              <w:jc w:val="left"/>
            </w:pPr>
            <w:r>
              <w:rPr>
                <w:sz w:val="22"/>
              </w:rPr>
              <w:t xml:space="preserve">Xem Sổ tay Điều tra viên</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Luật Đầu tư theo phương thức đối tác công tư số 64/2020/QH14 (đã sửa đổi năm 2024, 2025)</w:t>
            </w:r>
          </w:p>
        </w:tc>
        <w:tc>
          <w:tcPr/>
          <w:p>
            <w:pPr>
              <w:pStyle w:val="TableText"/>
              <w:ind w:firstLine="0" w:left="0"/>
              <w:jc w:val="left"/>
            </w:pPr>
            <w:r>
              <w:rPr>
                <w:sz w:val="22"/>
              </w:rPr>
              <w:t xml:space="preserve">01/01/2021</w:t>
            </w:r>
          </w:p>
        </w:tc>
        <w:tc>
          <w:tcPr/>
          <w:p>
            <w:pPr>
              <w:pStyle w:val="TableText"/>
              <w:ind w:firstLine="0" w:left="0"/>
              <w:jc w:val="left"/>
            </w:pPr>
            <w:r>
              <w:rPr>
                <w:sz w:val="22"/>
              </w:rPr>
              <w:t xml:space="preserve">Lựa chọn nhà đầu tư PPP; hợp đồng BT</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Luật Đầu tư công năm 2024 (đã sửa đổi năm 2025)</w:t>
            </w:r>
          </w:p>
        </w:tc>
        <w:tc>
          <w:tcPr/>
          <w:p>
            <w:pPr>
              <w:pStyle w:val="TableText"/>
              <w:ind w:firstLine="0" w:left="0"/>
              <w:jc w:val="left"/>
            </w:pPr>
            <w:r>
              <w:rPr>
                <w:sz w:val="22"/>
              </w:rPr>
              <w:t xml:space="preserve">01/01/2025</w:t>
            </w:r>
          </w:p>
        </w:tc>
        <w:tc>
          <w:tcPr/>
          <w:p>
            <w:pPr>
              <w:pStyle w:val="TableText"/>
              <w:ind w:firstLine="0" w:left="0"/>
              <w:jc w:val="left"/>
            </w:pPr>
            <w:r>
              <w:rPr>
                <w:sz w:val="22"/>
              </w:rPr>
              <w:t xml:space="preserve">Chủ trương đầu tư, kế hoạch vốn</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Luật Đầu tư năm 2020 (đã sửa đổi)</w:t>
            </w:r>
          </w:p>
        </w:tc>
        <w:tc>
          <w:tcPr/>
          <w:p>
            <w:pPr>
              <w:pStyle w:val="TableText"/>
              <w:ind w:firstLine="0" w:left="0"/>
              <w:jc w:val="left"/>
            </w:pPr>
            <w:r>
              <w:rPr>
                <w:sz w:val="22"/>
              </w:rPr>
              <w:t xml:space="preserve">01/01/2021</w:t>
            </w:r>
          </w:p>
        </w:tc>
        <w:tc>
          <w:tcPr/>
          <w:p>
            <w:pPr>
              <w:pStyle w:val="TableText"/>
              <w:ind w:firstLine="0" w:left="0"/>
              <w:jc w:val="left"/>
            </w:pPr>
            <w:r>
              <w:rPr>
                <w:sz w:val="22"/>
              </w:rPr>
              <w:t xml:space="preserve">Chấp thuận chủ trương đầu tư, chấp thuận nhà đầu tư</w:t>
            </w:r>
          </w:p>
        </w:tc>
        <w:tc>
          <w:tcPr/>
          <w:p>
            <w:pPr>
              <w:pStyle w:val="TableText"/>
              <w:ind w:firstLine="0" w:left="0"/>
            </w:pP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Luật Đất đai năm 2024</w:t>
            </w:r>
          </w:p>
        </w:tc>
        <w:tc>
          <w:tcPr/>
          <w:p>
            <w:pPr>
              <w:pStyle w:val="TableText"/>
              <w:ind w:firstLine="0" w:left="0"/>
              <w:jc w:val="left"/>
            </w:pPr>
            <w:r>
              <w:rPr>
                <w:sz w:val="22"/>
              </w:rPr>
              <w:t xml:space="preserve">01/8/2024</w:t>
            </w:r>
          </w:p>
        </w:tc>
        <w:tc>
          <w:tcPr/>
          <w:p>
            <w:pPr>
              <w:pStyle w:val="TableText"/>
              <w:ind w:firstLine="0" w:left="0"/>
              <w:jc w:val="left"/>
            </w:pPr>
            <w:r>
              <w:rPr>
                <w:sz w:val="22"/>
              </w:rPr>
              <w:t xml:space="preserve">Giao đất, cho thuê đất qua đấu giá, đấu thầu; giá đất</w:t>
            </w:r>
          </w:p>
        </w:tc>
        <w:tc>
          <w:tcPr/>
          <w:p>
            <w:pPr>
              <w:pStyle w:val="TableText"/>
              <w:ind w:firstLine="0" w:left="0"/>
            </w:pP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Luật Quản lý, sử dụng tài sản công năm 2017 (đã sửa đổi)</w:t>
            </w:r>
          </w:p>
        </w:tc>
        <w:tc>
          <w:tcPr/>
          <w:p>
            <w:pPr>
              <w:pStyle w:val="TableText"/>
              <w:ind w:firstLine="0" w:left="0"/>
            </w:pPr>
          </w:p>
        </w:tc>
        <w:tc>
          <w:tcPr/>
          <w:p>
            <w:pPr>
              <w:pStyle w:val="TableText"/>
              <w:ind w:firstLine="0" w:left="0"/>
              <w:jc w:val="left"/>
            </w:pPr>
            <w:r>
              <w:rPr>
                <w:sz w:val="22"/>
              </w:rPr>
              <w:t xml:space="preserve">Mua sắm tài sản công, tiêu chuẩn, định mức; liên doanh, liên kết</w:t>
            </w:r>
          </w:p>
        </w:tc>
        <w:tc>
          <w:tcPr/>
          <w:p>
            <w:pPr>
              <w:pStyle w:val="TableText"/>
              <w:ind w:firstLine="0" w:left="0"/>
            </w:pPr>
          </w:p>
        </w:tc>
      </w:tr>
      <w:tr>
        <w:trPr>
          <w:cantSplit/>
        </w:trPr>
        <w:tc>
          <w:tcPr/>
          <w:p>
            <w:pPr>
              <w:pStyle w:val="TableText"/>
              <w:ind w:firstLine="0" w:left="0"/>
              <w:jc w:val="left"/>
            </w:pPr>
            <w:r>
              <w:rPr>
                <w:sz w:val="22"/>
              </w:rPr>
              <w:t xml:space="preserve">13</w:t>
            </w:r>
          </w:p>
        </w:tc>
        <w:tc>
          <w:tcPr/>
          <w:p>
            <w:pPr>
              <w:pStyle w:val="TableText"/>
              <w:ind w:firstLine="0" w:left="0"/>
              <w:jc w:val="left"/>
            </w:pPr>
            <w:r>
              <w:rPr>
                <w:sz w:val="22"/>
              </w:rPr>
              <w:t xml:space="preserve">Luật Giá năm 2023</w:t>
            </w:r>
          </w:p>
        </w:tc>
        <w:tc>
          <w:tcPr/>
          <w:p>
            <w:pPr>
              <w:pStyle w:val="TableText"/>
              <w:ind w:firstLine="0" w:left="0"/>
              <w:jc w:val="left"/>
            </w:pPr>
            <w:r>
              <w:rPr>
                <w:sz w:val="22"/>
              </w:rPr>
              <w:t xml:space="preserve">01/7/2024</w:t>
            </w:r>
          </w:p>
        </w:tc>
        <w:tc>
          <w:tcPr/>
          <w:p>
            <w:pPr>
              <w:pStyle w:val="TableText"/>
              <w:ind w:firstLine="0" w:left="0"/>
              <w:jc w:val="left"/>
            </w:pPr>
            <w:r>
              <w:rPr>
                <w:sz w:val="22"/>
              </w:rPr>
              <w:t xml:space="preserve">Thẩm định giá; quản lý giá</w:t>
            </w:r>
          </w:p>
        </w:tc>
        <w:tc>
          <w:tcPr/>
          <w:p>
            <w:pPr>
              <w:pStyle w:val="TableText"/>
              <w:ind w:firstLine="0" w:left="0"/>
            </w:pPr>
          </w:p>
        </w:tc>
      </w:tr>
      <w:tr>
        <w:trPr>
          <w:cantSplit/>
        </w:trPr>
        <w:tc>
          <w:tcPr/>
          <w:p>
            <w:pPr>
              <w:pStyle w:val="TableText"/>
              <w:ind w:firstLine="0" w:left="0"/>
              <w:jc w:val="left"/>
            </w:pPr>
            <w:r>
              <w:rPr>
                <w:sz w:val="22"/>
              </w:rPr>
              <w:t xml:space="preserve">14</w:t>
            </w:r>
          </w:p>
        </w:tc>
        <w:tc>
          <w:tcPr/>
          <w:p>
            <w:pPr>
              <w:pStyle w:val="TableText"/>
              <w:ind w:firstLine="0" w:left="0"/>
              <w:jc w:val="left"/>
            </w:pPr>
            <w:r>
              <w:rPr>
                <w:sz w:val="22"/>
              </w:rPr>
              <w:t xml:space="preserve">Luật Cạnh tranh năm 2018</w:t>
            </w:r>
          </w:p>
        </w:tc>
        <w:tc>
          <w:tcPr/>
          <w:p>
            <w:pPr>
              <w:pStyle w:val="TableText"/>
              <w:ind w:firstLine="0" w:left="0"/>
              <w:jc w:val="left"/>
            </w:pPr>
            <w:r>
              <w:rPr>
                <w:sz w:val="22"/>
              </w:rPr>
              <w:t xml:space="preserve">01/7/2019</w:t>
            </w:r>
          </w:p>
        </w:tc>
        <w:tc>
          <w:tcPr/>
          <w:p>
            <w:pPr>
              <w:pStyle w:val="TableText"/>
              <w:ind w:firstLine="0" w:left="0"/>
              <w:jc w:val="left"/>
            </w:pPr>
            <w:r>
              <w:rPr>
                <w:sz w:val="22"/>
              </w:rPr>
              <w:t xml:space="preserve">Thỏa thuận để một hoặc các bên thắng thầu bị cấm</w:t>
            </w:r>
          </w:p>
        </w:tc>
        <w:tc>
          <w:tcPr/>
          <w:p>
            <w:pPr>
              <w:pStyle w:val="TableText"/>
              <w:ind w:firstLine="0" w:left="0"/>
            </w:pPr>
          </w:p>
        </w:tc>
      </w:tr>
      <w:tr>
        <w:trPr>
          <w:cantSplit/>
        </w:trPr>
        <w:tc>
          <w:tcPr/>
          <w:p>
            <w:pPr>
              <w:pStyle w:val="TableText"/>
              <w:ind w:firstLine="0" w:left="0"/>
              <w:jc w:val="left"/>
            </w:pPr>
            <w:r>
              <w:rPr>
                <w:sz w:val="22"/>
              </w:rPr>
              <w:t xml:space="preserve">15</w:t>
            </w:r>
          </w:p>
        </w:tc>
        <w:tc>
          <w:tcPr/>
          <w:p>
            <w:pPr>
              <w:pStyle w:val="TableText"/>
              <w:ind w:firstLine="0" w:left="0"/>
              <w:jc w:val="left"/>
            </w:pPr>
            <w:r>
              <w:rPr>
                <w:sz w:val="22"/>
              </w:rPr>
              <w:t xml:space="preserve">Luật Phòng, chống tham nhũng năm 2018</w:t>
            </w:r>
          </w:p>
        </w:tc>
        <w:tc>
          <w:tcPr/>
          <w:p>
            <w:pPr>
              <w:pStyle w:val="TableText"/>
              <w:ind w:firstLine="0" w:left="0"/>
              <w:jc w:val="left"/>
            </w:pPr>
            <w:r>
              <w:rPr>
                <w:sz w:val="22"/>
              </w:rPr>
              <w:t xml:space="preserve">01/7/2019</w:t>
            </w:r>
          </w:p>
        </w:tc>
        <w:tc>
          <w:tcPr/>
          <w:p>
            <w:pPr>
              <w:pStyle w:val="TableText"/>
              <w:ind w:firstLine="0" w:left="0"/>
              <w:jc w:val="left"/>
            </w:pPr>
            <w:r>
              <w:rPr>
                <w:sz w:val="22"/>
              </w:rPr>
              <w:t xml:space="preserve">Xung đột lợi ích; kiểm soát tài sản, thu nhập</w:t>
            </w:r>
          </w:p>
        </w:tc>
        <w:tc>
          <w:tcPr/>
          <w:p>
            <w:pPr>
              <w:pStyle w:val="TableText"/>
              <w:ind w:firstLine="0" w:left="0"/>
            </w:pPr>
          </w:p>
        </w:tc>
      </w:tr>
      <w:tr>
        <w:trPr>
          <w:cantSplit/>
        </w:trPr>
        <w:tc>
          <w:tcPr/>
          <w:p>
            <w:pPr>
              <w:pStyle w:val="TableText"/>
              <w:ind w:firstLine="0" w:left="0"/>
              <w:jc w:val="left"/>
            </w:pPr>
            <w:r>
              <w:rPr>
                <w:sz w:val="22"/>
              </w:rPr>
              <w:t xml:space="preserve">16</w:t>
            </w:r>
          </w:p>
        </w:tc>
        <w:tc>
          <w:tcPr/>
          <w:p>
            <w:pPr>
              <w:pStyle w:val="TableText"/>
              <w:ind w:firstLine="0" w:left="0"/>
              <w:jc w:val="left"/>
            </w:pPr>
            <w:r>
              <w:rPr>
                <w:sz w:val="22"/>
              </w:rPr>
              <w:t xml:space="preserve">Luật Phòng, chống rửa tiền năm 2022</w:t>
            </w:r>
          </w:p>
        </w:tc>
        <w:tc>
          <w:tcPr/>
          <w:p>
            <w:pPr>
              <w:pStyle w:val="TableText"/>
              <w:ind w:firstLine="0" w:left="0"/>
              <w:jc w:val="left"/>
            </w:pPr>
            <w:r>
              <w:rPr>
                <w:sz w:val="22"/>
              </w:rPr>
              <w:t xml:space="preserve">01/3/2023</w:t>
            </w:r>
          </w:p>
        </w:tc>
        <w:tc>
          <w:tcPr/>
          <w:p>
            <w:pPr>
              <w:pStyle w:val="TableText"/>
              <w:ind w:firstLine="0" w:left="0"/>
              <w:jc w:val="left"/>
            </w:pPr>
            <w:r>
              <w:rPr>
                <w:sz w:val="22"/>
              </w:rPr>
              <w:t xml:space="preserve">Giao dịch đáng ngờ</w:t>
            </w:r>
          </w:p>
        </w:tc>
        <w:tc>
          <w:tcPr/>
          <w:p>
            <w:pPr>
              <w:pStyle w:val="TableText"/>
              <w:ind w:firstLine="0" w:left="0"/>
            </w:pPr>
          </w:p>
        </w:tc>
      </w:tr>
      <w:tr>
        <w:trPr>
          <w:cantSplit/>
        </w:trPr>
        <w:tc>
          <w:tcPr/>
          <w:p>
            <w:pPr>
              <w:pStyle w:val="TableText"/>
              <w:ind w:firstLine="0" w:left="0"/>
              <w:jc w:val="left"/>
            </w:pPr>
            <w:r>
              <w:rPr>
                <w:sz w:val="22"/>
              </w:rPr>
              <w:t xml:space="preserve">17</w:t>
            </w:r>
          </w:p>
        </w:tc>
        <w:tc>
          <w:tcPr/>
          <w:p>
            <w:pPr>
              <w:pStyle w:val="TableText"/>
              <w:ind w:firstLine="0" w:left="0"/>
              <w:jc w:val="left"/>
            </w:pPr>
            <w:r>
              <w:rPr>
                <w:sz w:val="22"/>
              </w:rPr>
              <w:t xml:space="preserve">Luật Xử lý vi phạm hành chính (đã sửa đổi)</w:t>
            </w:r>
          </w:p>
        </w:tc>
        <w:tc>
          <w:tcPr/>
          <w:p>
            <w:pPr>
              <w:pStyle w:val="TableText"/>
              <w:ind w:firstLine="0" w:left="0"/>
            </w:pPr>
          </w:p>
        </w:tc>
        <w:tc>
          <w:tcPr/>
          <w:p>
            <w:pPr>
              <w:pStyle w:val="TableText"/>
              <w:ind w:firstLine="0" w:left="0"/>
              <w:jc w:val="left"/>
            </w:pPr>
            <w:r>
              <w:rPr>
                <w:sz w:val="22"/>
              </w:rPr>
              <w:t xml:space="preserve">Thời hiệu xử phạt; chuyển hồ sơ có dấu hiệu tội phạm</w:t>
            </w:r>
          </w:p>
        </w:tc>
        <w:tc>
          <w:tcPr/>
          <w:p>
            <w:pPr>
              <w:pStyle w:val="TableText"/>
              <w:ind w:firstLine="0" w:left="0"/>
            </w:pPr>
          </w:p>
        </w:tc>
      </w:tr>
      <w:tr>
        <w:trPr>
          <w:cantSplit/>
        </w:trPr>
        <w:tc>
          <w:tcPr/>
          <w:p>
            <w:pPr>
              <w:pStyle w:val="TableText"/>
              <w:ind w:firstLine="0" w:left="0"/>
              <w:jc w:val="left"/>
            </w:pPr>
            <w:r>
              <w:rPr>
                <w:sz w:val="22"/>
              </w:rPr>
              <w:t xml:space="preserve">18</w:t>
            </w:r>
          </w:p>
        </w:tc>
        <w:tc>
          <w:tcPr/>
          <w:p>
            <w:pPr>
              <w:pStyle w:val="TableText"/>
              <w:ind w:firstLine="0" w:left="0"/>
              <w:jc w:val="left"/>
            </w:pPr>
            <w:r>
              <w:rPr>
                <w:sz w:val="22"/>
              </w:rPr>
              <w:t xml:space="preserve">Luật Giám định tư pháp năm 2025</w:t>
            </w:r>
          </w:p>
        </w:tc>
        <w:tc>
          <w:tcPr/>
          <w:p>
            <w:pPr>
              <w:pStyle w:val="TableText"/>
              <w:ind w:firstLine="0" w:left="0"/>
              <w:jc w:val="left"/>
            </w:pPr>
            <w:r>
              <w:rPr>
                <w:sz w:val="22"/>
              </w:rPr>
              <w:t xml:space="preserve">01/5/2026</w:t>
            </w:r>
          </w:p>
        </w:tc>
        <w:tc>
          <w:tcPr/>
          <w:p>
            <w:pPr>
              <w:pStyle w:val="TableText"/>
              <w:ind w:firstLine="0" w:left="0"/>
              <w:jc w:val="left"/>
            </w:pPr>
            <w:r>
              <w:rPr>
                <w:sz w:val="22"/>
              </w:rPr>
              <w:t xml:space="preserve">Giám định trong tố tụng</w:t>
            </w:r>
          </w:p>
        </w:tc>
        <w:tc>
          <w:tcPr/>
          <w:p>
            <w:pPr>
              <w:pStyle w:val="TableText"/>
              <w:ind w:firstLine="0" w:left="0"/>
              <w:jc w:val="left"/>
            </w:pPr>
            <w:r>
              <w:rPr>
                <w:sz w:val="22"/>
              </w:rPr>
              <w:t xml:space="preserve">Thay thế Luật năm 2012</w:t>
            </w:r>
          </w:p>
        </w:tc>
      </w:tr>
      <w:tr>
        <w:trPr>
          <w:cantSplit/>
        </w:trPr>
        <w:tc>
          <w:tcPr/>
          <w:p>
            <w:pPr>
              <w:pStyle w:val="TableText"/>
              <w:ind w:firstLine="0" w:left="0"/>
              <w:jc w:val="left"/>
            </w:pPr>
            <w:r>
              <w:rPr>
                <w:sz w:val="22"/>
              </w:rPr>
              <w:t xml:space="preserve">19</w:t>
            </w:r>
          </w:p>
        </w:tc>
        <w:tc>
          <w:tcPr/>
          <w:p>
            <w:pPr>
              <w:pStyle w:val="TableText"/>
              <w:ind w:firstLine="0" w:left="0"/>
              <w:jc w:val="left"/>
            </w:pPr>
            <w:r>
              <w:rPr>
                <w:sz w:val="22"/>
              </w:rPr>
              <w:t xml:space="preserve">Luật Dược năm 2016 (sửa đổi năm 2024)</w:t>
            </w:r>
          </w:p>
        </w:tc>
        <w:tc>
          <w:tcPr/>
          <w:p>
            <w:pPr>
              <w:pStyle w:val="TableText"/>
              <w:ind w:firstLine="0" w:left="0"/>
            </w:pPr>
          </w:p>
        </w:tc>
        <w:tc>
          <w:tcPr/>
          <w:p>
            <w:pPr>
              <w:pStyle w:val="TableText"/>
              <w:ind w:firstLine="0" w:left="0"/>
              <w:jc w:val="left"/>
            </w:pPr>
            <w:r>
              <w:rPr>
                <w:sz w:val="22"/>
              </w:rPr>
              <w:t xml:space="preserve">Quản lý giá, chất lượng thuốc</w:t>
            </w:r>
          </w:p>
        </w:tc>
        <w:tc>
          <w:tcPr/>
          <w:p>
            <w:pPr>
              <w:pStyle w:val="TableText"/>
              <w:ind w:firstLine="0" w:left="0"/>
            </w:pPr>
          </w:p>
        </w:tc>
      </w:tr>
      <w:tr>
        <w:trPr>
          <w:cantSplit/>
        </w:trPr>
        <w:tc>
          <w:tcPr/>
          <w:p>
            <w:pPr>
              <w:pStyle w:val="TableText"/>
              <w:ind w:firstLine="0" w:left="0"/>
              <w:jc w:val="left"/>
            </w:pPr>
            <w:r>
              <w:rPr>
                <w:sz w:val="22"/>
              </w:rPr>
              <w:t xml:space="preserve">20</w:t>
            </w:r>
          </w:p>
        </w:tc>
        <w:tc>
          <w:tcPr/>
          <w:p>
            <w:pPr>
              <w:pStyle w:val="TableText"/>
              <w:ind w:firstLine="0" w:left="0"/>
              <w:jc w:val="left"/>
            </w:pPr>
            <w:r>
              <w:rPr>
                <w:sz w:val="22"/>
              </w:rPr>
              <w:t xml:space="preserve">Luật Bảo hiểm y tế (sửa đổi, bổ sung năm 2024)</w:t>
            </w:r>
          </w:p>
        </w:tc>
        <w:tc>
          <w:tcPr/>
          <w:p>
            <w:pPr>
              <w:pStyle w:val="TableText"/>
              <w:ind w:firstLine="0" w:left="0"/>
              <w:jc w:val="left"/>
            </w:pPr>
            <w:r>
              <w:rPr>
                <w:sz w:val="22"/>
              </w:rPr>
              <w:t xml:space="preserve">01/7/2025</w:t>
            </w:r>
          </w:p>
        </w:tc>
        <w:tc>
          <w:tcPr/>
          <w:p>
            <w:pPr>
              <w:pStyle w:val="TableText"/>
              <w:ind w:firstLine="0" w:left="0"/>
              <w:jc w:val="left"/>
            </w:pPr>
            <w:r>
              <w:rPr>
                <w:sz w:val="22"/>
              </w:rPr>
              <w:t xml:space="preserve">Thanh toán chi phí BHYT</w:t>
            </w:r>
          </w:p>
        </w:tc>
        <w:tc>
          <w:tcPr/>
          <w:p>
            <w:pPr>
              <w:pStyle w:val="TableText"/>
              <w:ind w:firstLine="0" w:left="0"/>
            </w:pPr>
          </w:p>
        </w:tc>
      </w:tr>
      <w:tr>
        <w:trPr>
          <w:cantSplit/>
        </w:trPr>
        <w:tc>
          <w:tcPr/>
          <w:p>
            <w:pPr>
              <w:pStyle w:val="TableText"/>
              <w:ind w:firstLine="0" w:left="0"/>
              <w:jc w:val="left"/>
            </w:pPr>
            <w:r>
              <w:rPr>
                <w:sz w:val="22"/>
              </w:rPr>
              <w:t xml:space="preserve">21</w:t>
            </w:r>
          </w:p>
        </w:tc>
        <w:tc>
          <w:tcPr/>
          <w:p>
            <w:pPr>
              <w:pStyle w:val="TableText"/>
              <w:ind w:firstLine="0" w:left="0"/>
              <w:jc w:val="left"/>
            </w:pPr>
            <w:r>
              <w:rPr>
                <w:sz w:val="22"/>
              </w:rPr>
              <w:t xml:space="preserve">Luật Bảo hiểm xã hội năm 2024</w:t>
            </w:r>
          </w:p>
        </w:tc>
        <w:tc>
          <w:tcPr/>
          <w:p>
            <w:pPr>
              <w:pStyle w:val="TableText"/>
              <w:ind w:firstLine="0" w:left="0"/>
              <w:jc w:val="left"/>
            </w:pPr>
            <w:r>
              <w:rPr>
                <w:sz w:val="22"/>
              </w:rPr>
              <w:t xml:space="preserve">01/7/2025</w:t>
            </w:r>
          </w:p>
        </w:tc>
        <w:tc>
          <w:tcPr/>
          <w:p>
            <w:pPr>
              <w:pStyle w:val="TableText"/>
              <w:ind w:firstLine="0" w:left="0"/>
              <w:jc w:val="left"/>
            </w:pPr>
            <w:r>
              <w:rPr>
                <w:sz w:val="22"/>
              </w:rPr>
              <w:t xml:space="preserve">Quản lý quỹ</w:t>
            </w:r>
          </w:p>
        </w:tc>
        <w:tc>
          <w:tcPr/>
          <w:p>
            <w:pPr>
              <w:pStyle w:val="TableText"/>
              <w:ind w:firstLine="0" w:left="0"/>
            </w:pPr>
          </w:p>
        </w:tc>
      </w:tr>
      <w:tr>
        <w:trPr>
          <w:cantSplit/>
        </w:trPr>
        <w:tc>
          <w:tcPr/>
          <w:p>
            <w:pPr>
              <w:pStyle w:val="TableText"/>
              <w:ind w:firstLine="0" w:left="0"/>
              <w:jc w:val="left"/>
            </w:pPr>
            <w:r>
              <w:rPr>
                <w:sz w:val="22"/>
              </w:rPr>
              <w:t xml:space="preserve">22</w:t>
            </w:r>
          </w:p>
        </w:tc>
        <w:tc>
          <w:tcPr/>
          <w:p>
            <w:pPr>
              <w:pStyle w:val="TableText"/>
              <w:ind w:firstLine="0" w:left="0"/>
              <w:jc w:val="left"/>
            </w:pPr>
            <w:r>
              <w:rPr>
                <w:sz w:val="22"/>
              </w:rPr>
              <w:t xml:space="preserve">Luật Kinh doanh bảo hiểm năm 2022</w:t>
            </w:r>
          </w:p>
        </w:tc>
        <w:tc>
          <w:tcPr/>
          <w:p>
            <w:pPr>
              <w:pStyle w:val="TableText"/>
              <w:ind w:firstLine="0" w:left="0"/>
              <w:jc w:val="left"/>
            </w:pPr>
            <w:r>
              <w:rPr>
                <w:sz w:val="22"/>
              </w:rPr>
              <w:t xml:space="preserve">01/01/2023</w:t>
            </w:r>
          </w:p>
        </w:tc>
        <w:tc>
          <w:tcPr/>
          <w:p>
            <w:pPr>
              <w:pStyle w:val="TableText"/>
              <w:ind w:firstLine="0" w:left="0"/>
              <w:jc w:val="left"/>
            </w:pPr>
            <w:r>
              <w:rPr>
                <w:sz w:val="22"/>
              </w:rPr>
              <w:t xml:space="preserve">Hành vi bị cấm trong kinh doanh bảo hiểm</w:t>
            </w:r>
          </w:p>
        </w:tc>
        <w:tc>
          <w:tcPr/>
          <w:p>
            <w:pPr>
              <w:pStyle w:val="TableText"/>
              <w:ind w:firstLine="0" w:left="0"/>
            </w:pPr>
          </w:p>
        </w:tc>
      </w:tr>
      <w:tr>
        <w:trPr>
          <w:cantSplit/>
        </w:trPr>
        <w:tc>
          <w:tcPr/>
          <w:p>
            <w:pPr>
              <w:pStyle w:val="TableText"/>
              <w:ind w:firstLine="0" w:left="0"/>
              <w:jc w:val="left"/>
            </w:pPr>
            <w:r>
              <w:rPr>
                <w:sz w:val="22"/>
              </w:rPr>
              <w:t xml:space="preserve">23</w:t>
            </w:r>
          </w:p>
        </w:tc>
        <w:tc>
          <w:tcPr/>
          <w:p>
            <w:pPr>
              <w:pStyle w:val="TableText"/>
              <w:ind w:firstLine="0" w:left="0"/>
              <w:jc w:val="left"/>
            </w:pPr>
            <w:r>
              <w:rPr>
                <w:sz w:val="22"/>
              </w:rPr>
              <w:t xml:space="preserve">Luật Phòng bệnh số 114/2025/QH15</w:t>
            </w:r>
          </w:p>
        </w:tc>
        <w:tc>
          <w:tcPr/>
          <w:p>
            <w:pPr>
              <w:pStyle w:val="TableText"/>
              <w:ind w:firstLine="0" w:left="0"/>
            </w:pPr>
          </w:p>
        </w:tc>
        <w:tc>
          <w:tcPr/>
          <w:p>
            <w:pPr>
              <w:pStyle w:val="TableText"/>
              <w:ind w:firstLine="0" w:left="0"/>
              <w:jc w:val="left"/>
            </w:pPr>
            <w:r>
              <w:rPr>
                <w:sz w:val="22"/>
              </w:rPr>
              <w:t xml:space="preserve">Phòng, chống dịch bệnh</w:t>
            </w:r>
          </w:p>
        </w:tc>
        <w:tc>
          <w:tcPr/>
          <w:p>
            <w:pPr>
              <w:pStyle w:val="TableText"/>
              <w:ind w:firstLine="0" w:left="0"/>
              <w:jc w:val="left"/>
            </w:pPr>
            <w:r>
              <w:rPr>
                <w:sz w:val="22"/>
              </w:rPr>
              <w:t xml:space="preserve">Hướng dẫn bởi Nghị định số 165/2026/NĐ-CP</w:t>
            </w:r>
          </w:p>
        </w:tc>
      </w:tr>
      <w:tr>
        <w:trPr>
          <w:cantSplit/>
        </w:trPr>
        <w:tc>
          <w:tcPr/>
          <w:p>
            <w:pPr>
              <w:pStyle w:val="TableText"/>
              <w:ind w:firstLine="0" w:left="0"/>
              <w:jc w:val="left"/>
            </w:pPr>
            <w:r>
              <w:rPr>
                <w:sz w:val="22"/>
              </w:rPr>
              <w:t xml:space="preserve">24</w:t>
            </w:r>
          </w:p>
        </w:tc>
        <w:tc>
          <w:tcPr/>
          <w:p>
            <w:pPr>
              <w:pStyle w:val="TableText"/>
              <w:ind w:firstLine="0" w:left="0"/>
              <w:jc w:val="left"/>
            </w:pPr>
            <w:r>
              <w:rPr>
                <w:sz w:val="22"/>
              </w:rPr>
              <w:t xml:space="preserve">Luật Di sản văn hóa năm 2024</w:t>
            </w:r>
          </w:p>
        </w:tc>
        <w:tc>
          <w:tcPr/>
          <w:p>
            <w:pPr>
              <w:pStyle w:val="TableText"/>
              <w:ind w:firstLine="0" w:left="0"/>
            </w:pPr>
          </w:p>
        </w:tc>
        <w:tc>
          <w:tcPr/>
          <w:p>
            <w:pPr>
              <w:pStyle w:val="TableText"/>
              <w:ind w:firstLine="0" w:left="0"/>
              <w:jc w:val="left"/>
            </w:pPr>
            <w:r>
              <w:rPr>
                <w:sz w:val="22"/>
              </w:rPr>
              <w:t xml:space="preserve">Tu bổ di tích, hiện vật</w:t>
            </w:r>
          </w:p>
        </w:tc>
        <w:tc>
          <w:tcPr/>
          <w:p>
            <w:pPr>
              <w:pStyle w:val="TableText"/>
              <w:ind w:firstLine="0" w:left="0"/>
            </w:pPr>
          </w:p>
        </w:tc>
      </w:tr>
      <w:tr>
        <w:trPr>
          <w:cantSplit/>
        </w:trPr>
        <w:tc>
          <w:tcPr/>
          <w:p>
            <w:pPr>
              <w:pStyle w:val="TableText"/>
              <w:ind w:firstLine="0" w:left="0"/>
              <w:jc w:val="left"/>
            </w:pPr>
            <w:r>
              <w:rPr>
                <w:sz w:val="22"/>
              </w:rPr>
              <w:t xml:space="preserve">25</w:t>
            </w:r>
          </w:p>
        </w:tc>
        <w:tc>
          <w:tcPr/>
          <w:p>
            <w:pPr>
              <w:pStyle w:val="TableText"/>
              <w:ind w:firstLine="0" w:left="0"/>
              <w:jc w:val="left"/>
            </w:pPr>
            <w:r>
              <w:rPr>
                <w:sz w:val="22"/>
              </w:rPr>
              <w:t xml:space="preserve">Luật Khoa học, công nghệ và đổi mới sáng tạo năm 2025; Luật Công nghiệp công nghệ số; Luật Dữ liệu</w:t>
            </w:r>
          </w:p>
        </w:tc>
        <w:tc>
          <w:tcPr/>
          <w:p>
            <w:pPr>
              <w:pStyle w:val="TableText"/>
              <w:ind w:firstLine="0" w:left="0"/>
            </w:pPr>
          </w:p>
        </w:tc>
        <w:tc>
          <w:tcPr/>
          <w:p>
            <w:pPr>
              <w:pStyle w:val="TableText"/>
              <w:ind w:firstLine="0" w:left="0"/>
              <w:jc w:val="left"/>
            </w:pPr>
            <w:r>
              <w:rPr>
                <w:sz w:val="22"/>
              </w:rPr>
              <w:t xml:space="preserve">Cơ chế khoa học công nghệ; công nghệ số; dữ liệu</w:t>
            </w:r>
          </w:p>
        </w:tc>
        <w:tc>
          <w:tcPr/>
          <w:p>
            <w:pPr>
              <w:pStyle w:val="TableText"/>
              <w:ind w:firstLine="0" w:left="0"/>
              <w:jc w:val="left"/>
            </w:pPr>
            <w:r>
              <w:rPr>
                <w:b/>
                <w:bCs/>
                <w:sz w:val="22"/>
              </w:rPr>
              <w:t xml:space="preserve">[CẦN ĐỐI CHIẾU]</w:t>
            </w:r>
          </w:p>
        </w:tc>
      </w:tr>
      <w:tr>
        <w:trPr>
          <w:cantSplit/>
        </w:trPr>
        <w:tc>
          <w:tcPr/>
          <w:p>
            <w:pPr>
              <w:pStyle w:val="TableText"/>
              <w:ind w:firstLine="0" w:left="0"/>
              <w:jc w:val="left"/>
            </w:pPr>
            <w:r>
              <w:rPr>
                <w:sz w:val="22"/>
              </w:rPr>
              <w:t xml:space="preserve">26</w:t>
            </w:r>
          </w:p>
        </w:tc>
        <w:tc>
          <w:tcPr/>
          <w:p>
            <w:pPr>
              <w:pStyle w:val="TableText"/>
              <w:ind w:firstLine="0" w:left="0"/>
              <w:jc w:val="left"/>
            </w:pPr>
            <w:r>
              <w:rPr>
                <w:sz w:val="22"/>
              </w:rPr>
              <w:t xml:space="preserve">Luật Đấu giá tài sản năm 2016 (sửa đổi năm 2024)</w:t>
            </w:r>
          </w:p>
        </w:tc>
        <w:tc>
          <w:tcPr/>
          <w:p>
            <w:pPr>
              <w:pStyle w:val="TableText"/>
              <w:ind w:firstLine="0" w:left="0"/>
            </w:pPr>
          </w:p>
        </w:tc>
        <w:tc>
          <w:tcPr/>
          <w:p>
            <w:pPr>
              <w:pStyle w:val="TableText"/>
              <w:ind w:firstLine="0" w:left="0"/>
              <w:jc w:val="left"/>
            </w:pPr>
            <w:r>
              <w:rPr>
                <w:sz w:val="22"/>
              </w:rPr>
              <w:t xml:space="preserve">Đấu giá quyền sử dụng đất</w:t>
            </w:r>
          </w:p>
        </w:tc>
        <w:tc>
          <w:tcPr/>
          <w:p>
            <w:pPr>
              <w:pStyle w:val="TableText"/>
              <w:ind w:firstLine="0" w:left="0"/>
            </w:pPr>
          </w:p>
        </w:tc>
      </w:tr>
    </w:tbl>
    <w:p>
      <w:r>
        <w:pict>
          <v:rect style="width:0;height:1.5pt" o:hralign="center" o:hrstd="t" o:hr="t"/>
        </w:pict>
      </w:r>
    </w:p>
    <w:bookmarkEnd w:id="405"/>
    <w:bookmarkStart w:id="406" w:name="X5389e16396de94dd8739e25af556dff11cbfa27"/>
    <w:p>
      <w:pPr>
        <w:pStyle w:val="Heading2"/>
      </w:pPr>
      <w:r>
        <w:t xml:space="preserve">II. NGHỊ QUYẾT CỦA QUỐC HỘI VỀ CƠ CHẾ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Nghị quyết số 98/2023/QH15 ngày 24/6/2023 về thí điểm một số cơ chế, chính sách đặc thù phát triển Thành phố Hồ Chí Minh</w:t>
            </w:r>
          </w:p>
        </w:tc>
        <w:tc>
          <w:tcPr/>
          <w:p>
            <w:pPr>
              <w:pStyle w:val="TableText"/>
              <w:ind w:firstLine="0" w:left="0"/>
              <w:jc w:val="left"/>
            </w:pPr>
            <w:r>
              <w:rPr>
                <w:sz w:val="22"/>
              </w:rPr>
              <w:t xml:space="preserve">Phân cấp; PPP; TOD; một số cơ chế đầu tư</w:t>
            </w:r>
          </w:p>
        </w:tc>
        <w:tc>
          <w:tcPr/>
          <w:p>
            <w:pPr>
              <w:pStyle w:val="TableText"/>
              <w:ind w:firstLine="0" w:left="0"/>
              <w:jc w:val="left"/>
            </w:pPr>
            <w:r>
              <w:rPr>
                <w:sz w:val="22"/>
              </w:rPr>
              <w:t xml:space="preserve">Đã được sửa đổi, bổ sung (Kỳ họp thứ 10, Quốc hội khóa XV)</w:t>
            </w:r>
            <w:r>
              <w:rPr>
                <w:sz w:val="22"/>
              </w:rPr>
              <w:t xml:space="preserve"> </w:t>
            </w:r>
            <w:r>
              <w:rPr>
                <w:b/>
                <w:bCs/>
                <w:sz w:val="22"/>
              </w:rPr>
              <w:t xml:space="preserve">[CẦN ĐỐI CHIẾU]</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Nghị quyết của Quốc hội năm 2025 về thí điểm cơ chế, chính sách đặc thù, đặc biệt phát triển hệ thống đường sắt đô thị tại Hà Nội, Thành phố Hồ Chí Minh</w:t>
            </w:r>
          </w:p>
        </w:tc>
        <w:tc>
          <w:tcPr/>
          <w:p>
            <w:pPr>
              <w:pStyle w:val="TableText"/>
              <w:ind w:firstLine="0" w:left="0"/>
              <w:jc w:val="left"/>
            </w:pPr>
            <w:r>
              <w:rPr>
                <w:sz w:val="22"/>
              </w:rPr>
              <w:t xml:space="preserve">Trình tự đầu tư, lựa chọn nhà thầu đặc thù</w:t>
            </w:r>
          </w:p>
        </w:tc>
        <w:tc>
          <w:tcPr/>
          <w:p>
            <w:pPr>
              <w:pStyle w:val="TableText"/>
              <w:ind w:firstLine="0" w:left="0"/>
              <w:jc w:val="left"/>
            </w:pPr>
            <w:r>
              <w:rPr>
                <w:b/>
                <w:bCs/>
                <w:sz w:val="22"/>
              </w:rPr>
              <w:t xml:space="preserve">[CẦN ĐỐI CHIẾU]</w:t>
            </w:r>
            <w:r>
              <w:rPr>
                <w:sz w:val="22"/>
              </w:rPr>
              <w:t xml:space="preserve"> </w:t>
            </w:r>
            <w:r>
              <w:rPr>
                <w:sz w:val="22"/>
              </w:rPr>
              <w:t xml:space="preserve">số hiệu, điều khoản</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Nghị quyết của Quốc hội về miễn, hỗ trợ học phí (năm 2025)</w:t>
            </w:r>
          </w:p>
        </w:tc>
        <w:tc>
          <w:tcPr/>
          <w:p>
            <w:pPr>
              <w:pStyle w:val="TableText"/>
              <w:ind w:firstLine="0" w:left="0"/>
              <w:jc w:val="left"/>
            </w:pPr>
            <w:r>
              <w:rPr>
                <w:sz w:val="22"/>
              </w:rPr>
              <w:t xml:space="preserve">Chính sách học phí</w:t>
            </w:r>
          </w:p>
        </w:tc>
        <w:tc>
          <w:tcPr/>
          <w:p>
            <w:pPr>
              <w:pStyle w:val="TableText"/>
              <w:ind w:firstLine="0" w:left="0"/>
              <w:jc w:val="left"/>
            </w:pPr>
            <w:r>
              <w:rPr>
                <w:b/>
                <w:bCs/>
                <w:sz w:val="22"/>
              </w:rPr>
              <w:t xml:space="preserve">[CẦN ĐỐI CHIẾU]</w:t>
            </w:r>
          </w:p>
        </w:tc>
      </w:tr>
    </w:tbl>
    <w:p>
      <w:r>
        <w:pict>
          <v:rect style="width:0;height:1.5pt" o:hralign="center" o:hrstd="t" o:hr="t"/>
        </w:pict>
      </w:r>
    </w:p>
    <w:bookmarkEnd w:id="406"/>
    <w:bookmarkStart w:id="407" w:name="iii-nghị-định"/>
    <w:p>
      <w:pPr>
        <w:pStyle w:val="Heading2"/>
      </w:pPr>
      <w:r>
        <w:t xml:space="preserve">III. NGHỊ ĐỊNH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Nghị định số 214/2025/NĐ-CP quy định chi tiết một số điều và biện pháp thi hành Luật Đấu thầu về lựa chọn nhà thầu</w:t>
            </w:r>
          </w:p>
        </w:tc>
        <w:tc>
          <w:tcPr/>
          <w:p>
            <w:pPr>
              <w:pStyle w:val="TableText"/>
              <w:ind w:firstLine="0" w:left="0"/>
              <w:jc w:val="left"/>
            </w:pPr>
            <w:r>
              <w:rPr>
                <w:sz w:val="22"/>
              </w:rPr>
              <w:t xml:space="preserve">Từ 8/2025</w:t>
            </w:r>
          </w:p>
        </w:tc>
        <w:tc>
          <w:tcPr/>
          <w:p>
            <w:pPr>
              <w:pStyle w:val="TableText"/>
              <w:ind w:firstLine="0" w:left="0"/>
              <w:jc w:val="left"/>
            </w:pPr>
            <w:r>
              <w:rPr>
                <w:sz w:val="22"/>
              </w:rPr>
              <w:t xml:space="preserve">Văn bản trung tâm về lựa chọn nhà thầu; Điều 78 (chỉ định thầu), Điều 80 (quy trình rút gọn, mua sắm giá trị nhỏ)</w:t>
            </w:r>
          </w:p>
        </w:tc>
        <w:tc>
          <w:tcPr/>
          <w:p>
            <w:pPr>
              <w:pStyle w:val="TableText"/>
              <w:ind w:firstLine="0" w:left="0"/>
              <w:jc w:val="left"/>
            </w:pPr>
            <w:r>
              <w:rPr>
                <w:sz w:val="22"/>
              </w:rPr>
              <w:t xml:space="preserve">Thay thế Nghị định số 24/2024/NĐ-CP</w:t>
            </w:r>
            <w:r>
              <w:rPr>
                <w:sz w:val="22"/>
              </w:rPr>
              <w:t xml:space="preserve"> </w:t>
            </w:r>
            <w:r>
              <w:rPr>
                <w:b/>
                <w:bCs/>
                <w:sz w:val="22"/>
              </w:rPr>
              <w:t xml:space="preserve">[CẦN ĐỐI CHIẾU]</w:t>
            </w:r>
            <w:r>
              <w:rPr>
                <w:sz w:val="22"/>
              </w:rPr>
              <w:t xml:space="preserve"> </w:t>
            </w:r>
            <w:r>
              <w:rPr>
                <w:sz w:val="22"/>
              </w:rPr>
              <w:t xml:space="preserve">ngày hiệu lực</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Nghị định số 165/2026/NĐ-CP ngày 15/5/2026 quy định chi tiết, hướng dẫn thi hành Luật Phòng bệnh</w:t>
            </w:r>
          </w:p>
        </w:tc>
        <w:tc>
          <w:tcPr/>
          <w:p>
            <w:pPr>
              <w:pStyle w:val="TableText"/>
              <w:ind w:firstLine="0" w:left="0"/>
              <w:jc w:val="left"/>
            </w:pPr>
            <w:r>
              <w:rPr>
                <w:sz w:val="22"/>
              </w:rPr>
              <w:t xml:space="preserve">01/7/2026</w:t>
            </w:r>
          </w:p>
        </w:tc>
        <w:tc>
          <w:tcPr/>
          <w:p>
            <w:pPr>
              <w:pStyle w:val="TableText"/>
              <w:ind w:firstLine="0" w:left="0"/>
              <w:jc w:val="left"/>
            </w:pPr>
            <w:r>
              <w:rPr>
                <w:sz w:val="22"/>
              </w:rPr>
              <w:t xml:space="preserve">Khoản 6 Điều 94 sửa đổi điểm g khoản 1 Điều 78 Nghị định số 214/2025/NĐ-CP</w:t>
            </w:r>
          </w:p>
        </w:tc>
        <w:tc>
          <w:tcPr/>
          <w:p>
            <w:pPr>
              <w:pStyle w:val="TableText"/>
              <w:ind w:firstLine="0" w:left="0"/>
              <w:jc w:val="left"/>
            </w:pPr>
            <w:r>
              <w:rPr>
                <w:b/>
                <w:bCs/>
                <w:sz w:val="22"/>
              </w:rPr>
              <w:t xml:space="preserve">[CẦN ĐỐI CHIẾU]</w:t>
            </w:r>
            <w:r>
              <w:rPr>
                <w:sz w:val="22"/>
              </w:rPr>
              <w:t xml:space="preserve"> </w:t>
            </w:r>
            <w:r>
              <w:rPr>
                <w:sz w:val="22"/>
              </w:rPr>
              <w:t xml:space="preserve">nội dung sửa đổi</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Nghị định số 349/2026/NĐ-CP ngày 09/9/2026 sửa đổi, bổ sung các nghị định quy định chi tiết Luật Đấu thầu về lựa chọn nhà thầu và Nghị định số 32/2019/NĐ-CP</w:t>
            </w:r>
          </w:p>
        </w:tc>
        <w:tc>
          <w:tcPr/>
          <w:p>
            <w:pPr>
              <w:pStyle w:val="TableText"/>
              <w:ind w:firstLine="0" w:left="0"/>
              <w:jc w:val="left"/>
            </w:pPr>
            <w:r>
              <w:rPr>
                <w:sz w:val="22"/>
              </w:rPr>
              <w:t xml:space="preserve">09/9/2026</w:t>
            </w:r>
          </w:p>
        </w:tc>
        <w:tc>
          <w:tcPr/>
          <w:p>
            <w:pPr>
              <w:pStyle w:val="TableText"/>
              <w:ind w:firstLine="0" w:left="0"/>
              <w:jc w:val="left"/>
            </w:pPr>
            <w:r>
              <w:rPr>
                <w:sz w:val="22"/>
              </w:rPr>
              <w:t xml:space="preserve">Nâng hạn mức chỉ định thầu; mua sắm giá trị nhỏ tới 100 triệu đồng; bổ sung trường hợp chỉ định thầu; cấm chia nhỏ</w:t>
            </w:r>
          </w:p>
        </w:tc>
        <w:tc>
          <w:tcPr/>
          <w:p>
            <w:pPr>
              <w:pStyle w:val="TableText"/>
              <w:ind w:firstLine="0" w:left="0"/>
              <w:jc w:val="left"/>
            </w:pPr>
            <w:r>
              <w:rPr>
                <w:b/>
                <w:bCs/>
                <w:sz w:val="22"/>
              </w:rPr>
              <w:t xml:space="preserve">[CẦN ĐỐI CHIẾU]</w:t>
            </w:r>
            <w:r>
              <w:rPr>
                <w:sz w:val="22"/>
              </w:rPr>
              <w:t xml:space="preserve"> </w:t>
            </w:r>
            <w:r>
              <w:rPr>
                <w:sz w:val="22"/>
              </w:rPr>
              <w:t xml:space="preserve">từng mức hạn mức</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Nghị định số 24/2024/NĐ-CP</w:t>
            </w:r>
          </w:p>
        </w:tc>
        <w:tc>
          <w:tcPr/>
          <w:p>
            <w:pPr>
              <w:pStyle w:val="TableText"/>
              <w:ind w:firstLine="0" w:left="0"/>
              <w:jc w:val="left"/>
            </w:pPr>
            <w:r>
              <w:rPr>
                <w:sz w:val="22"/>
              </w:rPr>
              <w:t xml:space="preserve">27/02/2024</w:t>
            </w:r>
          </w:p>
        </w:tc>
        <w:tc>
          <w:tcPr/>
          <w:p>
            <w:pPr>
              <w:pStyle w:val="TableText"/>
              <w:ind w:firstLine="0" w:left="0"/>
              <w:jc w:val="left"/>
            </w:pPr>
            <w:r>
              <w:rPr>
                <w:sz w:val="22"/>
              </w:rPr>
              <w:t xml:space="preserve">Lựa chọn nhà thầu theo Luật Đấu thầu năm 2023</w:t>
            </w:r>
          </w:p>
        </w:tc>
        <w:tc>
          <w:tcPr/>
          <w:p>
            <w:pPr>
              <w:pStyle w:val="TableText"/>
              <w:ind w:firstLine="0" w:left="0"/>
              <w:jc w:val="left"/>
            </w:pPr>
            <w:r>
              <w:rPr>
                <w:sz w:val="22"/>
              </w:rPr>
              <w:t xml:space="preserve">Đã bị thay thế; áp dụng cho hành vi trong thời gian có hiệu lực</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Nghị định số 63/2014/NĐ-CP</w:t>
            </w:r>
          </w:p>
        </w:tc>
        <w:tc>
          <w:tcPr/>
          <w:p>
            <w:pPr>
              <w:pStyle w:val="TableText"/>
              <w:ind w:firstLine="0" w:left="0"/>
              <w:jc w:val="left"/>
            </w:pPr>
            <w:r>
              <w:rPr>
                <w:sz w:val="22"/>
              </w:rPr>
              <w:t xml:space="preserve">15/8/2014</w:t>
            </w:r>
          </w:p>
        </w:tc>
        <w:tc>
          <w:tcPr/>
          <w:p>
            <w:pPr>
              <w:pStyle w:val="TableText"/>
              <w:ind w:firstLine="0" w:left="0"/>
              <w:jc w:val="left"/>
            </w:pPr>
            <w:r>
              <w:rPr>
                <w:sz w:val="22"/>
              </w:rPr>
              <w:t xml:space="preserve">Lựa chọn nhà thầu theo Luật Đấu thầu năm 2013</w:t>
            </w:r>
          </w:p>
        </w:tc>
        <w:tc>
          <w:tcPr/>
          <w:p>
            <w:pPr>
              <w:pStyle w:val="TableText"/>
              <w:ind w:firstLine="0" w:left="0"/>
              <w:jc w:val="left"/>
            </w:pPr>
            <w:r>
              <w:rPr>
                <w:sz w:val="22"/>
              </w:rPr>
              <w:t xml:space="preserve">Đã hết hiệu lực; áp dụng cho hành vi trước năm 2024</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Nghị định số 115/2024/NĐ-CP</w:t>
            </w:r>
          </w:p>
        </w:tc>
        <w:tc>
          <w:tcPr/>
          <w:p>
            <w:pPr>
              <w:pStyle w:val="TableText"/>
              <w:ind w:firstLine="0" w:left="0"/>
              <w:jc w:val="left"/>
            </w:pPr>
            <w:r>
              <w:rPr>
                <w:sz w:val="22"/>
              </w:rPr>
              <w:t xml:space="preserve">16/9/2024</w:t>
            </w:r>
          </w:p>
        </w:tc>
        <w:tc>
          <w:tcPr/>
          <w:p>
            <w:pPr>
              <w:pStyle w:val="TableText"/>
              <w:ind w:firstLine="0" w:left="0"/>
              <w:jc w:val="left"/>
            </w:pPr>
            <w:r>
              <w:rPr>
                <w:sz w:val="22"/>
              </w:rPr>
              <w:t xml:space="preserve">Lựa chọn nhà đầu tư thực hiện dự án đầu tư có sử dụng đất</w:t>
            </w:r>
          </w:p>
        </w:tc>
        <w:tc>
          <w:tcPr/>
          <w:p>
            <w:pPr>
              <w:pStyle w:val="TableText"/>
              <w:ind w:firstLine="0" w:left="0"/>
              <w:jc w:val="left"/>
            </w:pPr>
            <w:r>
              <w:rPr>
                <w:b/>
                <w:bCs/>
                <w:sz w:val="22"/>
              </w:rPr>
              <w:t xml:space="preserve">[CẦN ĐỐI CHIẾU]</w:t>
            </w:r>
            <w:r>
              <w:rPr>
                <w:sz w:val="22"/>
              </w:rPr>
              <w:t xml:space="preserve"> </w:t>
            </w:r>
            <w:r>
              <w:rPr>
                <w:sz w:val="22"/>
              </w:rPr>
              <w:t xml:space="preserve">văn bản sửa đổi</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Nghị định số 122/2021/NĐ-CP</w:t>
            </w:r>
          </w:p>
        </w:tc>
        <w:tc>
          <w:tcPr/>
          <w:p>
            <w:pPr>
              <w:pStyle w:val="TableText"/>
              <w:ind w:firstLine="0" w:left="0"/>
              <w:jc w:val="left"/>
            </w:pPr>
            <w:r>
              <w:rPr>
                <w:sz w:val="22"/>
              </w:rPr>
              <w:t xml:space="preserve">01/01/2022</w:t>
            </w:r>
          </w:p>
        </w:tc>
        <w:tc>
          <w:tcPr/>
          <w:p>
            <w:pPr>
              <w:pStyle w:val="TableText"/>
              <w:ind w:firstLine="0" w:left="0"/>
              <w:jc w:val="left"/>
            </w:pPr>
            <w:r>
              <w:rPr>
                <w:sz w:val="22"/>
              </w:rPr>
              <w:t xml:space="preserve">Xử phạt vi phạm hành chính trong lĩnh vực kế hoạch và đầu tư (có mục về đấu thầu)</w:t>
            </w:r>
          </w:p>
        </w:tc>
        <w:tc>
          <w:tcPr/>
          <w:p>
            <w:pPr>
              <w:pStyle w:val="TableText"/>
              <w:ind w:firstLine="0" w:left="0"/>
              <w:jc w:val="left"/>
            </w:pPr>
            <w:r>
              <w:rPr>
                <w:sz w:val="22"/>
              </w:rPr>
              <w:t xml:space="preserve">Sửa đổi bởi Nghị định số 288/2026/NĐ-CP</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Nghị định số 288/2026/NĐ-CP</w:t>
            </w:r>
          </w:p>
        </w:tc>
        <w:tc>
          <w:tcPr/>
          <w:p>
            <w:pPr>
              <w:pStyle w:val="TableText"/>
              <w:ind w:firstLine="0" w:left="0"/>
              <w:jc w:val="left"/>
            </w:pPr>
            <w:r>
              <w:rPr>
                <w:sz w:val="22"/>
              </w:rPr>
              <w:t xml:space="preserve">21/7/2026</w:t>
            </w:r>
          </w:p>
        </w:tc>
        <w:tc>
          <w:tcPr/>
          <w:p>
            <w:pPr>
              <w:pStyle w:val="TableText"/>
              <w:ind w:firstLine="0" w:left="0"/>
              <w:jc w:val="left"/>
            </w:pPr>
            <w:r>
              <w:rPr>
                <w:sz w:val="22"/>
              </w:rPr>
              <w:t xml:space="preserve">Sửa đổi, bổ sung Nghị định số 122/2021/NĐ-CP</w:t>
            </w:r>
          </w:p>
        </w:tc>
        <w:tc>
          <w:tcPr/>
          <w:p>
            <w:pPr>
              <w:pStyle w:val="TableText"/>
              <w:ind w:firstLine="0" w:left="0"/>
              <w:jc w:val="left"/>
            </w:pPr>
            <w:r>
              <w:rPr>
                <w:b/>
                <w:bCs/>
                <w:sz w:val="22"/>
              </w:rPr>
              <w:t xml:space="preserve">[CẦN ĐỐI CHIẾU]</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Nghị định số 32/2019/NĐ-CP</w:t>
            </w:r>
          </w:p>
        </w:tc>
        <w:tc>
          <w:tcPr/>
          <w:p>
            <w:pPr>
              <w:pStyle w:val="TableText"/>
              <w:ind w:firstLine="0" w:left="0"/>
              <w:jc w:val="left"/>
            </w:pPr>
            <w:r>
              <w:rPr>
                <w:sz w:val="22"/>
              </w:rPr>
              <w:t xml:space="preserve">01/6/2019</w:t>
            </w:r>
          </w:p>
        </w:tc>
        <w:tc>
          <w:tcPr/>
          <w:p>
            <w:pPr>
              <w:pStyle w:val="TableText"/>
              <w:ind w:firstLine="0" w:left="0"/>
              <w:jc w:val="left"/>
            </w:pPr>
            <w:r>
              <w:rPr>
                <w:sz w:val="22"/>
              </w:rPr>
              <w:t xml:space="preserve">Giao nhiệm vụ, đặt hàng hoặc đấu thầu cung cấp sản phẩm, dịch vụ công</w:t>
            </w:r>
          </w:p>
        </w:tc>
        <w:tc>
          <w:tcPr/>
          <w:p>
            <w:pPr>
              <w:pStyle w:val="TableText"/>
              <w:ind w:firstLine="0" w:left="0"/>
              <w:jc w:val="left"/>
            </w:pPr>
            <w:r>
              <w:rPr>
                <w:sz w:val="22"/>
              </w:rPr>
              <w:t xml:space="preserve">Đã sửa đổi, trong đó có Nghị định số 349/2026/NĐ-CP</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Nghị định số 75/2019/NĐ-CP</w:t>
            </w:r>
          </w:p>
        </w:tc>
        <w:tc>
          <w:tcPr/>
          <w:p>
            <w:pPr>
              <w:pStyle w:val="TableText"/>
              <w:ind w:firstLine="0" w:left="0"/>
              <w:jc w:val="left"/>
            </w:pPr>
            <w:r>
              <w:rPr>
                <w:sz w:val="22"/>
              </w:rPr>
              <w:t xml:space="preserve">15/11/2019</w:t>
            </w:r>
          </w:p>
        </w:tc>
        <w:tc>
          <w:tcPr/>
          <w:p>
            <w:pPr>
              <w:pStyle w:val="TableText"/>
              <w:ind w:firstLine="0" w:left="0"/>
              <w:jc w:val="left"/>
            </w:pPr>
            <w:r>
              <w:rPr>
                <w:sz w:val="22"/>
              </w:rPr>
              <w:t xml:space="preserve">Xử phạt vi phạm hành chính về cạnh tranh</w:t>
            </w:r>
          </w:p>
        </w:tc>
        <w:tc>
          <w:tcPr/>
          <w:p>
            <w:pPr>
              <w:pStyle w:val="TableText"/>
              <w:ind w:firstLine="0" w:left="0"/>
              <w:jc w:val="left"/>
            </w:pPr>
            <w:r>
              <w:rPr>
                <w:sz w:val="22"/>
              </w:rPr>
              <w:t xml:space="preserve">Sửa đổi bởi Nghị định số 102/2026/NĐ-CP</w:t>
            </w:r>
            <w:r>
              <w:rPr>
                <w:sz w:val="22"/>
              </w:rPr>
              <w:t xml:space="preserve"> </w:t>
            </w:r>
            <w:r>
              <w:rPr>
                <w:b/>
                <w:bCs/>
                <w:sz w:val="22"/>
              </w:rPr>
              <w:t xml:space="preserve">[CẦN ĐỐI CHIẾU]</w:t>
            </w: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Nghị định số 250/2025/NĐ-CP</w:t>
            </w:r>
          </w:p>
        </w:tc>
        <w:tc>
          <w:tcPr/>
          <w:p>
            <w:pPr>
              <w:pStyle w:val="TableText"/>
              <w:ind w:firstLine="0" w:left="0"/>
              <w:jc w:val="left"/>
            </w:pPr>
            <w:r>
              <w:rPr>
                <w:sz w:val="22"/>
              </w:rPr>
              <w:t xml:space="preserve">22/9/2025</w:t>
            </w:r>
          </w:p>
        </w:tc>
        <w:tc>
          <w:tcPr/>
          <w:p>
            <w:pPr>
              <w:pStyle w:val="TableText"/>
              <w:ind w:firstLine="0" w:left="0"/>
              <w:jc w:val="left"/>
            </w:pPr>
            <w:r>
              <w:rPr>
                <w:sz w:val="22"/>
              </w:rPr>
              <w:t xml:space="preserve">Định giá tài sản trong tố tụng hình sự</w:t>
            </w:r>
          </w:p>
        </w:tc>
        <w:tc>
          <w:tcPr/>
          <w:p>
            <w:pPr>
              <w:pStyle w:val="TableText"/>
              <w:ind w:firstLine="0" w:left="0"/>
              <w:jc w:val="left"/>
            </w:pPr>
            <w:r>
              <w:rPr>
                <w:sz w:val="22"/>
              </w:rPr>
              <w:t xml:space="preserve">Thay thế Nghị định số 30/2018/NĐ-CP, Nghị định số 97/2019/NĐ-CP</w:t>
            </w: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Nghị định số 98/2021/NĐ-CP</w:t>
            </w:r>
          </w:p>
        </w:tc>
        <w:tc>
          <w:tcPr/>
          <w:p>
            <w:pPr>
              <w:pStyle w:val="TableText"/>
              <w:ind w:firstLine="0" w:left="0"/>
              <w:jc w:val="left"/>
            </w:pPr>
            <w:r>
              <w:rPr>
                <w:sz w:val="22"/>
              </w:rPr>
              <w:t xml:space="preserve">01/01/2022</w:t>
            </w:r>
          </w:p>
        </w:tc>
        <w:tc>
          <w:tcPr/>
          <w:p>
            <w:pPr>
              <w:pStyle w:val="TableText"/>
              <w:ind w:firstLine="0" w:left="0"/>
              <w:jc w:val="left"/>
            </w:pPr>
            <w:r>
              <w:rPr>
                <w:sz w:val="22"/>
              </w:rPr>
              <w:t xml:space="preserve">Quản lý trang thiết bị y tế</w:t>
            </w:r>
          </w:p>
        </w:tc>
        <w:tc>
          <w:tcPr/>
          <w:p>
            <w:pPr>
              <w:pStyle w:val="TableText"/>
              <w:ind w:firstLine="0" w:left="0"/>
              <w:jc w:val="left"/>
            </w:pPr>
            <w:r>
              <w:rPr>
                <w:sz w:val="22"/>
              </w:rPr>
              <w:t xml:space="preserve">Đã sửa đổi, bổ sung</w:t>
            </w:r>
            <w:r>
              <w:rPr>
                <w:sz w:val="22"/>
              </w:rPr>
              <w:t xml:space="preserve"> </w:t>
            </w:r>
            <w:r>
              <w:rPr>
                <w:b/>
                <w:bCs/>
                <w:sz w:val="22"/>
              </w:rPr>
              <w:t xml:space="preserve">[CẦN ĐỐI CHIẾU]</w:t>
            </w:r>
          </w:p>
        </w:tc>
      </w:tr>
      <w:tr>
        <w:trPr>
          <w:cantSplit/>
        </w:trPr>
        <w:tc>
          <w:tcPr/>
          <w:p>
            <w:pPr>
              <w:pStyle w:val="TableText"/>
              <w:ind w:firstLine="0" w:left="0"/>
              <w:jc w:val="left"/>
            </w:pPr>
            <w:r>
              <w:rPr>
                <w:sz w:val="22"/>
              </w:rPr>
              <w:t xml:space="preserve">13</w:t>
            </w:r>
          </w:p>
        </w:tc>
        <w:tc>
          <w:tcPr/>
          <w:p>
            <w:pPr>
              <w:pStyle w:val="TableText"/>
              <w:ind w:firstLine="0" w:left="0"/>
              <w:jc w:val="left"/>
            </w:pPr>
            <w:r>
              <w:rPr>
                <w:sz w:val="22"/>
              </w:rPr>
              <w:t xml:space="preserve">Nghị định số 188/2025/NĐ-CP</w:t>
            </w:r>
          </w:p>
        </w:tc>
        <w:tc>
          <w:tcPr/>
          <w:p>
            <w:pPr>
              <w:pStyle w:val="TableText"/>
              <w:ind w:firstLine="0" w:left="0"/>
            </w:pPr>
          </w:p>
        </w:tc>
        <w:tc>
          <w:tcPr/>
          <w:p>
            <w:pPr>
              <w:pStyle w:val="TableText"/>
              <w:ind w:firstLine="0" w:left="0"/>
              <w:jc w:val="left"/>
            </w:pPr>
            <w:r>
              <w:rPr>
                <w:sz w:val="22"/>
              </w:rPr>
              <w:t xml:space="preserve">Hướng dẫn Luật Bảo hiểm y tế</w:t>
            </w:r>
          </w:p>
        </w:tc>
        <w:tc>
          <w:tcPr/>
          <w:p>
            <w:pPr>
              <w:pStyle w:val="TableText"/>
              <w:ind w:firstLine="0" w:left="0"/>
              <w:jc w:val="left"/>
            </w:pPr>
            <w:r>
              <w:rPr>
                <w:b/>
                <w:bCs/>
                <w:sz w:val="22"/>
              </w:rPr>
              <w:t xml:space="preserve">[CẦN ĐỐI CHIẾU]</w:t>
            </w:r>
          </w:p>
        </w:tc>
      </w:tr>
      <w:tr>
        <w:trPr>
          <w:cantSplit/>
        </w:trPr>
        <w:tc>
          <w:tcPr/>
          <w:p>
            <w:pPr>
              <w:pStyle w:val="TableText"/>
              <w:ind w:firstLine="0" w:left="0"/>
              <w:jc w:val="left"/>
            </w:pPr>
            <w:r>
              <w:rPr>
                <w:sz w:val="22"/>
              </w:rPr>
              <w:t xml:space="preserve">14</w:t>
            </w:r>
          </w:p>
        </w:tc>
        <w:tc>
          <w:tcPr/>
          <w:p>
            <w:pPr>
              <w:pStyle w:val="TableText"/>
              <w:ind w:firstLine="0" w:left="0"/>
              <w:jc w:val="left"/>
            </w:pPr>
            <w:r>
              <w:rPr>
                <w:sz w:val="22"/>
              </w:rPr>
              <w:t xml:space="preserve">Nghị định số 67/2023/NĐ-CP</w:t>
            </w:r>
          </w:p>
        </w:tc>
        <w:tc>
          <w:tcPr/>
          <w:p>
            <w:pPr>
              <w:pStyle w:val="TableText"/>
              <w:ind w:firstLine="0" w:left="0"/>
              <w:jc w:val="left"/>
            </w:pPr>
            <w:r>
              <w:rPr>
                <w:sz w:val="22"/>
              </w:rPr>
              <w:t xml:space="preserve">06/9/2023</w:t>
            </w:r>
          </w:p>
        </w:tc>
        <w:tc>
          <w:tcPr/>
          <w:p>
            <w:pPr>
              <w:pStyle w:val="TableText"/>
              <w:ind w:firstLine="0" w:left="0"/>
              <w:jc w:val="left"/>
            </w:pPr>
            <w:r>
              <w:rPr>
                <w:sz w:val="22"/>
              </w:rPr>
              <w:t xml:space="preserve">Bảo hiểm bắt buộc trách nhiệm dân sự xe cơ giới, cháy nổ, đầu tư xây dựng</w:t>
            </w:r>
          </w:p>
        </w:tc>
        <w:tc>
          <w:tcPr/>
          <w:p>
            <w:pPr>
              <w:pStyle w:val="TableText"/>
              <w:ind w:firstLine="0" w:left="0"/>
              <w:jc w:val="left"/>
            </w:pPr>
            <w:r>
              <w:rPr>
                <w:sz w:val="22"/>
              </w:rPr>
              <w:t xml:space="preserve">Sửa đổi bởi Nghị định số 220/2026/NĐ-CP (hiệu lực 01/7/2026)</w:t>
            </w:r>
          </w:p>
        </w:tc>
      </w:tr>
    </w:tbl>
    <w:p>
      <w:r>
        <w:pict>
          <v:rect style="width:0;height:1.5pt" o:hralign="center" o:hrstd="t" o:hr="t"/>
        </w:pict>
      </w:r>
    </w:p>
    <w:bookmarkEnd w:id="407"/>
    <w:bookmarkStart w:id="408" w:name="iv-thông-tư"/>
    <w:p>
      <w:pPr>
        <w:pStyle w:val="Heading2"/>
      </w:pPr>
      <w:r>
        <w:t xml:space="preserve">IV. THÔNG TƯ</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Thông tư số 79/2025/TT-BTC</w:t>
            </w:r>
          </w:p>
        </w:tc>
        <w:tc>
          <w:tcPr/>
          <w:p>
            <w:pPr>
              <w:pStyle w:val="TableText"/>
              <w:ind w:firstLine="0" w:left="0"/>
            </w:pPr>
          </w:p>
        </w:tc>
        <w:tc>
          <w:tcPr/>
          <w:p>
            <w:pPr>
              <w:pStyle w:val="TableText"/>
              <w:ind w:firstLine="0" w:left="0"/>
              <w:jc w:val="left"/>
            </w:pPr>
            <w:r>
              <w:rPr>
                <w:sz w:val="22"/>
              </w:rPr>
              <w:t xml:space="preserve">Mẫu hồ sơ lựa chọn nhà thầu</w:t>
            </w:r>
          </w:p>
        </w:tc>
        <w:tc>
          <w:tcPr/>
          <w:p>
            <w:pPr>
              <w:pStyle w:val="TableText"/>
              <w:ind w:firstLine="0" w:left="0"/>
              <w:jc w:val="left"/>
            </w:pPr>
            <w:r>
              <w:rPr>
                <w:sz w:val="22"/>
              </w:rPr>
              <w:t xml:space="preserve">Một số mẫu được sửa đổi bởi Thông tư số 134/2026/TT-BTC</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Thông tư số 134/2026/TT-BTC ngày 09/9/2026</w:t>
            </w:r>
          </w:p>
        </w:tc>
        <w:tc>
          <w:tcPr/>
          <w:p>
            <w:pPr>
              <w:pStyle w:val="TableText"/>
              <w:ind w:firstLine="0" w:left="0"/>
              <w:jc w:val="left"/>
            </w:pPr>
            <w:r>
              <w:rPr>
                <w:sz w:val="22"/>
              </w:rPr>
              <w:t xml:space="preserve">09/9/2026</w:t>
            </w:r>
          </w:p>
        </w:tc>
        <w:tc>
          <w:tcPr/>
          <w:p>
            <w:pPr>
              <w:pStyle w:val="TableText"/>
              <w:ind w:firstLine="0" w:left="0"/>
              <w:jc w:val="left"/>
            </w:pPr>
            <w:r>
              <w:rPr>
                <w:sz w:val="22"/>
              </w:rPr>
              <w:t xml:space="preserve">Mẫu hồ sơ yêu cầu chỉ định thầu (bổ sung mẫu EP, EC, PC, EPC), báo cáo đánh giá, thẩm định, kiểm tra, báo cáo tình hình đấu thầu</w:t>
            </w:r>
          </w:p>
        </w:tc>
        <w:tc>
          <w:tcPr/>
          <w:p>
            <w:pPr>
              <w:pStyle w:val="TableText"/>
              <w:ind w:firstLine="0" w:left="0"/>
              <w:jc w:val="left"/>
            </w:pPr>
            <w:r>
              <w:rPr>
                <w:sz w:val="22"/>
              </w:rPr>
              <w:t xml:space="preserve">Thay thế Thông tư số 80/2025/TT-BTC</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Thông tư số 80/2025/TT-BTC</w:t>
            </w:r>
          </w:p>
        </w:tc>
        <w:tc>
          <w:tcPr/>
          <w:p>
            <w:pPr>
              <w:pStyle w:val="TableText"/>
              <w:ind w:firstLine="0" w:left="0"/>
            </w:pPr>
          </w:p>
        </w:tc>
        <w:tc>
          <w:tcPr/>
          <w:p>
            <w:pPr>
              <w:pStyle w:val="TableText"/>
              <w:ind w:firstLine="0" w:left="0"/>
              <w:jc w:val="left"/>
            </w:pPr>
            <w:r>
              <w:rPr>
                <w:sz w:val="22"/>
              </w:rPr>
              <w:t xml:space="preserve">Mẫu báo cáo đánh giá, thẩm định...</w:t>
            </w:r>
          </w:p>
        </w:tc>
        <w:tc>
          <w:tcPr/>
          <w:p>
            <w:pPr>
              <w:pStyle w:val="TableText"/>
              <w:ind w:firstLine="0" w:left="0"/>
              <w:jc w:val="left"/>
            </w:pPr>
            <w:r>
              <w:rPr>
                <w:sz w:val="22"/>
              </w:rPr>
              <w:t xml:space="preserve">Đã bị thay thế từ 09/9/2026</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Thông tư số 40/2025/TT-BYT</w:t>
            </w:r>
          </w:p>
        </w:tc>
        <w:tc>
          <w:tcPr/>
          <w:p>
            <w:pPr>
              <w:pStyle w:val="TableText"/>
              <w:ind w:firstLine="0" w:left="0"/>
              <w:jc w:val="left"/>
            </w:pPr>
            <w:r>
              <w:rPr>
                <w:sz w:val="22"/>
              </w:rPr>
              <w:t xml:space="preserve">25/10/2025</w:t>
            </w:r>
          </w:p>
        </w:tc>
        <w:tc>
          <w:tcPr/>
          <w:p>
            <w:pPr>
              <w:pStyle w:val="TableText"/>
              <w:ind w:firstLine="0" w:left="0"/>
              <w:jc w:val="left"/>
            </w:pPr>
            <w:r>
              <w:rPr>
                <w:sz w:val="22"/>
              </w:rPr>
              <w:t xml:space="preserve">Đấu thầu thuốc tại cơ sở y tế công lập</w:t>
            </w:r>
          </w:p>
        </w:tc>
        <w:tc>
          <w:tcPr/>
          <w:p>
            <w:pPr>
              <w:pStyle w:val="TableText"/>
              <w:ind w:firstLine="0" w:left="0"/>
              <w:jc w:val="left"/>
            </w:pPr>
            <w:r>
              <w:rPr>
                <w:sz w:val="22"/>
              </w:rPr>
              <w:t xml:space="preserve">Thay thế Thông tư số 07/2024/TT-BYT; Công văn số 7385/BYT-KHTC ngày 27/10/2025 hướng dẫn</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Thông tư số 07/2024/TT-BYT ngày 17/5/2024</w:t>
            </w:r>
          </w:p>
        </w:tc>
        <w:tc>
          <w:tcPr/>
          <w:p>
            <w:pPr>
              <w:pStyle w:val="TableText"/>
              <w:ind w:firstLine="0" w:left="0"/>
              <w:jc w:val="left"/>
            </w:pPr>
            <w:r>
              <w:rPr>
                <w:sz w:val="22"/>
              </w:rPr>
              <w:t xml:space="preserve">Đến 24/10/2025</w:t>
            </w:r>
          </w:p>
        </w:tc>
        <w:tc>
          <w:tcPr/>
          <w:p>
            <w:pPr>
              <w:pStyle w:val="TableText"/>
              <w:ind w:firstLine="0" w:left="0"/>
              <w:jc w:val="left"/>
            </w:pPr>
            <w:r>
              <w:rPr>
                <w:sz w:val="22"/>
              </w:rPr>
              <w:t xml:space="preserve">Đấu thầu thuốc</w:t>
            </w:r>
          </w:p>
        </w:tc>
        <w:tc>
          <w:tcPr/>
          <w:p>
            <w:pPr>
              <w:pStyle w:val="TableText"/>
              <w:ind w:firstLine="0" w:left="0"/>
              <w:jc w:val="left"/>
            </w:pPr>
            <w:r>
              <w:rPr>
                <w:sz w:val="22"/>
              </w:rPr>
              <w:t xml:space="preserve">Đã bị thay thế bởi Thông tư số 40/2025/TT-BYT</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Thông tư số 01/2026/TT-BYT</w:t>
            </w:r>
          </w:p>
        </w:tc>
        <w:tc>
          <w:tcPr/>
          <w:p>
            <w:pPr>
              <w:pStyle w:val="TableText"/>
              <w:ind w:firstLine="0" w:left="0"/>
            </w:pPr>
          </w:p>
        </w:tc>
        <w:tc>
          <w:tcPr/>
          <w:p>
            <w:pPr>
              <w:pStyle w:val="TableText"/>
              <w:ind w:firstLine="0" w:left="0"/>
              <w:jc w:val="left"/>
            </w:pPr>
            <w:r>
              <w:rPr>
                <w:sz w:val="22"/>
              </w:rPr>
              <w:t xml:space="preserve">Danh mục mua sắm tập trung cấp quốc gia thiết bị y tế, vật tư xét nghiệm</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Thông tư số 34/2021/TT-BTC</w:t>
            </w:r>
          </w:p>
        </w:tc>
        <w:tc>
          <w:tcPr/>
          <w:p>
            <w:pPr>
              <w:pStyle w:val="TableText"/>
              <w:ind w:firstLine="0" w:left="0"/>
              <w:jc w:val="left"/>
            </w:pPr>
            <w:r>
              <w:rPr>
                <w:sz w:val="22"/>
              </w:rPr>
              <w:t xml:space="preserve">05/7/2021</w:t>
            </w:r>
          </w:p>
        </w:tc>
        <w:tc>
          <w:tcPr/>
          <w:p>
            <w:pPr>
              <w:pStyle w:val="TableText"/>
              <w:ind w:firstLine="0" w:left="0"/>
              <w:jc w:val="left"/>
            </w:pPr>
            <w:r>
              <w:rPr>
                <w:sz w:val="22"/>
              </w:rPr>
              <w:t xml:space="preserve">Lập dự toán, quản lý, sử dụng, quyết toán kinh phí SEA Games 31</w:t>
            </w:r>
          </w:p>
        </w:tc>
        <w:tc>
          <w:tcPr/>
          <w:p>
            <w:pPr>
              <w:pStyle w:val="TableText"/>
              <w:ind w:firstLine="0" w:left="0"/>
              <w:jc w:val="left"/>
            </w:pPr>
            <w:r>
              <w:rPr>
                <w:sz w:val="22"/>
              </w:rPr>
              <w:t xml:space="preserve">Văn bản riêng cho sự kiện; tham khảo mô hình</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Thông tư của Bộ Giáo dục và Đào tạo về danh mục thiết bị dạy học tối thiểu; của Bộ Xây dựng về định mức, đơn giá; của cơ quan quản lý công nghệ thông tin về chi phí phần mềm</w:t>
            </w:r>
          </w:p>
        </w:tc>
        <w:tc>
          <w:tcPr/>
          <w:p>
            <w:pPr>
              <w:pStyle w:val="TableText"/>
              <w:ind w:firstLine="0" w:left="0"/>
            </w:pPr>
          </w:p>
        </w:tc>
        <w:tc>
          <w:tcPr/>
          <w:p>
            <w:pPr>
              <w:pStyle w:val="TableText"/>
              <w:ind w:firstLine="0" w:left="0"/>
              <w:jc w:val="left"/>
            </w:pPr>
            <w:r>
              <w:rPr>
                <w:sz w:val="22"/>
              </w:rPr>
              <w:t xml:space="preserve">Căn cứ chuyên ngành</w:t>
            </w:r>
          </w:p>
        </w:tc>
        <w:tc>
          <w:tcPr/>
          <w:p>
            <w:pPr>
              <w:pStyle w:val="TableText"/>
              <w:ind w:firstLine="0" w:left="0"/>
              <w:jc w:val="left"/>
            </w:pPr>
            <w:r>
              <w:rPr>
                <w:b/>
                <w:bCs/>
                <w:sz w:val="22"/>
              </w:rPr>
              <w:t xml:space="preserve">[CẦN ĐỐI CHIẾU]</w:t>
            </w:r>
            <w:r>
              <w:rPr>
                <w:sz w:val="22"/>
              </w:rPr>
              <w:t xml:space="preserve"> </w:t>
            </w:r>
            <w:r>
              <w:rPr>
                <w:sz w:val="22"/>
              </w:rPr>
              <w:t xml:space="preserve">văn bản theo thời điểm</w:t>
            </w:r>
          </w:p>
        </w:tc>
      </w:tr>
    </w:tbl>
    <w:p>
      <w:r>
        <w:pict>
          <v:rect style="width:0;height:1.5pt" o:hralign="center" o:hrstd="t" o:hr="t"/>
        </w:pict>
      </w:r>
    </w:p>
    <w:bookmarkEnd w:id="408"/>
    <w:bookmarkStart w:id="409" w:name="X403c2452f57907b5c766796d6ce59afe22ff67a"/>
    <w:p>
      <w:pPr>
        <w:pStyle w:val="Heading2"/>
      </w:pPr>
      <w:r>
        <w:t xml:space="preserve">V. VĂN BẢN CHỈ ĐẠO, ĐIỀU HÀNH VÀ VĂN BẢN CỦA ĐẢNG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Chỉ thị số 12/CT-TTg ngày 03/4/2026 của Thủ tướng Chính phủ</w:t>
            </w:r>
          </w:p>
        </w:tc>
        <w:tc>
          <w:tcPr/>
          <w:p>
            <w:pPr>
              <w:pStyle w:val="TableText"/>
              <w:ind w:firstLine="0" w:left="0"/>
              <w:jc w:val="left"/>
            </w:pPr>
            <w:r>
              <w:rPr>
                <w:sz w:val="22"/>
              </w:rPr>
              <w:t xml:space="preserve">Tăng cường, nâng cao hiệu lực, hiệu quả, trách nhiệm trong công tác đấu thầu</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Văn bản số 2824/UBND-DA năm 2026 của Ủy ban nhân dân Thành phố Hồ Chí Minh</w:t>
            </w:r>
          </w:p>
        </w:tc>
        <w:tc>
          <w:tcPr/>
          <w:p>
            <w:pPr>
              <w:pStyle w:val="TableText"/>
              <w:ind w:firstLine="0" w:left="0"/>
              <w:jc w:val="left"/>
            </w:pPr>
            <w:r>
              <w:rPr>
                <w:sz w:val="22"/>
              </w:rPr>
              <w:t xml:space="preserve">Triển khai Chỉ thị số 12/CT-TTg trên địa bàn</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Văn bản số 9648/BTC-QLĐT của Bộ Tài chính</w:t>
            </w:r>
          </w:p>
        </w:tc>
        <w:tc>
          <w:tcPr/>
          <w:p>
            <w:pPr>
              <w:pStyle w:val="TableText"/>
              <w:ind w:firstLine="0" w:left="0"/>
              <w:jc w:val="left"/>
            </w:pPr>
            <w:r>
              <w:rPr>
                <w:sz w:val="22"/>
              </w:rPr>
              <w:t xml:space="preserve">Hướng dẫn chuyển tiếp khi văn bản hướng dẫn Luật số 90/2025/QH15 chưa có hiệu lực</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Công văn số 20361/BTC-QLĐT ngày 29/12/2025 của Bộ Tài chính</w:t>
            </w:r>
          </w:p>
        </w:tc>
        <w:tc>
          <w:tcPr/>
          <w:p>
            <w:pPr>
              <w:pStyle w:val="TableText"/>
              <w:ind w:firstLine="0" w:left="0"/>
              <w:jc w:val="left"/>
            </w:pPr>
            <w:r>
              <w:rPr>
                <w:sz w:val="22"/>
              </w:rPr>
              <w:t xml:space="preserve">Báo cáo tình hình hoạt động đấu thầu năm 2025</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Nghị quyết số 57-NQ/TW ngày 22/12/2024 của Bộ Chính trị</w:t>
            </w:r>
          </w:p>
        </w:tc>
        <w:tc>
          <w:tcPr/>
          <w:p>
            <w:pPr>
              <w:pStyle w:val="TableText"/>
              <w:ind w:firstLine="0" w:left="0"/>
              <w:jc w:val="left"/>
            </w:pPr>
            <w:r>
              <w:rPr>
                <w:sz w:val="22"/>
              </w:rPr>
              <w:t xml:space="preserve">Đột phá phát triển khoa học, công nghệ, đổi mới sáng tạo và chuyển đổi số quốc gia</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Nghị quyết số 71-NQ/TW ngày 22/8/2025 của Bộ Chính trị</w:t>
            </w:r>
          </w:p>
        </w:tc>
        <w:tc>
          <w:tcPr/>
          <w:p>
            <w:pPr>
              <w:pStyle w:val="TableText"/>
              <w:ind w:firstLine="0" w:left="0"/>
              <w:jc w:val="left"/>
            </w:pPr>
            <w:r>
              <w:rPr>
                <w:sz w:val="22"/>
              </w:rPr>
              <w:t xml:space="preserve">Đột phá phát triển giáo dục và đào tạo (thống nhất một bộ sách giáo khoa)</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Quyết định số 3588/QĐ-BGDĐT ngày 26/12/2025; Quyết định số 185/QĐ-BGDĐT ngày 29/01/2026</w:t>
            </w:r>
          </w:p>
        </w:tc>
        <w:tc>
          <w:tcPr/>
          <w:p>
            <w:pPr>
              <w:pStyle w:val="TableText"/>
              <w:ind w:firstLine="0" w:left="0"/>
              <w:jc w:val="left"/>
            </w:pPr>
            <w:r>
              <w:rPr>
                <w:sz w:val="22"/>
              </w:rPr>
              <w:t xml:space="preserve">Bộ sách giáo khoa dùng chung toàn quốc</w:t>
            </w:r>
          </w:p>
        </w:tc>
      </w:tr>
    </w:tbl>
    <w:p>
      <w:r>
        <w:pict>
          <v:rect style="width:0;height:1.5pt" o:hralign="center" o:hrstd="t" o:hr="t"/>
        </w:pict>
      </w:r>
    </w:p>
    <w:bookmarkEnd w:id="409"/>
    <w:bookmarkStart w:id="410" w:name="X6e7168a342f1129255ee69271b09f5f672858e3"/>
    <w:p>
      <w:pPr>
        <w:pStyle w:val="Heading2"/>
      </w:pPr>
      <w:r>
        <w:t xml:space="preserve">VI. BẢNG TRA NHANH: HÀNH VI XẢY RA KHI NÀO THÌ ÁP DỤNG VĂN BẢN NÀO</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Thời điểm phát hành HSMT, HSYC (hoặc thực hiện khâu tương ứng)</w:t>
            </w:r>
          </w:p>
        </w:tc>
        <w:tc>
          <w:tcPr/>
          <w:p>
            <w:pPr>
              <w:pStyle w:val="TableText"/>
              <w:ind w:firstLine="0" w:left="0"/>
              <w:jc w:val="left"/>
            </w:pPr>
            <w:r>
              <w:rPr>
                <w:b/>
                <w:sz w:val="22"/>
              </w:rPr>
              <w:t xml:space="preserve">Luật</w:t>
            </w:r>
          </w:p>
        </w:tc>
        <w:tc>
          <w:tcPr/>
          <w:p>
            <w:pPr>
              <w:pStyle w:val="TableText"/>
              <w:ind w:firstLine="0" w:left="0"/>
              <w:jc w:val="left"/>
            </w:pPr>
            <w:r>
              <w:rPr>
                <w:b/>
                <w:sz w:val="22"/>
              </w:rPr>
              <w:t xml:space="preserve">Nghị định về lựa chọn nhà thầu</w:t>
            </w:r>
          </w:p>
        </w:tc>
      </w:tr>
      <w:tr>
        <w:trPr>
          <w:cantSplit/>
        </w:trPr>
        <w:tc>
          <w:tcPr/>
          <w:p>
            <w:pPr>
              <w:pStyle w:val="TableText"/>
              <w:ind w:firstLine="0" w:left="0"/>
              <w:jc w:val="left"/>
            </w:pPr>
            <w:r>
              <w:rPr>
                <w:sz w:val="22"/>
              </w:rPr>
              <w:t xml:space="preserve">Từ 01/7/2014 đến trước 01/01/2024</w:t>
            </w:r>
          </w:p>
        </w:tc>
        <w:tc>
          <w:tcPr/>
          <w:p>
            <w:pPr>
              <w:pStyle w:val="TableText"/>
              <w:ind w:firstLine="0" w:left="0"/>
              <w:jc w:val="left"/>
            </w:pPr>
            <w:r>
              <w:rPr>
                <w:sz w:val="22"/>
              </w:rPr>
              <w:t xml:space="preserve">Luật Đấu thầu năm 2013</w:t>
            </w:r>
          </w:p>
        </w:tc>
        <w:tc>
          <w:tcPr/>
          <w:p>
            <w:pPr>
              <w:pStyle w:val="TableText"/>
              <w:ind w:firstLine="0" w:left="0"/>
              <w:jc w:val="left"/>
            </w:pPr>
            <w:r>
              <w:rPr>
                <w:sz w:val="22"/>
              </w:rPr>
              <w:t xml:space="preserve">Nghị định số 63/2014/NĐ-CP (và văn bản sửa đổi)</w:t>
            </w:r>
          </w:p>
        </w:tc>
      </w:tr>
      <w:tr>
        <w:trPr>
          <w:cantSplit/>
        </w:trPr>
        <w:tc>
          <w:tcPr/>
          <w:p>
            <w:pPr>
              <w:pStyle w:val="TableText"/>
              <w:ind w:firstLine="0" w:left="0"/>
              <w:jc w:val="left"/>
            </w:pPr>
            <w:r>
              <w:rPr>
                <w:sz w:val="22"/>
              </w:rPr>
              <w:t xml:space="preserve">Từ 01/01/2024 đến trước 15/01/2025</w:t>
            </w:r>
          </w:p>
        </w:tc>
        <w:tc>
          <w:tcPr/>
          <w:p>
            <w:pPr>
              <w:pStyle w:val="TableText"/>
              <w:ind w:firstLine="0" w:left="0"/>
              <w:jc w:val="left"/>
            </w:pPr>
            <w:r>
              <w:rPr>
                <w:sz w:val="22"/>
              </w:rPr>
              <w:t xml:space="preserve">Luật Đấu thầu năm 2023</w:t>
            </w:r>
          </w:p>
        </w:tc>
        <w:tc>
          <w:tcPr/>
          <w:p>
            <w:pPr>
              <w:pStyle w:val="TableText"/>
              <w:ind w:firstLine="0" w:left="0"/>
              <w:jc w:val="left"/>
            </w:pPr>
            <w:r>
              <w:rPr>
                <w:sz w:val="22"/>
              </w:rPr>
              <w:t xml:space="preserve">Nghị định số 24/2024/NĐ-CP</w:t>
            </w:r>
          </w:p>
        </w:tc>
      </w:tr>
      <w:tr>
        <w:trPr>
          <w:cantSplit/>
        </w:trPr>
        <w:tc>
          <w:tcPr/>
          <w:p>
            <w:pPr>
              <w:pStyle w:val="TableText"/>
              <w:ind w:firstLine="0" w:left="0"/>
              <w:jc w:val="left"/>
            </w:pPr>
            <w:r>
              <w:rPr>
                <w:sz w:val="22"/>
              </w:rPr>
              <w:t xml:space="preserve">Từ 15/01/2025 đến trước 01/7/2025</w:t>
            </w:r>
          </w:p>
        </w:tc>
        <w:tc>
          <w:tcPr/>
          <w:p>
            <w:pPr>
              <w:pStyle w:val="TableText"/>
              <w:ind w:firstLine="0" w:left="0"/>
              <w:jc w:val="left"/>
            </w:pPr>
            <w:r>
              <w:rPr>
                <w:sz w:val="22"/>
              </w:rPr>
              <w:t xml:space="preserve">Luật Đấu thầu năm 2023 (sửa đổi bởi Luật số 57/2024/QH15)</w:t>
            </w:r>
          </w:p>
        </w:tc>
        <w:tc>
          <w:tcPr/>
          <w:p>
            <w:pPr>
              <w:pStyle w:val="TableText"/>
              <w:ind w:firstLine="0" w:left="0"/>
              <w:jc w:val="left"/>
            </w:pPr>
            <w:r>
              <w:rPr>
                <w:sz w:val="22"/>
              </w:rPr>
              <w:t xml:space="preserve">Nghị định số 24/2024/NĐ-CP (và văn bản sửa đổi)</w:t>
            </w:r>
          </w:p>
        </w:tc>
      </w:tr>
      <w:tr>
        <w:trPr>
          <w:cantSplit/>
        </w:trPr>
        <w:tc>
          <w:tcPr/>
          <w:p>
            <w:pPr>
              <w:pStyle w:val="TableText"/>
              <w:ind w:firstLine="0" w:left="0"/>
              <w:jc w:val="left"/>
            </w:pPr>
            <w:r>
              <w:rPr>
                <w:sz w:val="22"/>
              </w:rPr>
              <w:t xml:space="preserve">Từ 01/7/2025 đến khi Nghị định số 214/2025/NĐ-CP có hiệu lực</w:t>
            </w:r>
          </w:p>
        </w:tc>
        <w:tc>
          <w:tcPr/>
          <w:p>
            <w:pPr>
              <w:pStyle w:val="TableText"/>
              <w:ind w:firstLine="0" w:left="0"/>
              <w:jc w:val="left"/>
            </w:pPr>
            <w:r>
              <w:rPr>
                <w:sz w:val="22"/>
              </w:rPr>
              <w:t xml:space="preserve">Luật Đấu thầu năm 2023 (sửa đổi bởi Luật số 90/2025/QH15)</w:t>
            </w:r>
          </w:p>
        </w:tc>
        <w:tc>
          <w:tcPr/>
          <w:p>
            <w:pPr>
              <w:pStyle w:val="TableText"/>
              <w:ind w:firstLine="0" w:left="0"/>
              <w:jc w:val="left"/>
            </w:pPr>
            <w:r>
              <w:rPr>
                <w:sz w:val="22"/>
              </w:rPr>
              <w:t xml:space="preserve">Theo hướng dẫn chuyển tiếp của Bộ Tài chính (Văn bản số 9648/BTC-QLĐT)</w:t>
            </w:r>
          </w:p>
        </w:tc>
      </w:tr>
      <w:tr>
        <w:trPr>
          <w:cantSplit/>
        </w:trPr>
        <w:tc>
          <w:tcPr/>
          <w:p>
            <w:pPr>
              <w:pStyle w:val="TableText"/>
              <w:ind w:firstLine="0" w:left="0"/>
              <w:jc w:val="left"/>
            </w:pPr>
            <w:r>
              <w:rPr>
                <w:sz w:val="22"/>
              </w:rPr>
              <w:t xml:space="preserve">Từ khi Nghị định số 214/2025/NĐ-CP có hiệu lực đến trước 09/9/2026</w:t>
            </w:r>
          </w:p>
        </w:tc>
        <w:tc>
          <w:tcPr/>
          <w:p>
            <w:pPr>
              <w:pStyle w:val="TableText"/>
              <w:ind w:firstLine="0" w:left="0"/>
              <w:jc w:val="left"/>
            </w:pPr>
            <w:r>
              <w:rPr>
                <w:sz w:val="22"/>
              </w:rPr>
              <w:t xml:space="preserve">Luật Đấu thầu năm 2023 (đã sửa đổi)</w:t>
            </w:r>
          </w:p>
        </w:tc>
        <w:tc>
          <w:tcPr/>
          <w:p>
            <w:pPr>
              <w:pStyle w:val="TableText"/>
              <w:ind w:firstLine="0" w:left="0"/>
              <w:jc w:val="left"/>
            </w:pPr>
            <w:r>
              <w:rPr>
                <w:sz w:val="22"/>
              </w:rPr>
              <w:t xml:space="preserve">Nghị định số 214/2025/NĐ-CP (từ 01/7/2026 có sửa đổi bởi Nghị định số 165/2026/NĐ-CP)</w:t>
            </w:r>
          </w:p>
        </w:tc>
      </w:tr>
      <w:tr>
        <w:trPr>
          <w:cantSplit/>
        </w:trPr>
        <w:tc>
          <w:tcPr/>
          <w:p>
            <w:pPr>
              <w:pStyle w:val="TableText"/>
              <w:ind w:firstLine="0" w:left="0"/>
              <w:jc w:val="left"/>
            </w:pPr>
            <w:r>
              <w:rPr>
                <w:sz w:val="22"/>
              </w:rPr>
              <w:t xml:space="preserve">Từ 09/9/2026</w:t>
            </w:r>
          </w:p>
        </w:tc>
        <w:tc>
          <w:tcPr/>
          <w:p>
            <w:pPr>
              <w:pStyle w:val="TableText"/>
              <w:ind w:firstLine="0" w:left="0"/>
              <w:jc w:val="left"/>
            </w:pPr>
            <w:r>
              <w:rPr>
                <w:sz w:val="22"/>
              </w:rPr>
              <w:t xml:space="preserve">Luật Đấu thầu năm 2023 (đã sửa đổi)</w:t>
            </w:r>
          </w:p>
        </w:tc>
        <w:tc>
          <w:tcPr/>
          <w:p>
            <w:pPr>
              <w:pStyle w:val="TableText"/>
              <w:ind w:firstLine="0" w:left="0"/>
              <w:jc w:val="left"/>
            </w:pPr>
            <w:r>
              <w:rPr>
                <w:sz w:val="22"/>
              </w:rPr>
              <w:t xml:space="preserve">Nghị định số 214/2025/NĐ-CP (sửa đổi bởi Nghị định số 165/2026/NĐ-CP, Nghị định số 349/2026/NĐ-CP)</w:t>
            </w:r>
          </w:p>
        </w:tc>
      </w:tr>
    </w:tbl>
    <w:p>
      <w:pPr>
        <w:pStyle w:val="BlockText"/>
      </w:pPr>
      <w:r>
        <w:rPr>
          <w:b/>
          <w:bCs/>
        </w:rPr>
        <w:t xml:space="preserve">[CẦN ĐỐI CHIẾU]</w:t>
      </w:r>
      <w:r>
        <w:t xml:space="preserve"> </w:t>
      </w:r>
      <w:r>
        <w:t xml:space="preserve">Bảng chỉ mang tính định hướng; ranh giới cụ thể phải căn cứ quy định chuyển tiếp của từng văn bản (gói thầu đã phát hành HSMT trước thời điểm văn bản mới có hiệu lực thường tiếp tục theo quy định cũ).</w:t>
      </w:r>
    </w:p>
    <w:p>
      <w:r>
        <w:br w:type="page"/>
      </w:r>
    </w:p>
    <w:bookmarkEnd w:id="410"/>
    <w:bookmarkEnd w:id="411"/>
    <w:bookmarkStart w:id="422" w:name="Xb985d113dcefd065ae922ea1b33ae8152a16201"/>
    <w:p>
      <w:pPr>
        <w:pStyle w:val="Heading1"/>
      </w:pPr>
      <w:r>
        <w:t xml:space="preserve">PHỤ LỤC B. BỘ CHỈ BÁO NGHI VẤN THEO TỪNG KHÂU</w:t>
      </w:r>
    </w:p>
    <w:p>
      <w:r>
        <w:pict>
          <v:rect style="width:0;height:1.5pt" o:hralign="center" o:hrstd="t" o:hr="t"/>
        </w:pict>
      </w:r>
    </w:p>
    <w:bookmarkStart w:id="412" w:name="i-cách-sử-dụng"/>
    <w:p>
      <w:pPr>
        <w:pStyle w:val="Heading2"/>
      </w:pPr>
      <w:r>
        <w:t xml:space="preserve">I. CÁCH SỬ DỤNG</w:t>
      </w:r>
    </w:p>
    <w:p>
      <w:pPr>
        <w:pStyle w:val="Compact"/>
        <w:numPr>
          <w:ilvl w:val="0"/>
          <w:numId w:val="1098"/>
        </w:numPr>
      </w:pPr>
      <w:r>
        <w:t xml:space="preserve">Bộ chỉ báo dùng để</w:t>
      </w:r>
      <w:r>
        <w:t xml:space="preserve"> </w:t>
      </w:r>
      <w:r>
        <w:rPr>
          <w:b/>
          <w:bCs/>
        </w:rPr>
        <w:t xml:space="preserve">sàng lọc, ưu tiên</w:t>
      </w:r>
      <w:r>
        <w:t xml:space="preserve"> </w:t>
      </w:r>
      <w:r>
        <w:t xml:space="preserve">gói thầu cần xác minh; không phải căn cứ kết luận vi phạm.</w:t>
      </w:r>
    </w:p>
    <w:p>
      <w:pPr>
        <w:pStyle w:val="Compact"/>
        <w:numPr>
          <w:ilvl w:val="0"/>
          <w:numId w:val="1098"/>
        </w:numPr>
      </w:pPr>
      <w:r>
        <w:t xml:space="preserve">Mỗi chỉ báo có</w:t>
      </w:r>
      <w:r>
        <w:t xml:space="preserve"> </w:t>
      </w:r>
      <w:r>
        <w:rPr>
          <w:b/>
          <w:bCs/>
        </w:rPr>
        <w:t xml:space="preserve">mức độ</w:t>
      </w:r>
      <w:r>
        <w:t xml:space="preserve"> </w:t>
      </w:r>
      <w:r>
        <w:t xml:space="preserve">1 (thấp), 2 (trung bình), 3 (cao). Tổng điểm của gói thầu giúp xếp thứ tự ưu tiên.</w:t>
      </w:r>
    </w:p>
    <w:p>
      <w:pPr>
        <w:pStyle w:val="Compact"/>
        <w:numPr>
          <w:ilvl w:val="0"/>
          <w:numId w:val="1098"/>
        </w:numPr>
      </w:pPr>
      <w:r>
        <w:t xml:space="preserve">Gợi ý ngưỡng: từ 08 điểm trở lên đưa vào danh sách theo dõi; từ 15 điểm trở lên hoặc có từ ba chỉ báo mức 3 trở lên nên xem xét xác minh sâu.</w:t>
      </w:r>
    </w:p>
    <w:p>
      <w:pPr>
        <w:pStyle w:val="Compact"/>
        <w:numPr>
          <w:ilvl w:val="0"/>
          <w:numId w:val="1098"/>
        </w:numPr>
      </w:pPr>
      <w:r>
        <w:t xml:space="preserve">Cột "Nguồn dữ liệu" cho biết có thể kiểm tra chỉ báo ở đâu. Dữ liệu công khai trên Hệ thống mạng đấu thầu quốc gia cho phép kiểm tra phần lớn chỉ báo nhóm A, B, C, D mà chưa cần tiếp cận đối tượng.</w:t>
      </w:r>
    </w:p>
    <w:p>
      <w:r>
        <w:pict>
          <v:rect style="width:0;height:1.5pt" o:hralign="center" o:hrstd="t" o:hr="t"/>
        </w:pict>
      </w:r>
    </w:p>
    <w:bookmarkEnd w:id="412"/>
    <w:bookmarkStart w:id="413" w:name="X63eab5f2642b37d2289eeaa6c31fcf65c1fdeb5"/>
    <w:p>
      <w:pPr>
        <w:pStyle w:val="Heading2"/>
      </w:pPr>
      <w:r>
        <w:t xml:space="preserve">II. NHÓM A. HÌNH THÀNH NHU CẦU VÀ LẬP KẾ HOẠCH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Mã</w:t>
            </w:r>
          </w:p>
        </w:tc>
        <w:tc>
          <w:tcPr/>
          <w:p>
            <w:pPr>
              <w:pStyle w:val="TableText"/>
              <w:ind w:firstLine="0" w:left="0"/>
              <w:jc w:val="left"/>
            </w:pPr>
            <w:r>
              <w:rPr>
                <w:b/>
                <w:sz w:val="22"/>
              </w:rPr>
              <w:t xml:space="preserve">Chỉ báo</w:t>
            </w:r>
          </w:p>
        </w:tc>
        <w:tc>
          <w:tcPr/>
          <w:p>
            <w:pPr>
              <w:pStyle w:val="TableText"/>
              <w:ind w:firstLine="0" w:left="0"/>
              <w:jc w:val="left"/>
            </w:pPr>
            <w:r>
              <w:rPr>
                <w:b/>
                <w:sz w:val="22"/>
              </w:rPr>
              <w:t xml:space="preserve">Mức</w:t>
            </w:r>
          </w:p>
        </w:tc>
        <w:tc>
          <w:tcPr/>
          <w:p>
            <w:pPr>
              <w:pStyle w:val="TableText"/>
              <w:ind w:firstLine="0" w:left="0"/>
              <w:jc w:val="left"/>
            </w:pPr>
            <w:r>
              <w:rPr>
                <w:b/>
                <w:sz w:val="22"/>
              </w:rPr>
              <w:t xml:space="preserve">Nguồn dữ liệu</w:t>
            </w:r>
          </w:p>
        </w:tc>
      </w:tr>
      <w:tr>
        <w:trPr>
          <w:cantSplit/>
        </w:trPr>
        <w:tc>
          <w:tcPr/>
          <w:p>
            <w:pPr>
              <w:pStyle w:val="TableText"/>
              <w:ind w:firstLine="0" w:left="0"/>
              <w:jc w:val="left"/>
            </w:pPr>
            <w:r>
              <w:rPr>
                <w:sz w:val="22"/>
              </w:rPr>
              <w:t xml:space="preserve">A1</w:t>
            </w:r>
          </w:p>
        </w:tc>
        <w:tc>
          <w:tcPr/>
          <w:p>
            <w:pPr>
              <w:pStyle w:val="TableText"/>
              <w:ind w:firstLine="0" w:left="0"/>
              <w:jc w:val="left"/>
            </w:pPr>
            <w:r>
              <w:rPr>
                <w:sz w:val="22"/>
              </w:rPr>
              <w:t xml:space="preserve">Nhu cầu không phù hợp năng lực sử dụng (nhân lực, mặt bằng, hạ tầng)</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Hồ sơ đề xuất; kiểm tra thực tế</w:t>
            </w:r>
          </w:p>
        </w:tc>
      </w:tr>
      <w:tr>
        <w:trPr>
          <w:cantSplit/>
        </w:trPr>
        <w:tc>
          <w:tcPr/>
          <w:p>
            <w:pPr>
              <w:pStyle w:val="TableText"/>
              <w:ind w:firstLine="0" w:left="0"/>
              <w:jc w:val="left"/>
            </w:pPr>
            <w:r>
              <w:rPr>
                <w:sz w:val="22"/>
              </w:rPr>
              <w:t xml:space="preserve">A2</w:t>
            </w:r>
          </w:p>
        </w:tc>
        <w:tc>
          <w:tcPr/>
          <w:p>
            <w:pPr>
              <w:pStyle w:val="TableText"/>
              <w:ind w:firstLine="0" w:left="0"/>
              <w:jc w:val="left"/>
            </w:pPr>
            <w:r>
              <w:rPr>
                <w:sz w:val="22"/>
              </w:rPr>
              <w:t xml:space="preserve">Thuật ngữ, cấu hình trong đề xuất giống tài liệu tiếp thị của một hãng</w:t>
            </w:r>
          </w:p>
        </w:tc>
        <w:tc>
          <w:tcPr/>
          <w:p>
            <w:pPr>
              <w:pStyle w:val="TableText"/>
              <w:ind w:firstLine="0" w:left="0"/>
              <w:jc w:val="left"/>
            </w:pPr>
            <w:r>
              <w:rPr>
                <w:sz w:val="22"/>
              </w:rPr>
              <w:t xml:space="preserve">2</w:t>
            </w:r>
          </w:p>
        </w:tc>
        <w:tc>
          <w:tcPr/>
          <w:p>
            <w:pPr>
              <w:pStyle w:val="TableText"/>
              <w:ind w:firstLine="0" w:left="0"/>
              <w:jc w:val="left"/>
            </w:pPr>
            <w:r>
              <w:rPr>
                <w:sz w:val="22"/>
              </w:rPr>
              <w:t xml:space="preserve">So sánh văn bản đề xuất với catalogue</w:t>
            </w:r>
          </w:p>
        </w:tc>
      </w:tr>
      <w:tr>
        <w:trPr>
          <w:cantSplit/>
        </w:trPr>
        <w:tc>
          <w:tcPr/>
          <w:p>
            <w:pPr>
              <w:pStyle w:val="TableText"/>
              <w:ind w:firstLine="0" w:left="0"/>
              <w:jc w:val="left"/>
            </w:pPr>
            <w:r>
              <w:rPr>
                <w:sz w:val="22"/>
              </w:rPr>
              <w:t xml:space="preserve">A3</w:t>
            </w:r>
          </w:p>
        </w:tc>
        <w:tc>
          <w:tcPr/>
          <w:p>
            <w:pPr>
              <w:pStyle w:val="TableText"/>
              <w:ind w:firstLine="0" w:left="0"/>
              <w:jc w:val="left"/>
            </w:pPr>
            <w:r>
              <w:rPr>
                <w:sz w:val="22"/>
              </w:rPr>
              <w:t xml:space="preserve">Hàng hóa đã mua trước đó không được sử dụng, đơn vị vẫn đề xuất mua thêm</w:t>
            </w:r>
          </w:p>
        </w:tc>
        <w:tc>
          <w:tcPr/>
          <w:p>
            <w:pPr>
              <w:pStyle w:val="TableText"/>
              <w:ind w:firstLine="0" w:left="0"/>
              <w:jc w:val="left"/>
            </w:pPr>
            <w:r>
              <w:rPr>
                <w:sz w:val="22"/>
              </w:rPr>
              <w:t xml:space="preserve">2</w:t>
            </w:r>
          </w:p>
        </w:tc>
        <w:tc>
          <w:tcPr/>
          <w:p>
            <w:pPr>
              <w:pStyle w:val="TableText"/>
              <w:ind w:firstLine="0" w:left="0"/>
              <w:jc w:val="left"/>
            </w:pPr>
            <w:r>
              <w:rPr>
                <w:sz w:val="22"/>
              </w:rPr>
              <w:t xml:space="preserve">Báo cáo tài sản; sổ theo dõi sử dụng</w:t>
            </w:r>
          </w:p>
        </w:tc>
      </w:tr>
      <w:tr>
        <w:trPr>
          <w:cantSplit/>
        </w:trPr>
        <w:tc>
          <w:tcPr/>
          <w:p>
            <w:pPr>
              <w:pStyle w:val="TableText"/>
              <w:ind w:firstLine="0" w:left="0"/>
              <w:jc w:val="left"/>
            </w:pPr>
            <w:r>
              <w:rPr>
                <w:sz w:val="22"/>
              </w:rPr>
              <w:t xml:space="preserve">A4</w:t>
            </w:r>
          </w:p>
        </w:tc>
        <w:tc>
          <w:tcPr/>
          <w:p>
            <w:pPr>
              <w:pStyle w:val="TableText"/>
              <w:ind w:firstLine="0" w:left="0"/>
              <w:jc w:val="left"/>
            </w:pPr>
            <w:r>
              <w:rPr>
                <w:sz w:val="22"/>
              </w:rPr>
              <w:t xml:space="preserve">Số lượng dự trù vượt xa số lượng sử dụng các năm trước</w:t>
            </w:r>
          </w:p>
        </w:tc>
        <w:tc>
          <w:tcPr/>
          <w:p>
            <w:pPr>
              <w:pStyle w:val="TableText"/>
              <w:ind w:firstLine="0" w:left="0"/>
              <w:jc w:val="left"/>
            </w:pPr>
            <w:r>
              <w:rPr>
                <w:sz w:val="22"/>
              </w:rPr>
              <w:t xml:space="preserve">2</w:t>
            </w:r>
          </w:p>
        </w:tc>
        <w:tc>
          <w:tcPr/>
          <w:p>
            <w:pPr>
              <w:pStyle w:val="TableText"/>
              <w:ind w:firstLine="0" w:left="0"/>
              <w:jc w:val="left"/>
            </w:pPr>
            <w:r>
              <w:rPr>
                <w:sz w:val="22"/>
              </w:rPr>
              <w:t xml:space="preserve">Số liệu sử dụng; dữ liệu BHYT (y tế)</w:t>
            </w:r>
          </w:p>
        </w:tc>
      </w:tr>
      <w:tr>
        <w:trPr>
          <w:cantSplit/>
        </w:trPr>
        <w:tc>
          <w:tcPr/>
          <w:p>
            <w:pPr>
              <w:pStyle w:val="TableText"/>
              <w:ind w:firstLine="0" w:left="0"/>
              <w:jc w:val="left"/>
            </w:pPr>
            <w:r>
              <w:rPr>
                <w:sz w:val="22"/>
              </w:rPr>
              <w:t xml:space="preserve">A5</w:t>
            </w:r>
          </w:p>
        </w:tc>
        <w:tc>
          <w:tcPr/>
          <w:p>
            <w:pPr>
              <w:pStyle w:val="TableText"/>
              <w:ind w:firstLine="0" w:left="0"/>
              <w:jc w:val="left"/>
            </w:pPr>
            <w:r>
              <w:rPr>
                <w:sz w:val="22"/>
              </w:rPr>
              <w:t xml:space="preserve">Giá gói thầu dựa trên báo giá từ các công ty có quan hệ với nhau hoặc với nhà thầu trúng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Hồ sơ lập giá; đăng ký doanh nghiệp</w:t>
            </w:r>
          </w:p>
        </w:tc>
      </w:tr>
      <w:tr>
        <w:trPr>
          <w:cantSplit/>
        </w:trPr>
        <w:tc>
          <w:tcPr/>
          <w:p>
            <w:pPr>
              <w:pStyle w:val="TableText"/>
              <w:ind w:firstLine="0" w:left="0"/>
              <w:jc w:val="left"/>
            </w:pPr>
            <w:r>
              <w:rPr>
                <w:sz w:val="22"/>
              </w:rPr>
              <w:t xml:space="preserve">A6</w:t>
            </w:r>
          </w:p>
        </w:tc>
        <w:tc>
          <w:tcPr/>
          <w:p>
            <w:pPr>
              <w:pStyle w:val="TableText"/>
              <w:ind w:firstLine="0" w:left="0"/>
              <w:jc w:val="left"/>
            </w:pPr>
            <w:r>
              <w:rPr>
                <w:sz w:val="22"/>
              </w:rPr>
              <w:t xml:space="preserve">Các báo giá cùng định dạng, cùng lỗi, gửi cùng ngày, chênh nhau theo tỷ lệ đều</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Hồ sơ lập giá</w:t>
            </w:r>
          </w:p>
        </w:tc>
      </w:tr>
      <w:tr>
        <w:trPr>
          <w:cantSplit/>
        </w:trPr>
        <w:tc>
          <w:tcPr/>
          <w:p>
            <w:pPr>
              <w:pStyle w:val="TableText"/>
              <w:ind w:firstLine="0" w:left="0"/>
              <w:jc w:val="left"/>
            </w:pPr>
            <w:r>
              <w:rPr>
                <w:sz w:val="22"/>
              </w:rPr>
              <w:t xml:space="preserve">A7</w:t>
            </w:r>
          </w:p>
        </w:tc>
        <w:tc>
          <w:tcPr/>
          <w:p>
            <w:pPr>
              <w:pStyle w:val="TableText"/>
              <w:ind w:firstLine="0" w:left="0"/>
              <w:jc w:val="left"/>
            </w:pPr>
            <w:r>
              <w:rPr>
                <w:sz w:val="22"/>
              </w:rPr>
              <w:t xml:space="preserve">Chứng thư thẩm định giá chỉ dựa vào báo giá, lập trong thời gian rất ngắn</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Hồ sơ thẩm định giá</w:t>
            </w:r>
          </w:p>
        </w:tc>
      </w:tr>
      <w:tr>
        <w:trPr>
          <w:cantSplit/>
        </w:trPr>
        <w:tc>
          <w:tcPr/>
          <w:p>
            <w:pPr>
              <w:pStyle w:val="TableText"/>
              <w:ind w:firstLine="0" w:left="0"/>
              <w:jc w:val="left"/>
            </w:pPr>
            <w:r>
              <w:rPr>
                <w:sz w:val="22"/>
              </w:rPr>
              <w:t xml:space="preserve">A8</w:t>
            </w:r>
          </w:p>
        </w:tc>
        <w:tc>
          <w:tcPr/>
          <w:p>
            <w:pPr>
              <w:pStyle w:val="TableText"/>
              <w:ind w:firstLine="0" w:left="0"/>
              <w:jc w:val="left"/>
            </w:pPr>
            <w:r>
              <w:rPr>
                <w:sz w:val="22"/>
              </w:rPr>
              <w:t xml:space="preserve">Giá gói thầu cao hơn rõ rệt giá trúng thầu cùng hàng hóa ở nơi khác</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Hệ thống mạng đấu thầu quốc gia; dữ liệu giá</w:t>
            </w:r>
          </w:p>
        </w:tc>
      </w:tr>
      <w:tr>
        <w:trPr>
          <w:cantSplit/>
        </w:trPr>
        <w:tc>
          <w:tcPr/>
          <w:p>
            <w:pPr>
              <w:pStyle w:val="TableText"/>
              <w:ind w:firstLine="0" w:left="0"/>
              <w:jc w:val="left"/>
            </w:pPr>
            <w:r>
              <w:rPr>
                <w:sz w:val="22"/>
              </w:rPr>
              <w:t xml:space="preserve">A9</w:t>
            </w:r>
          </w:p>
        </w:tc>
        <w:tc>
          <w:tcPr/>
          <w:p>
            <w:pPr>
              <w:pStyle w:val="TableText"/>
              <w:ind w:firstLine="0" w:left="0"/>
              <w:jc w:val="left"/>
            </w:pPr>
            <w:r>
              <w:rPr>
                <w:sz w:val="22"/>
              </w:rPr>
              <w:t xml:space="preserve">Nhiều gói thầu cùng tính chất, cùng thời điểm, sát dưới hạn mức chỉ định thầu hoặc mua sắm giá trị nhỏ</w:t>
            </w:r>
          </w:p>
        </w:tc>
        <w:tc>
          <w:tcPr/>
          <w:p>
            <w:pPr>
              <w:pStyle w:val="TableText"/>
              <w:ind w:firstLine="0" w:left="0"/>
              <w:jc w:val="left"/>
            </w:pPr>
            <w:r>
              <w:rPr>
                <w:sz w:val="22"/>
              </w:rPr>
              <w:t xml:space="preserve">3</w:t>
            </w:r>
          </w:p>
        </w:tc>
        <w:tc>
          <w:tcPr/>
          <w:p>
            <w:pPr>
              <w:pStyle w:val="TableText"/>
              <w:ind w:firstLine="0" w:left="0"/>
              <w:jc w:val="left"/>
            </w:pPr>
            <w:r>
              <w:rPr>
                <w:sz w:val="22"/>
              </w:rPr>
              <w:t xml:space="preserve">KHLCNT; danh sách hợp đồng</w:t>
            </w:r>
          </w:p>
        </w:tc>
      </w:tr>
      <w:tr>
        <w:trPr>
          <w:cantSplit/>
        </w:trPr>
        <w:tc>
          <w:tcPr/>
          <w:p>
            <w:pPr>
              <w:pStyle w:val="TableText"/>
              <w:ind w:firstLine="0" w:left="0"/>
              <w:jc w:val="left"/>
            </w:pPr>
            <w:r>
              <w:rPr>
                <w:sz w:val="22"/>
              </w:rPr>
              <w:t xml:space="preserve">A10</w:t>
            </w:r>
          </w:p>
        </w:tc>
        <w:tc>
          <w:tcPr/>
          <w:p>
            <w:pPr>
              <w:pStyle w:val="TableText"/>
              <w:ind w:firstLine="0" w:left="0"/>
              <w:jc w:val="left"/>
            </w:pPr>
            <w:r>
              <w:rPr>
                <w:sz w:val="22"/>
              </w:rPr>
              <w:t xml:space="preserve">Gộp hàng hóa khác loại vào một gói giá trị lớn, điều kiện năng lực cao</w:t>
            </w:r>
          </w:p>
        </w:tc>
        <w:tc>
          <w:tcPr/>
          <w:p>
            <w:pPr>
              <w:pStyle w:val="TableText"/>
              <w:ind w:firstLine="0" w:left="0"/>
              <w:jc w:val="left"/>
            </w:pPr>
            <w:r>
              <w:rPr>
                <w:sz w:val="22"/>
              </w:rPr>
              <w:t xml:space="preserve">2</w:t>
            </w:r>
          </w:p>
        </w:tc>
        <w:tc>
          <w:tcPr/>
          <w:p>
            <w:pPr>
              <w:pStyle w:val="TableText"/>
              <w:ind w:firstLine="0" w:left="0"/>
              <w:jc w:val="left"/>
            </w:pPr>
            <w:r>
              <w:rPr>
                <w:sz w:val="22"/>
              </w:rPr>
              <w:t xml:space="preserve">KHLCNT; HSMT</w:t>
            </w:r>
          </w:p>
        </w:tc>
      </w:tr>
      <w:tr>
        <w:trPr>
          <w:cantSplit/>
        </w:trPr>
        <w:tc>
          <w:tcPr/>
          <w:p>
            <w:pPr>
              <w:pStyle w:val="TableText"/>
              <w:ind w:firstLine="0" w:left="0"/>
              <w:jc w:val="left"/>
            </w:pPr>
            <w:r>
              <w:rPr>
                <w:sz w:val="22"/>
              </w:rPr>
              <w:t xml:space="preserve">A11</w:t>
            </w:r>
          </w:p>
        </w:tc>
        <w:tc>
          <w:tcPr/>
          <w:p>
            <w:pPr>
              <w:pStyle w:val="TableText"/>
              <w:ind w:firstLine="0" w:left="0"/>
              <w:jc w:val="left"/>
            </w:pPr>
            <w:r>
              <w:rPr>
                <w:sz w:val="22"/>
              </w:rPr>
              <w:t xml:space="preserve">Áp dụng chỉ định thầu, trường hợp đặc biệt với lý do "cấp bách" mà tình trạng cấp bách do chính chủ đầu tư tạo ra</w:t>
            </w:r>
          </w:p>
        </w:tc>
        <w:tc>
          <w:tcPr/>
          <w:p>
            <w:pPr>
              <w:pStyle w:val="TableText"/>
              <w:ind w:firstLine="0" w:left="0"/>
              <w:jc w:val="left"/>
            </w:pPr>
            <w:r>
              <w:rPr>
                <w:sz w:val="22"/>
              </w:rPr>
              <w:t xml:space="preserve">3</w:t>
            </w:r>
          </w:p>
        </w:tc>
        <w:tc>
          <w:tcPr/>
          <w:p>
            <w:pPr>
              <w:pStyle w:val="TableText"/>
              <w:ind w:firstLine="0" w:left="0"/>
              <w:jc w:val="left"/>
            </w:pPr>
            <w:r>
              <w:rPr>
                <w:sz w:val="22"/>
              </w:rPr>
              <w:t xml:space="preserve">Tờ trình; tiến độ dự án</w:t>
            </w:r>
          </w:p>
        </w:tc>
      </w:tr>
      <w:tr>
        <w:trPr>
          <w:cantSplit/>
        </w:trPr>
        <w:tc>
          <w:tcPr/>
          <w:p>
            <w:pPr>
              <w:pStyle w:val="TableText"/>
              <w:ind w:firstLine="0" w:left="0"/>
              <w:jc w:val="left"/>
            </w:pPr>
            <w:r>
              <w:rPr>
                <w:sz w:val="22"/>
              </w:rPr>
              <w:t xml:space="preserve">A12</w:t>
            </w:r>
          </w:p>
        </w:tc>
        <w:tc>
          <w:tcPr/>
          <w:p>
            <w:pPr>
              <w:pStyle w:val="TableText"/>
              <w:ind w:firstLine="0" w:left="0"/>
              <w:jc w:val="left"/>
            </w:pPr>
            <w:r>
              <w:rPr>
                <w:sz w:val="22"/>
              </w:rPr>
              <w:t xml:space="preserve">Tổ chức lựa chọn nhà thầu khi chưa bố trí vốn</w:t>
            </w:r>
          </w:p>
        </w:tc>
        <w:tc>
          <w:tcPr/>
          <w:p>
            <w:pPr>
              <w:pStyle w:val="TableText"/>
              <w:ind w:firstLine="0" w:left="0"/>
              <w:jc w:val="left"/>
            </w:pPr>
            <w:r>
              <w:rPr>
                <w:sz w:val="22"/>
              </w:rPr>
              <w:t xml:space="preserve">2</w:t>
            </w:r>
          </w:p>
        </w:tc>
        <w:tc>
          <w:tcPr/>
          <w:p>
            <w:pPr>
              <w:pStyle w:val="TableText"/>
              <w:ind w:firstLine="0" w:left="0"/>
              <w:jc w:val="left"/>
            </w:pPr>
            <w:r>
              <w:rPr>
                <w:sz w:val="22"/>
              </w:rPr>
              <w:t xml:space="preserve">Kế hoạch vốn</w:t>
            </w:r>
          </w:p>
        </w:tc>
      </w:tr>
      <w:tr>
        <w:trPr>
          <w:cantSplit/>
        </w:trPr>
        <w:tc>
          <w:tcPr/>
          <w:p>
            <w:pPr>
              <w:pStyle w:val="TableText"/>
              <w:ind w:firstLine="0" w:left="0"/>
              <w:jc w:val="left"/>
            </w:pPr>
            <w:r>
              <w:rPr>
                <w:sz w:val="22"/>
              </w:rPr>
              <w:t xml:space="preserve">A13</w:t>
            </w:r>
          </w:p>
        </w:tc>
        <w:tc>
          <w:tcPr/>
          <w:p>
            <w:pPr>
              <w:pStyle w:val="TableText"/>
              <w:ind w:firstLine="0" w:left="0"/>
              <w:jc w:val="left"/>
            </w:pPr>
            <w:r>
              <w:rPr>
                <w:sz w:val="22"/>
              </w:rPr>
              <w:t xml:space="preserve">Tùy chọn mua thêm với tỷ lệ cao, được sử dụng ngay sau khi ký hợp đồng</w:t>
            </w:r>
          </w:p>
        </w:tc>
        <w:tc>
          <w:tcPr/>
          <w:p>
            <w:pPr>
              <w:pStyle w:val="TableText"/>
              <w:ind w:firstLine="0" w:left="0"/>
              <w:jc w:val="left"/>
            </w:pPr>
            <w:r>
              <w:rPr>
                <w:sz w:val="22"/>
              </w:rPr>
              <w:t xml:space="preserve">2</w:t>
            </w:r>
          </w:p>
        </w:tc>
        <w:tc>
          <w:tcPr/>
          <w:p>
            <w:pPr>
              <w:pStyle w:val="TableText"/>
              <w:ind w:firstLine="0" w:left="0"/>
              <w:jc w:val="left"/>
            </w:pPr>
            <w:r>
              <w:rPr>
                <w:sz w:val="22"/>
              </w:rPr>
              <w:t xml:space="preserve">KHLCNT; hợp đồng</w:t>
            </w:r>
          </w:p>
        </w:tc>
      </w:tr>
    </w:tbl>
    <w:p>
      <w:r>
        <w:pict>
          <v:rect style="width:0;height:1.5pt" o:hralign="center" o:hrstd="t" o:hr="t"/>
        </w:pict>
      </w:r>
    </w:p>
    <w:bookmarkEnd w:id="413"/>
    <w:bookmarkStart w:id="414" w:name="iii-nhóm-b-hồ-sơ-mời-thầu-và-phát-hành"/>
    <w:p>
      <w:pPr>
        <w:pStyle w:val="Heading2"/>
      </w:pPr>
      <w:r>
        <w:t xml:space="preserve">III. NHÓM B. HỒ SƠ MỜI THẦU VÀ PHÁT HÀNH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Mã</w:t>
            </w:r>
          </w:p>
        </w:tc>
        <w:tc>
          <w:tcPr/>
          <w:p>
            <w:pPr>
              <w:pStyle w:val="TableText"/>
              <w:ind w:firstLine="0" w:left="0"/>
              <w:jc w:val="left"/>
            </w:pPr>
            <w:r>
              <w:rPr>
                <w:b/>
                <w:sz w:val="22"/>
              </w:rPr>
              <w:t xml:space="preserve">Chỉ báo</w:t>
            </w:r>
          </w:p>
        </w:tc>
        <w:tc>
          <w:tcPr/>
          <w:p>
            <w:pPr>
              <w:pStyle w:val="TableText"/>
              <w:ind w:firstLine="0" w:left="0"/>
              <w:jc w:val="left"/>
            </w:pPr>
            <w:r>
              <w:rPr>
                <w:b/>
                <w:sz w:val="22"/>
              </w:rPr>
              <w:t xml:space="preserve">Mức</w:t>
            </w:r>
          </w:p>
        </w:tc>
        <w:tc>
          <w:tcPr/>
          <w:p>
            <w:pPr>
              <w:pStyle w:val="TableText"/>
              <w:ind w:firstLine="0" w:left="0"/>
              <w:jc w:val="left"/>
            </w:pPr>
            <w:r>
              <w:rPr>
                <w:b/>
                <w:sz w:val="22"/>
              </w:rPr>
              <w:t xml:space="preserve">Nguồn dữ liệu</w:t>
            </w:r>
          </w:p>
        </w:tc>
      </w:tr>
      <w:tr>
        <w:trPr>
          <w:cantSplit/>
        </w:trPr>
        <w:tc>
          <w:tcPr/>
          <w:p>
            <w:pPr>
              <w:pStyle w:val="TableText"/>
              <w:ind w:firstLine="0" w:left="0"/>
              <w:jc w:val="left"/>
            </w:pPr>
            <w:r>
              <w:rPr>
                <w:sz w:val="22"/>
              </w:rPr>
              <w:t xml:space="preserve">B1</w:t>
            </w:r>
          </w:p>
        </w:tc>
        <w:tc>
          <w:tcPr/>
          <w:p>
            <w:pPr>
              <w:pStyle w:val="TableText"/>
              <w:ind w:firstLine="0" w:left="0"/>
              <w:jc w:val="left"/>
            </w:pPr>
            <w:r>
              <w:rPr>
                <w:sz w:val="22"/>
              </w:rPr>
              <w:t xml:space="preserve">Thông số kỹ thuật trùng khớp catalogue của một hãng, có thông số "lẻ" không có ý nghĩa sử dụng</w:t>
            </w:r>
          </w:p>
        </w:tc>
        <w:tc>
          <w:tcPr/>
          <w:p>
            <w:pPr>
              <w:pStyle w:val="TableText"/>
              <w:ind w:firstLine="0" w:left="0"/>
              <w:jc w:val="left"/>
            </w:pPr>
            <w:r>
              <w:rPr>
                <w:sz w:val="22"/>
              </w:rPr>
              <w:t xml:space="preserve">3</w:t>
            </w:r>
          </w:p>
        </w:tc>
        <w:tc>
          <w:tcPr/>
          <w:p>
            <w:pPr>
              <w:pStyle w:val="TableText"/>
              <w:ind w:firstLine="0" w:left="0"/>
              <w:jc w:val="left"/>
            </w:pPr>
            <w:r>
              <w:rPr>
                <w:sz w:val="22"/>
              </w:rPr>
              <w:t xml:space="preserve">HSMT; catalogue</w:t>
            </w:r>
          </w:p>
        </w:tc>
      </w:tr>
      <w:tr>
        <w:trPr>
          <w:cantSplit/>
        </w:trPr>
        <w:tc>
          <w:tcPr/>
          <w:p>
            <w:pPr>
              <w:pStyle w:val="TableText"/>
              <w:ind w:firstLine="0" w:left="0"/>
              <w:jc w:val="left"/>
            </w:pPr>
            <w:r>
              <w:rPr>
                <w:sz w:val="22"/>
              </w:rPr>
              <w:t xml:space="preserve">B2</w:t>
            </w:r>
          </w:p>
        </w:tc>
        <w:tc>
          <w:tcPr/>
          <w:p>
            <w:pPr>
              <w:pStyle w:val="TableText"/>
              <w:ind w:firstLine="0" w:left="0"/>
              <w:jc w:val="left"/>
            </w:pPr>
            <w:r>
              <w:rPr>
                <w:sz w:val="22"/>
              </w:rPr>
              <w:t xml:space="preserve">Yêu cầu giấy ủy quyền của nhà sản xuất mà chỉ một nhà phân phối có</w:t>
            </w:r>
          </w:p>
        </w:tc>
        <w:tc>
          <w:tcPr/>
          <w:p>
            <w:pPr>
              <w:pStyle w:val="TableText"/>
              <w:ind w:firstLine="0" w:left="0"/>
              <w:jc w:val="left"/>
            </w:pPr>
            <w:r>
              <w:rPr>
                <w:sz w:val="22"/>
              </w:rPr>
              <w:t xml:space="preserve">3</w:t>
            </w:r>
          </w:p>
        </w:tc>
        <w:tc>
          <w:tcPr/>
          <w:p>
            <w:pPr>
              <w:pStyle w:val="TableText"/>
              <w:ind w:firstLine="0" w:left="0"/>
              <w:jc w:val="left"/>
            </w:pPr>
            <w:r>
              <w:rPr>
                <w:sz w:val="22"/>
              </w:rPr>
              <w:t xml:space="preserve">HSMT; xác minh hãng</w:t>
            </w:r>
          </w:p>
        </w:tc>
      </w:tr>
      <w:tr>
        <w:trPr>
          <w:cantSplit/>
        </w:trPr>
        <w:tc>
          <w:tcPr/>
          <w:p>
            <w:pPr>
              <w:pStyle w:val="TableText"/>
              <w:ind w:firstLine="0" w:left="0"/>
              <w:jc w:val="left"/>
            </w:pPr>
            <w:r>
              <w:rPr>
                <w:sz w:val="22"/>
              </w:rPr>
              <w:t xml:space="preserve">B3</w:t>
            </w:r>
          </w:p>
        </w:tc>
        <w:tc>
          <w:tcPr/>
          <w:p>
            <w:pPr>
              <w:pStyle w:val="TableText"/>
              <w:ind w:firstLine="0" w:left="0"/>
              <w:jc w:val="left"/>
            </w:pPr>
            <w:r>
              <w:rPr>
                <w:sz w:val="22"/>
              </w:rPr>
              <w:t xml:space="preserve">Yêu cầu kinh nghiệm quá cao hoặc quá hẹp (đúng model, đúng địa phương)</w:t>
            </w:r>
          </w:p>
        </w:tc>
        <w:tc>
          <w:tcPr/>
          <w:p>
            <w:pPr>
              <w:pStyle w:val="TableText"/>
              <w:ind w:firstLine="0" w:left="0"/>
              <w:jc w:val="left"/>
            </w:pPr>
            <w:r>
              <w:rPr>
                <w:sz w:val="22"/>
              </w:rPr>
              <w:t xml:space="preserve">2</w:t>
            </w:r>
          </w:p>
        </w:tc>
        <w:tc>
          <w:tcPr/>
          <w:p>
            <w:pPr>
              <w:pStyle w:val="TableText"/>
              <w:ind w:firstLine="0" w:left="0"/>
              <w:jc w:val="left"/>
            </w:pPr>
            <w:r>
              <w:rPr>
                <w:sz w:val="22"/>
              </w:rPr>
              <w:t xml:space="preserve">HSMT</w:t>
            </w:r>
          </w:p>
        </w:tc>
      </w:tr>
      <w:tr>
        <w:trPr>
          <w:cantSplit/>
        </w:trPr>
        <w:tc>
          <w:tcPr/>
          <w:p>
            <w:pPr>
              <w:pStyle w:val="TableText"/>
              <w:ind w:firstLine="0" w:left="0"/>
              <w:jc w:val="left"/>
            </w:pPr>
            <w:r>
              <w:rPr>
                <w:sz w:val="22"/>
              </w:rPr>
              <w:t xml:space="preserve">B4</w:t>
            </w:r>
          </w:p>
        </w:tc>
        <w:tc>
          <w:tcPr/>
          <w:p>
            <w:pPr>
              <w:pStyle w:val="TableText"/>
              <w:ind w:firstLine="0" w:left="0"/>
              <w:jc w:val="left"/>
            </w:pPr>
            <w:r>
              <w:rPr>
                <w:sz w:val="22"/>
              </w:rPr>
              <w:t xml:space="preserve">Thang điểm định tính rộng, cảm tính</w:t>
            </w:r>
          </w:p>
        </w:tc>
        <w:tc>
          <w:tcPr/>
          <w:p>
            <w:pPr>
              <w:pStyle w:val="TableText"/>
              <w:ind w:firstLine="0" w:left="0"/>
              <w:jc w:val="left"/>
            </w:pPr>
            <w:r>
              <w:rPr>
                <w:sz w:val="22"/>
              </w:rPr>
              <w:t xml:space="preserve">1</w:t>
            </w:r>
          </w:p>
        </w:tc>
        <w:tc>
          <w:tcPr/>
          <w:p>
            <w:pPr>
              <w:pStyle w:val="TableText"/>
              <w:ind w:firstLine="0" w:left="0"/>
              <w:jc w:val="left"/>
            </w:pPr>
            <w:r>
              <w:rPr>
                <w:sz w:val="22"/>
              </w:rPr>
              <w:t xml:space="preserve">HSMT</w:t>
            </w:r>
          </w:p>
        </w:tc>
      </w:tr>
      <w:tr>
        <w:trPr>
          <w:cantSplit/>
        </w:trPr>
        <w:tc>
          <w:tcPr/>
          <w:p>
            <w:pPr>
              <w:pStyle w:val="TableText"/>
              <w:ind w:firstLine="0" w:left="0"/>
              <w:jc w:val="left"/>
            </w:pPr>
            <w:r>
              <w:rPr>
                <w:sz w:val="22"/>
              </w:rPr>
              <w:t xml:space="preserve">B5</w:t>
            </w:r>
          </w:p>
        </w:tc>
        <w:tc>
          <w:tcPr/>
          <w:p>
            <w:pPr>
              <w:pStyle w:val="TableText"/>
              <w:ind w:firstLine="0" w:left="0"/>
              <w:jc w:val="left"/>
            </w:pPr>
            <w:r>
              <w:rPr>
                <w:sz w:val="22"/>
              </w:rPr>
              <w:t xml:space="preserve">Thời gian giao hàng, thực hiện quá ngắn so với thông lệ</w:t>
            </w:r>
          </w:p>
        </w:tc>
        <w:tc>
          <w:tcPr/>
          <w:p>
            <w:pPr>
              <w:pStyle w:val="TableText"/>
              <w:ind w:firstLine="0" w:left="0"/>
              <w:jc w:val="left"/>
            </w:pPr>
            <w:r>
              <w:rPr>
                <w:sz w:val="22"/>
              </w:rPr>
              <w:t xml:space="preserve">2</w:t>
            </w:r>
          </w:p>
        </w:tc>
        <w:tc>
          <w:tcPr/>
          <w:p>
            <w:pPr>
              <w:pStyle w:val="TableText"/>
              <w:ind w:firstLine="0" w:left="0"/>
              <w:jc w:val="left"/>
            </w:pPr>
            <w:r>
              <w:rPr>
                <w:sz w:val="22"/>
              </w:rPr>
              <w:t xml:space="preserve">HSMT</w:t>
            </w:r>
          </w:p>
        </w:tc>
      </w:tr>
      <w:tr>
        <w:trPr>
          <w:cantSplit/>
        </w:trPr>
        <w:tc>
          <w:tcPr/>
          <w:p>
            <w:pPr>
              <w:pStyle w:val="TableText"/>
              <w:ind w:firstLine="0" w:left="0"/>
              <w:jc w:val="left"/>
            </w:pPr>
            <w:r>
              <w:rPr>
                <w:sz w:val="22"/>
              </w:rPr>
              <w:t xml:space="preserve">B6</w:t>
            </w:r>
          </w:p>
        </w:tc>
        <w:tc>
          <w:tcPr/>
          <w:p>
            <w:pPr>
              <w:pStyle w:val="TableText"/>
              <w:ind w:firstLine="0" w:left="0"/>
              <w:jc w:val="left"/>
            </w:pPr>
            <w:r>
              <w:rPr>
                <w:sz w:val="22"/>
              </w:rPr>
              <w:t xml:space="preserve">Phát hành sát kỳ nghỉ lễ, Tết; thời gian chuẩn bị ở mức tối thiểu</w:t>
            </w:r>
          </w:p>
        </w:tc>
        <w:tc>
          <w:tcPr/>
          <w:p>
            <w:pPr>
              <w:pStyle w:val="TableText"/>
              <w:ind w:firstLine="0" w:left="0"/>
              <w:jc w:val="left"/>
            </w:pPr>
            <w:r>
              <w:rPr>
                <w:sz w:val="22"/>
              </w:rPr>
              <w:t xml:space="preserve">1</w:t>
            </w:r>
          </w:p>
        </w:tc>
        <w:tc>
          <w:tcPr/>
          <w:p>
            <w:pPr>
              <w:pStyle w:val="TableText"/>
              <w:ind w:firstLine="0" w:left="0"/>
              <w:jc w:val="left"/>
            </w:pPr>
            <w:r>
              <w:rPr>
                <w:sz w:val="22"/>
              </w:rPr>
              <w:t xml:space="preserve">Hệ thống mạng đấu thầu quốc gia</w:t>
            </w:r>
          </w:p>
        </w:tc>
      </w:tr>
      <w:tr>
        <w:trPr>
          <w:cantSplit/>
        </w:trPr>
        <w:tc>
          <w:tcPr/>
          <w:p>
            <w:pPr>
              <w:pStyle w:val="TableText"/>
              <w:ind w:firstLine="0" w:left="0"/>
              <w:jc w:val="left"/>
            </w:pPr>
            <w:r>
              <w:rPr>
                <w:sz w:val="22"/>
              </w:rPr>
              <w:t xml:space="preserve">B7</w:t>
            </w:r>
          </w:p>
        </w:tc>
        <w:tc>
          <w:tcPr/>
          <w:p>
            <w:pPr>
              <w:pStyle w:val="TableText"/>
              <w:ind w:firstLine="0" w:left="0"/>
              <w:jc w:val="left"/>
            </w:pPr>
            <w:r>
              <w:rPr>
                <w:sz w:val="22"/>
              </w:rPr>
              <w:t xml:space="preserve">Sửa đổi HSMT sát thời điểm đóng thầu, không gia hạn tương ứng</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Hệ thống mạng đấu thầu quốc gia</w:t>
            </w:r>
          </w:p>
        </w:tc>
      </w:tr>
      <w:tr>
        <w:trPr>
          <w:cantSplit/>
        </w:trPr>
        <w:tc>
          <w:tcPr/>
          <w:p>
            <w:pPr>
              <w:pStyle w:val="TableText"/>
              <w:ind w:firstLine="0" w:left="0"/>
              <w:jc w:val="left"/>
            </w:pPr>
            <w:r>
              <w:rPr>
                <w:sz w:val="22"/>
              </w:rPr>
              <w:t xml:space="preserve">B8</w:t>
            </w:r>
          </w:p>
        </w:tc>
        <w:tc>
          <w:tcPr/>
          <w:p>
            <w:pPr>
              <w:pStyle w:val="TableText"/>
              <w:ind w:firstLine="0" w:left="0"/>
              <w:jc w:val="left"/>
            </w:pPr>
            <w:r>
              <w:rPr>
                <w:sz w:val="22"/>
              </w:rPr>
              <w:t xml:space="preserve">Cùng một người tham gia lập và thẩm định HSMT</w:t>
            </w:r>
          </w:p>
        </w:tc>
        <w:tc>
          <w:tcPr/>
          <w:p>
            <w:pPr>
              <w:pStyle w:val="TableText"/>
              <w:ind w:firstLine="0" w:left="0"/>
              <w:jc w:val="left"/>
            </w:pPr>
            <w:r>
              <w:rPr>
                <w:sz w:val="22"/>
              </w:rPr>
              <w:t xml:space="preserve">2</w:t>
            </w:r>
          </w:p>
        </w:tc>
        <w:tc>
          <w:tcPr/>
          <w:p>
            <w:pPr>
              <w:pStyle w:val="TableText"/>
              <w:ind w:firstLine="0" w:left="0"/>
              <w:jc w:val="left"/>
            </w:pPr>
            <w:r>
              <w:rPr>
                <w:sz w:val="22"/>
              </w:rPr>
              <w:t xml:space="preserve">Quyết định phân công; báo cáo thẩm định</w:t>
            </w:r>
          </w:p>
        </w:tc>
      </w:tr>
      <w:tr>
        <w:trPr>
          <w:cantSplit/>
        </w:trPr>
        <w:tc>
          <w:tcPr/>
          <w:p>
            <w:pPr>
              <w:pStyle w:val="TableText"/>
              <w:ind w:firstLine="0" w:left="0"/>
              <w:jc w:val="left"/>
            </w:pPr>
            <w:r>
              <w:rPr>
                <w:sz w:val="22"/>
              </w:rPr>
              <w:t xml:space="preserve">B9</w:t>
            </w:r>
          </w:p>
        </w:tc>
        <w:tc>
          <w:tcPr/>
          <w:p>
            <w:pPr>
              <w:pStyle w:val="TableText"/>
              <w:ind w:firstLine="0" w:left="0"/>
              <w:jc w:val="left"/>
            </w:pPr>
            <w:r>
              <w:rPr>
                <w:sz w:val="22"/>
              </w:rPr>
              <w:t xml:space="preserve">Có kiến nghị của nhà thầu về HSMT hạn chế cạnh tranh</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Hồ sơ giải quyết kiến nghị</w:t>
            </w:r>
          </w:p>
        </w:tc>
      </w:tr>
      <w:tr>
        <w:trPr>
          <w:cantSplit/>
        </w:trPr>
        <w:tc>
          <w:tcPr/>
          <w:p>
            <w:pPr>
              <w:pStyle w:val="TableText"/>
              <w:ind w:firstLine="0" w:left="0"/>
              <w:jc w:val="left"/>
            </w:pPr>
            <w:r>
              <w:rPr>
                <w:sz w:val="22"/>
              </w:rPr>
              <w:t xml:space="preserve">B10</w:t>
            </w:r>
          </w:p>
        </w:tc>
        <w:tc>
          <w:tcPr/>
          <w:p>
            <w:pPr>
              <w:pStyle w:val="TableText"/>
              <w:ind w:firstLine="0" w:left="0"/>
              <w:jc w:val="left"/>
            </w:pPr>
            <w:r>
              <w:rPr>
                <w:sz w:val="22"/>
              </w:rPr>
              <w:t xml:space="preserve">Tệp HSDT của nhà thầu trúng thầu có thời điểm tạo trước ngày phát hành HSMT</w:t>
            </w:r>
          </w:p>
        </w:tc>
        <w:tc>
          <w:tcPr/>
          <w:p>
            <w:pPr>
              <w:pStyle w:val="TableText"/>
              <w:ind w:firstLine="0" w:left="0"/>
              <w:jc w:val="left"/>
            </w:pPr>
            <w:r>
              <w:rPr>
                <w:sz w:val="22"/>
              </w:rPr>
              <w:t xml:space="preserve">3</w:t>
            </w:r>
          </w:p>
        </w:tc>
        <w:tc>
          <w:tcPr/>
          <w:p>
            <w:pPr>
              <w:pStyle w:val="TableText"/>
              <w:ind w:firstLine="0" w:left="0"/>
              <w:jc w:val="left"/>
            </w:pPr>
            <w:r>
              <w:rPr>
                <w:sz w:val="22"/>
              </w:rPr>
              <w:t xml:space="preserve">Siêu dữ liệu tệp (sau khi thu thập)</w:t>
            </w:r>
          </w:p>
        </w:tc>
      </w:tr>
    </w:tbl>
    <w:p>
      <w:r>
        <w:pict>
          <v:rect style="width:0;height:1.5pt" o:hralign="center" o:hrstd="t" o:hr="t"/>
        </w:pict>
      </w:r>
    </w:p>
    <w:bookmarkEnd w:id="414"/>
    <w:bookmarkStart w:id="415" w:name="iv-nhóm-c-nộp-thầu-và-cạnh-tranh"/>
    <w:p>
      <w:pPr>
        <w:pStyle w:val="Heading2"/>
      </w:pPr>
      <w:r>
        <w:t xml:space="preserve">IV. NHÓM C. NỘP THẦU VÀ CẠNH TRANH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Mã</w:t>
            </w:r>
          </w:p>
        </w:tc>
        <w:tc>
          <w:tcPr/>
          <w:p>
            <w:pPr>
              <w:pStyle w:val="TableText"/>
              <w:ind w:firstLine="0" w:left="0"/>
              <w:jc w:val="left"/>
            </w:pPr>
            <w:r>
              <w:rPr>
                <w:b/>
                <w:sz w:val="22"/>
              </w:rPr>
              <w:t xml:space="preserve">Chỉ báo</w:t>
            </w:r>
          </w:p>
        </w:tc>
        <w:tc>
          <w:tcPr/>
          <w:p>
            <w:pPr>
              <w:pStyle w:val="TableText"/>
              <w:ind w:firstLine="0" w:left="0"/>
              <w:jc w:val="left"/>
            </w:pPr>
            <w:r>
              <w:rPr>
                <w:b/>
                <w:sz w:val="22"/>
              </w:rPr>
              <w:t xml:space="preserve">Mức</w:t>
            </w:r>
          </w:p>
        </w:tc>
        <w:tc>
          <w:tcPr/>
          <w:p>
            <w:pPr>
              <w:pStyle w:val="TableText"/>
              <w:ind w:firstLine="0" w:left="0"/>
              <w:jc w:val="left"/>
            </w:pPr>
            <w:r>
              <w:rPr>
                <w:b/>
                <w:sz w:val="22"/>
              </w:rPr>
              <w:t xml:space="preserve">Nguồn dữ liệu</w:t>
            </w:r>
          </w:p>
        </w:tc>
      </w:tr>
      <w:tr>
        <w:trPr>
          <w:cantSplit/>
        </w:trPr>
        <w:tc>
          <w:tcPr/>
          <w:p>
            <w:pPr>
              <w:pStyle w:val="TableText"/>
              <w:ind w:firstLine="0" w:left="0"/>
              <w:jc w:val="left"/>
            </w:pPr>
            <w:r>
              <w:rPr>
                <w:sz w:val="22"/>
              </w:rPr>
              <w:t xml:space="preserve">C1</w:t>
            </w:r>
          </w:p>
        </w:tc>
        <w:tc>
          <w:tcPr/>
          <w:p>
            <w:pPr>
              <w:pStyle w:val="TableText"/>
              <w:ind w:firstLine="0" w:left="0"/>
              <w:jc w:val="left"/>
            </w:pPr>
            <w:r>
              <w:rPr>
                <w:sz w:val="22"/>
              </w:rPr>
              <w:t xml:space="preserve">Chỉ có một nhà thầu tham dự hoặc chỉ một nhà thầu đáp ứng kỹ thuật</w:t>
            </w:r>
          </w:p>
        </w:tc>
        <w:tc>
          <w:tcPr/>
          <w:p>
            <w:pPr>
              <w:pStyle w:val="TableText"/>
              <w:ind w:firstLine="0" w:left="0"/>
              <w:jc w:val="left"/>
            </w:pPr>
            <w:r>
              <w:rPr>
                <w:sz w:val="22"/>
              </w:rPr>
              <w:t xml:space="preserve">3</w:t>
            </w:r>
          </w:p>
        </w:tc>
        <w:tc>
          <w:tcPr/>
          <w:p>
            <w:pPr>
              <w:pStyle w:val="TableText"/>
              <w:ind w:firstLine="0" w:left="0"/>
              <w:jc w:val="left"/>
            </w:pPr>
            <w:r>
              <w:rPr>
                <w:sz w:val="22"/>
              </w:rPr>
              <w:t xml:space="preserve">Biên bản mở thầu; báo cáo đánh giá</w:t>
            </w:r>
          </w:p>
        </w:tc>
      </w:tr>
      <w:tr>
        <w:trPr>
          <w:cantSplit/>
        </w:trPr>
        <w:tc>
          <w:tcPr/>
          <w:p>
            <w:pPr>
              <w:pStyle w:val="TableText"/>
              <w:ind w:firstLine="0" w:left="0"/>
              <w:jc w:val="left"/>
            </w:pPr>
            <w:r>
              <w:rPr>
                <w:sz w:val="22"/>
              </w:rPr>
              <w:t xml:space="preserve">C2</w:t>
            </w:r>
          </w:p>
        </w:tc>
        <w:tc>
          <w:tcPr/>
          <w:p>
            <w:pPr>
              <w:pStyle w:val="TableText"/>
              <w:ind w:firstLine="0" w:left="0"/>
              <w:jc w:val="left"/>
            </w:pPr>
            <w:r>
              <w:rPr>
                <w:sz w:val="22"/>
              </w:rPr>
              <w:t xml:space="preserve">Nhiều nhà thầu tải HSMT nhưng rất ít nhà thầu nộp</w:t>
            </w:r>
          </w:p>
        </w:tc>
        <w:tc>
          <w:tcPr/>
          <w:p>
            <w:pPr>
              <w:pStyle w:val="TableText"/>
              <w:ind w:firstLine="0" w:left="0"/>
              <w:jc w:val="left"/>
            </w:pPr>
            <w:r>
              <w:rPr>
                <w:sz w:val="22"/>
              </w:rPr>
              <w:t xml:space="preserve">2</w:t>
            </w:r>
          </w:p>
        </w:tc>
        <w:tc>
          <w:tcPr/>
          <w:p>
            <w:pPr>
              <w:pStyle w:val="TableText"/>
              <w:ind w:firstLine="0" w:left="0"/>
              <w:jc w:val="left"/>
            </w:pPr>
            <w:r>
              <w:rPr>
                <w:sz w:val="22"/>
              </w:rPr>
              <w:t xml:space="preserve">Dữ liệu hệ thống</w:t>
            </w:r>
          </w:p>
        </w:tc>
      </w:tr>
      <w:tr>
        <w:trPr>
          <w:cantSplit/>
        </w:trPr>
        <w:tc>
          <w:tcPr/>
          <w:p>
            <w:pPr>
              <w:pStyle w:val="TableText"/>
              <w:ind w:firstLine="0" w:left="0"/>
              <w:jc w:val="left"/>
            </w:pPr>
            <w:r>
              <w:rPr>
                <w:sz w:val="22"/>
              </w:rPr>
              <w:t xml:space="preserve">C3</w:t>
            </w:r>
          </w:p>
        </w:tc>
        <w:tc>
          <w:tcPr/>
          <w:p>
            <w:pPr>
              <w:pStyle w:val="TableText"/>
              <w:ind w:firstLine="0" w:left="0"/>
              <w:jc w:val="left"/>
            </w:pPr>
            <w:r>
              <w:rPr>
                <w:sz w:val="22"/>
              </w:rPr>
              <w:t xml:space="preserve">Tỷ lệ tiết kiệm dưới 1% dù có từ hai nhà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Kết quả lựa chọn nhà thầu</w:t>
            </w:r>
          </w:p>
        </w:tc>
      </w:tr>
      <w:tr>
        <w:trPr>
          <w:cantSplit/>
        </w:trPr>
        <w:tc>
          <w:tcPr/>
          <w:p>
            <w:pPr>
              <w:pStyle w:val="TableText"/>
              <w:ind w:firstLine="0" w:left="0"/>
              <w:jc w:val="left"/>
            </w:pPr>
            <w:r>
              <w:rPr>
                <w:sz w:val="22"/>
              </w:rPr>
              <w:t xml:space="preserve">C4</w:t>
            </w:r>
          </w:p>
        </w:tc>
        <w:tc>
          <w:tcPr/>
          <w:p>
            <w:pPr>
              <w:pStyle w:val="TableText"/>
              <w:ind w:firstLine="0" w:left="0"/>
              <w:jc w:val="left"/>
            </w:pPr>
            <w:r>
              <w:rPr>
                <w:sz w:val="22"/>
              </w:rPr>
              <w:t xml:space="preserve">Giá dự thầu các nhà thầu chênh nhau theo tỷ lệ đều đặn</w:t>
            </w:r>
          </w:p>
        </w:tc>
        <w:tc>
          <w:tcPr/>
          <w:p>
            <w:pPr>
              <w:pStyle w:val="TableText"/>
              <w:ind w:firstLine="0" w:left="0"/>
              <w:jc w:val="left"/>
            </w:pPr>
            <w:r>
              <w:rPr>
                <w:sz w:val="22"/>
              </w:rPr>
              <w:t xml:space="preserve">3</w:t>
            </w:r>
          </w:p>
        </w:tc>
        <w:tc>
          <w:tcPr/>
          <w:p>
            <w:pPr>
              <w:pStyle w:val="TableText"/>
              <w:ind w:firstLine="0" w:left="0"/>
              <w:jc w:val="left"/>
            </w:pPr>
            <w:r>
              <w:rPr>
                <w:sz w:val="22"/>
              </w:rPr>
              <w:t xml:space="preserve">Biên bản mở thầu</w:t>
            </w:r>
          </w:p>
        </w:tc>
      </w:tr>
      <w:tr>
        <w:trPr>
          <w:cantSplit/>
        </w:trPr>
        <w:tc>
          <w:tcPr/>
          <w:p>
            <w:pPr>
              <w:pStyle w:val="TableText"/>
              <w:ind w:firstLine="0" w:left="0"/>
              <w:jc w:val="left"/>
            </w:pPr>
            <w:r>
              <w:rPr>
                <w:sz w:val="22"/>
              </w:rPr>
              <w:t xml:space="preserve">C5</w:t>
            </w:r>
          </w:p>
        </w:tc>
        <w:tc>
          <w:tcPr/>
          <w:p>
            <w:pPr>
              <w:pStyle w:val="TableText"/>
              <w:ind w:firstLine="0" w:left="0"/>
              <w:jc w:val="left"/>
            </w:pPr>
            <w:r>
              <w:rPr>
                <w:sz w:val="22"/>
              </w:rPr>
              <w:t xml:space="preserve">Nhà thầu thua chào giá cao hơn giá gói thầu hoặc cao bất hợp lý</w:t>
            </w:r>
          </w:p>
        </w:tc>
        <w:tc>
          <w:tcPr/>
          <w:p>
            <w:pPr>
              <w:pStyle w:val="TableText"/>
              <w:ind w:firstLine="0" w:left="0"/>
              <w:jc w:val="left"/>
            </w:pPr>
            <w:r>
              <w:rPr>
                <w:sz w:val="22"/>
              </w:rPr>
              <w:t xml:space="preserve">2</w:t>
            </w:r>
          </w:p>
        </w:tc>
        <w:tc>
          <w:tcPr/>
          <w:p>
            <w:pPr>
              <w:pStyle w:val="TableText"/>
              <w:ind w:firstLine="0" w:left="0"/>
              <w:jc w:val="left"/>
            </w:pPr>
            <w:r>
              <w:rPr>
                <w:sz w:val="22"/>
              </w:rPr>
              <w:t xml:space="preserve">Biên bản mở thầu</w:t>
            </w:r>
          </w:p>
        </w:tc>
      </w:tr>
      <w:tr>
        <w:trPr>
          <w:cantSplit/>
        </w:trPr>
        <w:tc>
          <w:tcPr/>
          <w:p>
            <w:pPr>
              <w:pStyle w:val="TableText"/>
              <w:ind w:firstLine="0" w:left="0"/>
              <w:jc w:val="left"/>
            </w:pPr>
            <w:r>
              <w:rPr>
                <w:sz w:val="22"/>
              </w:rPr>
              <w:t xml:space="preserve">C6</w:t>
            </w:r>
          </w:p>
        </w:tc>
        <w:tc>
          <w:tcPr/>
          <w:p>
            <w:pPr>
              <w:pStyle w:val="TableText"/>
              <w:ind w:firstLine="0" w:left="0"/>
              <w:jc w:val="left"/>
            </w:pPr>
            <w:r>
              <w:rPr>
                <w:sz w:val="22"/>
              </w:rPr>
              <w:t xml:space="preserve">HSDT các nhà thầu cùng lỗi chính tả, cùng định dạng, cùng mẫu tự tạo</w:t>
            </w:r>
          </w:p>
        </w:tc>
        <w:tc>
          <w:tcPr/>
          <w:p>
            <w:pPr>
              <w:pStyle w:val="TableText"/>
              <w:ind w:firstLine="0" w:left="0"/>
              <w:jc w:val="left"/>
            </w:pPr>
            <w:r>
              <w:rPr>
                <w:sz w:val="22"/>
              </w:rPr>
              <w:t xml:space="preserve">3</w:t>
            </w:r>
          </w:p>
        </w:tc>
        <w:tc>
          <w:tcPr/>
          <w:p>
            <w:pPr>
              <w:pStyle w:val="TableText"/>
              <w:ind w:firstLine="0" w:left="0"/>
              <w:jc w:val="left"/>
            </w:pPr>
            <w:r>
              <w:rPr>
                <w:sz w:val="22"/>
              </w:rPr>
              <w:t xml:space="preserve">HSDT</w:t>
            </w:r>
          </w:p>
        </w:tc>
      </w:tr>
      <w:tr>
        <w:trPr>
          <w:cantSplit/>
        </w:trPr>
        <w:tc>
          <w:tcPr/>
          <w:p>
            <w:pPr>
              <w:pStyle w:val="TableText"/>
              <w:ind w:firstLine="0" w:left="0"/>
              <w:jc w:val="left"/>
            </w:pPr>
            <w:r>
              <w:rPr>
                <w:sz w:val="22"/>
              </w:rPr>
              <w:t xml:space="preserve">C7</w:t>
            </w:r>
          </w:p>
        </w:tc>
        <w:tc>
          <w:tcPr/>
          <w:p>
            <w:pPr>
              <w:pStyle w:val="TableText"/>
              <w:ind w:firstLine="0" w:left="0"/>
              <w:jc w:val="left"/>
            </w:pPr>
            <w:r>
              <w:rPr>
                <w:sz w:val="22"/>
              </w:rPr>
              <w:t xml:space="preserve">HSDT nộp từ cùng địa chỉ IP, cùng thiết bị, thời điểm liền kề</w:t>
            </w:r>
          </w:p>
        </w:tc>
        <w:tc>
          <w:tcPr/>
          <w:p>
            <w:pPr>
              <w:pStyle w:val="TableText"/>
              <w:ind w:firstLine="0" w:left="0"/>
              <w:jc w:val="left"/>
            </w:pPr>
            <w:r>
              <w:rPr>
                <w:sz w:val="22"/>
              </w:rPr>
              <w:t xml:space="preserve">3</w:t>
            </w:r>
          </w:p>
        </w:tc>
        <w:tc>
          <w:tcPr/>
          <w:p>
            <w:pPr>
              <w:pStyle w:val="TableText"/>
              <w:ind w:firstLine="0" w:left="0"/>
              <w:jc w:val="left"/>
            </w:pPr>
            <w:r>
              <w:rPr>
                <w:sz w:val="22"/>
              </w:rPr>
              <w:t xml:space="preserve">Dữ liệu kỹ thuật của hệ thống (theo yêu cầu)</w:t>
            </w:r>
          </w:p>
        </w:tc>
      </w:tr>
      <w:tr>
        <w:trPr>
          <w:cantSplit/>
        </w:trPr>
        <w:tc>
          <w:tcPr/>
          <w:p>
            <w:pPr>
              <w:pStyle w:val="TableText"/>
              <w:ind w:firstLine="0" w:left="0"/>
              <w:jc w:val="left"/>
            </w:pPr>
            <w:r>
              <w:rPr>
                <w:sz w:val="22"/>
              </w:rPr>
              <w:t xml:space="preserve">C8</w:t>
            </w:r>
          </w:p>
        </w:tc>
        <w:tc>
          <w:tcPr/>
          <w:p>
            <w:pPr>
              <w:pStyle w:val="TableText"/>
              <w:ind w:firstLine="0" w:left="0"/>
              <w:jc w:val="left"/>
            </w:pPr>
            <w:r>
              <w:rPr>
                <w:sz w:val="22"/>
              </w:rPr>
              <w:t xml:space="preserve">Bảo lãnh dự thầu của các nhà thầu cùng ngân hàng, cùng chi nhánh, cùng ngày, số liền nhau</w:t>
            </w:r>
          </w:p>
        </w:tc>
        <w:tc>
          <w:tcPr/>
          <w:p>
            <w:pPr>
              <w:pStyle w:val="TableText"/>
              <w:ind w:firstLine="0" w:left="0"/>
              <w:jc w:val="left"/>
            </w:pPr>
            <w:r>
              <w:rPr>
                <w:sz w:val="22"/>
              </w:rPr>
              <w:t xml:space="preserve">3</w:t>
            </w:r>
          </w:p>
        </w:tc>
        <w:tc>
          <w:tcPr/>
          <w:p>
            <w:pPr>
              <w:pStyle w:val="TableText"/>
              <w:ind w:firstLine="0" w:left="0"/>
              <w:jc w:val="left"/>
            </w:pPr>
            <w:r>
              <w:rPr>
                <w:sz w:val="22"/>
              </w:rPr>
              <w:t xml:space="preserve">HSDT; ngân hàng</w:t>
            </w:r>
          </w:p>
        </w:tc>
      </w:tr>
      <w:tr>
        <w:trPr>
          <w:cantSplit/>
        </w:trPr>
        <w:tc>
          <w:tcPr/>
          <w:p>
            <w:pPr>
              <w:pStyle w:val="TableText"/>
              <w:ind w:firstLine="0" w:left="0"/>
              <w:jc w:val="left"/>
            </w:pPr>
            <w:r>
              <w:rPr>
                <w:sz w:val="22"/>
              </w:rPr>
              <w:t xml:space="preserve">C9</w:t>
            </w:r>
          </w:p>
        </w:tc>
        <w:tc>
          <w:tcPr/>
          <w:p>
            <w:pPr>
              <w:pStyle w:val="TableText"/>
              <w:ind w:firstLine="0" w:left="0"/>
              <w:jc w:val="left"/>
            </w:pPr>
            <w:r>
              <w:rPr>
                <w:sz w:val="22"/>
              </w:rPr>
              <w:t xml:space="preserve">Nhà thầu có cùng chủ sở hữu thực tế, cùng địa chỉ, điện thoại, thư điện tử, kế toán</w:t>
            </w:r>
          </w:p>
        </w:tc>
        <w:tc>
          <w:tcPr/>
          <w:p>
            <w:pPr>
              <w:pStyle w:val="TableText"/>
              <w:ind w:firstLine="0" w:left="0"/>
              <w:jc w:val="left"/>
            </w:pPr>
            <w:r>
              <w:rPr>
                <w:sz w:val="22"/>
              </w:rPr>
              <w:t xml:space="preserve">3</w:t>
            </w:r>
          </w:p>
        </w:tc>
        <w:tc>
          <w:tcPr/>
          <w:p>
            <w:pPr>
              <w:pStyle w:val="TableText"/>
              <w:ind w:firstLine="0" w:left="0"/>
              <w:jc w:val="left"/>
            </w:pPr>
            <w:r>
              <w:rPr>
                <w:sz w:val="22"/>
              </w:rPr>
              <w:t xml:space="preserve">Đăng ký doanh nghiệp; thuế; bảo hiểm xã hội</w:t>
            </w:r>
          </w:p>
        </w:tc>
      </w:tr>
      <w:tr>
        <w:trPr>
          <w:cantSplit/>
        </w:trPr>
        <w:tc>
          <w:tcPr/>
          <w:p>
            <w:pPr>
              <w:pStyle w:val="TableText"/>
              <w:ind w:firstLine="0" w:left="0"/>
              <w:jc w:val="left"/>
            </w:pPr>
            <w:r>
              <w:rPr>
                <w:sz w:val="22"/>
              </w:rPr>
              <w:t xml:space="preserve">C10</w:t>
            </w:r>
          </w:p>
        </w:tc>
        <w:tc>
          <w:tcPr/>
          <w:p>
            <w:pPr>
              <w:pStyle w:val="TableText"/>
              <w:ind w:firstLine="0" w:left="0"/>
              <w:jc w:val="left"/>
            </w:pPr>
            <w:r>
              <w:rPr>
                <w:sz w:val="22"/>
              </w:rPr>
              <w:t xml:space="preserve">Nhà thầu giá thấp rút HSDT, không gia hạn bảo đảm dự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Hồ sơ lựa chọn nhà thầu</w:t>
            </w:r>
          </w:p>
        </w:tc>
      </w:tr>
      <w:tr>
        <w:trPr>
          <w:cantSplit/>
        </w:trPr>
        <w:tc>
          <w:tcPr/>
          <w:p>
            <w:pPr>
              <w:pStyle w:val="TableText"/>
              <w:ind w:firstLine="0" w:left="0"/>
              <w:jc w:val="left"/>
            </w:pPr>
            <w:r>
              <w:rPr>
                <w:sz w:val="22"/>
              </w:rPr>
              <w:t xml:space="preserve">C11</w:t>
            </w:r>
          </w:p>
        </w:tc>
        <w:tc>
          <w:tcPr/>
          <w:p>
            <w:pPr>
              <w:pStyle w:val="TableText"/>
              <w:ind w:firstLine="0" w:left="0"/>
              <w:jc w:val="left"/>
            </w:pPr>
            <w:r>
              <w:rPr>
                <w:sz w:val="22"/>
              </w:rPr>
              <w:t xml:space="preserve">Nhóm nhà thầu lặp lại qua nhiều gói thầu, luân phiên trúng</w:t>
            </w:r>
          </w:p>
        </w:tc>
        <w:tc>
          <w:tcPr/>
          <w:p>
            <w:pPr>
              <w:pStyle w:val="TableText"/>
              <w:ind w:firstLine="0" w:left="0"/>
              <w:jc w:val="left"/>
            </w:pPr>
            <w:r>
              <w:rPr>
                <w:sz w:val="22"/>
              </w:rPr>
              <w:t xml:space="preserve">3</w:t>
            </w:r>
          </w:p>
        </w:tc>
        <w:tc>
          <w:tcPr/>
          <w:p>
            <w:pPr>
              <w:pStyle w:val="TableText"/>
              <w:ind w:firstLine="0" w:left="0"/>
              <w:jc w:val="left"/>
            </w:pPr>
            <w:r>
              <w:rPr>
                <w:sz w:val="22"/>
              </w:rPr>
              <w:t xml:space="preserve">Lịch sử đấu thầu</w:t>
            </w:r>
          </w:p>
        </w:tc>
      </w:tr>
      <w:tr>
        <w:trPr>
          <w:cantSplit/>
        </w:trPr>
        <w:tc>
          <w:tcPr/>
          <w:p>
            <w:pPr>
              <w:pStyle w:val="TableText"/>
              <w:ind w:firstLine="0" w:left="0"/>
              <w:jc w:val="left"/>
            </w:pPr>
            <w:r>
              <w:rPr>
                <w:sz w:val="22"/>
              </w:rPr>
              <w:t xml:space="preserve">C12</w:t>
            </w:r>
          </w:p>
        </w:tc>
        <w:tc>
          <w:tcPr/>
          <w:p>
            <w:pPr>
              <w:pStyle w:val="TableText"/>
              <w:ind w:firstLine="0" w:left="0"/>
              <w:jc w:val="left"/>
            </w:pPr>
            <w:r>
              <w:rPr>
                <w:sz w:val="22"/>
              </w:rPr>
              <w:t xml:space="preserve">Nhà thầu "chưa bao giờ thắng" nhưng thường xuyên tham dự cùng một nhà thầu khác</w:t>
            </w:r>
          </w:p>
        </w:tc>
        <w:tc>
          <w:tcPr/>
          <w:p>
            <w:pPr>
              <w:pStyle w:val="TableText"/>
              <w:ind w:firstLine="0" w:left="0"/>
              <w:jc w:val="left"/>
            </w:pPr>
            <w:r>
              <w:rPr>
                <w:sz w:val="22"/>
              </w:rPr>
              <w:t xml:space="preserve">2</w:t>
            </w:r>
          </w:p>
        </w:tc>
        <w:tc>
          <w:tcPr/>
          <w:p>
            <w:pPr>
              <w:pStyle w:val="TableText"/>
              <w:ind w:firstLine="0" w:left="0"/>
              <w:jc w:val="left"/>
            </w:pPr>
            <w:r>
              <w:rPr>
                <w:sz w:val="22"/>
              </w:rPr>
              <w:t xml:space="preserve">Lịch sử đấu thầu</w:t>
            </w:r>
          </w:p>
        </w:tc>
      </w:tr>
      <w:tr>
        <w:trPr>
          <w:cantSplit/>
        </w:trPr>
        <w:tc>
          <w:tcPr/>
          <w:p>
            <w:pPr>
              <w:pStyle w:val="TableText"/>
              <w:ind w:firstLine="0" w:left="0"/>
              <w:jc w:val="left"/>
            </w:pPr>
            <w:r>
              <w:rPr>
                <w:sz w:val="22"/>
              </w:rPr>
              <w:t xml:space="preserve">C13</w:t>
            </w:r>
          </w:p>
        </w:tc>
        <w:tc>
          <w:tcPr/>
          <w:p>
            <w:pPr>
              <w:pStyle w:val="TableText"/>
              <w:ind w:firstLine="0" w:left="0"/>
              <w:jc w:val="left"/>
            </w:pPr>
            <w:r>
              <w:rPr>
                <w:sz w:val="22"/>
              </w:rPr>
              <w:t xml:space="preserve">Nhà thầu trúng thầu mới thành lập, vốn nhỏ, ít lao động so với giá trị gói thầu</w:t>
            </w:r>
          </w:p>
        </w:tc>
        <w:tc>
          <w:tcPr/>
          <w:p>
            <w:pPr>
              <w:pStyle w:val="TableText"/>
              <w:ind w:firstLine="0" w:left="0"/>
              <w:jc w:val="left"/>
            </w:pPr>
            <w:r>
              <w:rPr>
                <w:sz w:val="22"/>
              </w:rPr>
              <w:t xml:space="preserve">2</w:t>
            </w:r>
          </w:p>
        </w:tc>
        <w:tc>
          <w:tcPr/>
          <w:p>
            <w:pPr>
              <w:pStyle w:val="TableText"/>
              <w:ind w:firstLine="0" w:left="0"/>
              <w:jc w:val="left"/>
            </w:pPr>
            <w:r>
              <w:rPr>
                <w:sz w:val="22"/>
              </w:rPr>
              <w:t xml:space="preserve">Đăng ký doanh nghiệp; bảo hiểm xã hội</w:t>
            </w:r>
          </w:p>
        </w:tc>
      </w:tr>
      <w:tr>
        <w:trPr>
          <w:cantSplit/>
        </w:trPr>
        <w:tc>
          <w:tcPr/>
          <w:p>
            <w:pPr>
              <w:pStyle w:val="TableText"/>
              <w:ind w:firstLine="0" w:left="0"/>
              <w:jc w:val="left"/>
            </w:pPr>
            <w:r>
              <w:rPr>
                <w:sz w:val="22"/>
              </w:rPr>
              <w:t xml:space="preserve">C14</w:t>
            </w:r>
          </w:p>
        </w:tc>
        <w:tc>
          <w:tcPr/>
          <w:p>
            <w:pPr>
              <w:pStyle w:val="TableText"/>
              <w:ind w:firstLine="0" w:left="0"/>
              <w:jc w:val="left"/>
            </w:pPr>
            <w:r>
              <w:rPr>
                <w:sz w:val="22"/>
              </w:rPr>
              <w:t xml:space="preserve">Nhà thầu đang bị cấm tham gia hoạt động đấu thầu hoặc có liên hệ với doanh nghiệp bị cấm</w:t>
            </w:r>
          </w:p>
        </w:tc>
        <w:tc>
          <w:tcPr/>
          <w:p>
            <w:pPr>
              <w:pStyle w:val="TableText"/>
              <w:ind w:firstLine="0" w:left="0"/>
              <w:jc w:val="left"/>
            </w:pPr>
            <w:r>
              <w:rPr>
                <w:sz w:val="22"/>
              </w:rPr>
              <w:t xml:space="preserve">3</w:t>
            </w:r>
          </w:p>
        </w:tc>
        <w:tc>
          <w:tcPr/>
          <w:p>
            <w:pPr>
              <w:pStyle w:val="TableText"/>
              <w:ind w:firstLine="0" w:left="0"/>
              <w:jc w:val="left"/>
            </w:pPr>
            <w:r>
              <w:rPr>
                <w:sz w:val="22"/>
              </w:rPr>
              <w:t xml:space="preserve">Thông tin xử lý vi phạm trên hệ thống</w:t>
            </w:r>
          </w:p>
        </w:tc>
      </w:tr>
      <w:tr>
        <w:trPr>
          <w:cantSplit/>
        </w:trPr>
        <w:tc>
          <w:tcPr/>
          <w:p>
            <w:pPr>
              <w:pStyle w:val="TableText"/>
              <w:ind w:firstLine="0" w:left="0"/>
              <w:jc w:val="left"/>
            </w:pPr>
            <w:r>
              <w:rPr>
                <w:sz w:val="22"/>
              </w:rPr>
              <w:t xml:space="preserve">C15</w:t>
            </w:r>
          </w:p>
        </w:tc>
        <w:tc>
          <w:tcPr/>
          <w:p>
            <w:pPr>
              <w:pStyle w:val="TableText"/>
              <w:ind w:firstLine="0" w:left="0"/>
              <w:jc w:val="left"/>
            </w:pPr>
            <w:r>
              <w:rPr>
                <w:sz w:val="22"/>
              </w:rPr>
              <w:t xml:space="preserve">Giá các nhà thầu được tính từ cùng một bảng tính gốc (cùng công thức, cùng hệ số)</w:t>
            </w:r>
          </w:p>
        </w:tc>
        <w:tc>
          <w:tcPr/>
          <w:p>
            <w:pPr>
              <w:pStyle w:val="TableText"/>
              <w:ind w:firstLine="0" w:left="0"/>
              <w:jc w:val="left"/>
            </w:pPr>
            <w:r>
              <w:rPr>
                <w:sz w:val="22"/>
              </w:rPr>
              <w:t xml:space="preserve">3</w:t>
            </w:r>
          </w:p>
        </w:tc>
        <w:tc>
          <w:tcPr/>
          <w:p>
            <w:pPr>
              <w:pStyle w:val="TableText"/>
              <w:ind w:firstLine="0" w:left="0"/>
              <w:jc w:val="left"/>
            </w:pPr>
            <w:r>
              <w:rPr>
                <w:sz w:val="22"/>
              </w:rPr>
              <w:t xml:space="preserve">Tệp bảng tính trong HSDT</w:t>
            </w:r>
          </w:p>
        </w:tc>
      </w:tr>
    </w:tbl>
    <w:p>
      <w:r>
        <w:pict>
          <v:rect style="width:0;height:1.5pt" o:hralign="center" o:hrstd="t" o:hr="t"/>
        </w:pict>
      </w:r>
    </w:p>
    <w:bookmarkEnd w:id="415"/>
    <w:bookmarkStart w:id="416" w:name="v-nhóm-d-đánh-giá-phê-duyệt-kết-quả"/>
    <w:p>
      <w:pPr>
        <w:pStyle w:val="Heading2"/>
      </w:pPr>
      <w:r>
        <w:t xml:space="preserve">V. NHÓM D. ĐÁNH GIÁ, PHÊ DUYỆT KẾT QUẢ</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Mã</w:t>
            </w:r>
          </w:p>
        </w:tc>
        <w:tc>
          <w:tcPr/>
          <w:p>
            <w:pPr>
              <w:pStyle w:val="TableText"/>
              <w:ind w:firstLine="0" w:left="0"/>
              <w:jc w:val="left"/>
            </w:pPr>
            <w:r>
              <w:rPr>
                <w:b/>
                <w:sz w:val="22"/>
              </w:rPr>
              <w:t xml:space="preserve">Chỉ báo</w:t>
            </w:r>
          </w:p>
        </w:tc>
        <w:tc>
          <w:tcPr/>
          <w:p>
            <w:pPr>
              <w:pStyle w:val="TableText"/>
              <w:ind w:firstLine="0" w:left="0"/>
              <w:jc w:val="left"/>
            </w:pPr>
            <w:r>
              <w:rPr>
                <w:b/>
                <w:sz w:val="22"/>
              </w:rPr>
              <w:t xml:space="preserve">Mức</w:t>
            </w:r>
          </w:p>
        </w:tc>
        <w:tc>
          <w:tcPr/>
          <w:p>
            <w:pPr>
              <w:pStyle w:val="TableText"/>
              <w:ind w:firstLine="0" w:left="0"/>
              <w:jc w:val="left"/>
            </w:pPr>
            <w:r>
              <w:rPr>
                <w:b/>
                <w:sz w:val="22"/>
              </w:rPr>
              <w:t xml:space="preserve">Nguồn dữ liệu</w:t>
            </w:r>
          </w:p>
        </w:tc>
      </w:tr>
      <w:tr>
        <w:trPr>
          <w:cantSplit/>
        </w:trPr>
        <w:tc>
          <w:tcPr/>
          <w:p>
            <w:pPr>
              <w:pStyle w:val="TableText"/>
              <w:ind w:firstLine="0" w:left="0"/>
              <w:jc w:val="left"/>
            </w:pPr>
            <w:r>
              <w:rPr>
                <w:sz w:val="22"/>
              </w:rPr>
              <w:t xml:space="preserve">D1</w:t>
            </w:r>
          </w:p>
        </w:tc>
        <w:tc>
          <w:tcPr/>
          <w:p>
            <w:pPr>
              <w:pStyle w:val="TableText"/>
              <w:ind w:firstLine="0" w:left="0"/>
              <w:jc w:val="left"/>
            </w:pPr>
            <w:r>
              <w:rPr>
                <w:sz w:val="22"/>
              </w:rPr>
              <w:t xml:space="preserve">Nhà thầu giá thấp bị loại vì lỗi hình thức có thể làm rõ</w:t>
            </w:r>
          </w:p>
        </w:tc>
        <w:tc>
          <w:tcPr/>
          <w:p>
            <w:pPr>
              <w:pStyle w:val="TableText"/>
              <w:ind w:firstLine="0" w:left="0"/>
              <w:jc w:val="left"/>
            </w:pPr>
            <w:r>
              <w:rPr>
                <w:sz w:val="22"/>
              </w:rPr>
              <w:t xml:space="preserve">3</w:t>
            </w:r>
          </w:p>
        </w:tc>
        <w:tc>
          <w:tcPr/>
          <w:p>
            <w:pPr>
              <w:pStyle w:val="TableText"/>
              <w:ind w:firstLine="0" w:left="0"/>
              <w:jc w:val="left"/>
            </w:pPr>
            <w:r>
              <w:rPr>
                <w:sz w:val="22"/>
              </w:rPr>
              <w:t xml:space="preserve">Báo cáo đánh giá</w:t>
            </w:r>
          </w:p>
        </w:tc>
      </w:tr>
      <w:tr>
        <w:trPr>
          <w:cantSplit/>
        </w:trPr>
        <w:tc>
          <w:tcPr/>
          <w:p>
            <w:pPr>
              <w:pStyle w:val="TableText"/>
              <w:ind w:firstLine="0" w:left="0"/>
              <w:jc w:val="left"/>
            </w:pPr>
            <w:r>
              <w:rPr>
                <w:sz w:val="22"/>
              </w:rPr>
              <w:t xml:space="preserve">D2</w:t>
            </w:r>
          </w:p>
        </w:tc>
        <w:tc>
          <w:tcPr/>
          <w:p>
            <w:pPr>
              <w:pStyle w:val="TableText"/>
              <w:ind w:firstLine="0" w:left="0"/>
              <w:jc w:val="left"/>
            </w:pPr>
            <w:r>
              <w:rPr>
                <w:sz w:val="22"/>
              </w:rPr>
              <w:t xml:space="preserve">Lỗi tương đương được xử lý khác nhau giữa các nhà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Báo cáo đánh giá</w:t>
            </w:r>
          </w:p>
        </w:tc>
      </w:tr>
      <w:tr>
        <w:trPr>
          <w:cantSplit/>
        </w:trPr>
        <w:tc>
          <w:tcPr/>
          <w:p>
            <w:pPr>
              <w:pStyle w:val="TableText"/>
              <w:ind w:firstLine="0" w:left="0"/>
              <w:jc w:val="left"/>
            </w:pPr>
            <w:r>
              <w:rPr>
                <w:sz w:val="22"/>
              </w:rPr>
              <w:t xml:space="preserve">D3</w:t>
            </w:r>
          </w:p>
        </w:tc>
        <w:tc>
          <w:tcPr/>
          <w:p>
            <w:pPr>
              <w:pStyle w:val="TableText"/>
              <w:ind w:firstLine="0" w:left="0"/>
              <w:jc w:val="left"/>
            </w:pPr>
            <w:r>
              <w:rPr>
                <w:sz w:val="22"/>
              </w:rPr>
              <w:t xml:space="preserve">Cho phép nhà thầu trúng thầu bổ sung tài liệu làm thay đổi bản chất HSDT</w:t>
            </w:r>
          </w:p>
        </w:tc>
        <w:tc>
          <w:tcPr/>
          <w:p>
            <w:pPr>
              <w:pStyle w:val="TableText"/>
              <w:ind w:firstLine="0" w:left="0"/>
              <w:jc w:val="left"/>
            </w:pPr>
            <w:r>
              <w:rPr>
                <w:sz w:val="22"/>
              </w:rPr>
              <w:t xml:space="preserve">3</w:t>
            </w:r>
          </w:p>
        </w:tc>
        <w:tc>
          <w:tcPr/>
          <w:p>
            <w:pPr>
              <w:pStyle w:val="TableText"/>
              <w:ind w:firstLine="0" w:left="0"/>
              <w:jc w:val="left"/>
            </w:pPr>
            <w:r>
              <w:rPr>
                <w:sz w:val="22"/>
              </w:rPr>
              <w:t xml:space="preserve">Văn bản làm rõ</w:t>
            </w:r>
          </w:p>
        </w:tc>
      </w:tr>
      <w:tr>
        <w:trPr>
          <w:cantSplit/>
        </w:trPr>
        <w:tc>
          <w:tcPr/>
          <w:p>
            <w:pPr>
              <w:pStyle w:val="TableText"/>
              <w:ind w:firstLine="0" w:left="0"/>
              <w:jc w:val="left"/>
            </w:pPr>
            <w:r>
              <w:rPr>
                <w:sz w:val="22"/>
              </w:rPr>
              <w:t xml:space="preserve">D4</w:t>
            </w:r>
          </w:p>
        </w:tc>
        <w:tc>
          <w:tcPr/>
          <w:p>
            <w:pPr>
              <w:pStyle w:val="TableText"/>
              <w:ind w:firstLine="0" w:left="0"/>
              <w:jc w:val="left"/>
            </w:pPr>
            <w:r>
              <w:rPr>
                <w:sz w:val="22"/>
              </w:rPr>
              <w:t xml:space="preserve">Nhà thầu xếp hạng cao không cung cấp tài liệu khi được yêu cầu làm rõ</w:t>
            </w:r>
          </w:p>
        </w:tc>
        <w:tc>
          <w:tcPr/>
          <w:p>
            <w:pPr>
              <w:pStyle w:val="TableText"/>
              <w:ind w:firstLine="0" w:left="0"/>
              <w:jc w:val="left"/>
            </w:pPr>
            <w:r>
              <w:rPr>
                <w:sz w:val="22"/>
              </w:rPr>
              <w:t xml:space="preserve">3</w:t>
            </w:r>
          </w:p>
        </w:tc>
        <w:tc>
          <w:tcPr/>
          <w:p>
            <w:pPr>
              <w:pStyle w:val="TableText"/>
              <w:ind w:firstLine="0" w:left="0"/>
              <w:jc w:val="left"/>
            </w:pPr>
            <w:r>
              <w:rPr>
                <w:sz w:val="22"/>
              </w:rPr>
              <w:t xml:space="preserve">Văn bản làm rõ</w:t>
            </w:r>
          </w:p>
        </w:tc>
      </w:tr>
      <w:tr>
        <w:trPr>
          <w:cantSplit/>
        </w:trPr>
        <w:tc>
          <w:tcPr/>
          <w:p>
            <w:pPr>
              <w:pStyle w:val="TableText"/>
              <w:ind w:firstLine="0" w:left="0"/>
              <w:jc w:val="left"/>
            </w:pPr>
            <w:r>
              <w:rPr>
                <w:sz w:val="22"/>
              </w:rPr>
              <w:t xml:space="preserve">D5</w:t>
            </w:r>
          </w:p>
        </w:tc>
        <w:tc>
          <w:tcPr/>
          <w:p>
            <w:pPr>
              <w:pStyle w:val="TableText"/>
              <w:ind w:firstLine="0" w:left="0"/>
              <w:jc w:val="left"/>
            </w:pPr>
            <w:r>
              <w:rPr>
                <w:sz w:val="22"/>
              </w:rPr>
              <w:t xml:space="preserve">Tiêu chí không đạt nhưng được đánh giá đạt</w:t>
            </w:r>
          </w:p>
        </w:tc>
        <w:tc>
          <w:tcPr/>
          <w:p>
            <w:pPr>
              <w:pStyle w:val="TableText"/>
              <w:ind w:firstLine="0" w:left="0"/>
              <w:jc w:val="left"/>
            </w:pPr>
            <w:r>
              <w:rPr>
                <w:sz w:val="22"/>
              </w:rPr>
              <w:t xml:space="preserve">3</w:t>
            </w:r>
          </w:p>
        </w:tc>
        <w:tc>
          <w:tcPr/>
          <w:p>
            <w:pPr>
              <w:pStyle w:val="TableText"/>
              <w:ind w:firstLine="0" w:left="0"/>
              <w:jc w:val="left"/>
            </w:pPr>
            <w:r>
              <w:rPr>
                <w:sz w:val="22"/>
              </w:rPr>
              <w:t xml:space="preserve">Đối chiếu HSDT với báo cáo đánh giá</w:t>
            </w:r>
          </w:p>
        </w:tc>
      </w:tr>
      <w:tr>
        <w:trPr>
          <w:cantSplit/>
        </w:trPr>
        <w:tc>
          <w:tcPr/>
          <w:p>
            <w:pPr>
              <w:pStyle w:val="TableText"/>
              <w:ind w:firstLine="0" w:left="0"/>
              <w:jc w:val="left"/>
            </w:pPr>
            <w:r>
              <w:rPr>
                <w:sz w:val="22"/>
              </w:rPr>
              <w:t xml:space="preserve">D6</w:t>
            </w:r>
          </w:p>
        </w:tc>
        <w:tc>
          <w:tcPr/>
          <w:p>
            <w:pPr>
              <w:pStyle w:val="TableText"/>
              <w:ind w:firstLine="0" w:left="0"/>
              <w:jc w:val="left"/>
            </w:pPr>
            <w:r>
              <w:rPr>
                <w:sz w:val="22"/>
              </w:rPr>
              <w:t xml:space="preserve">Báo cáo đánh giá có siêu dữ liệu từ máy tính bên ngoài</w:t>
            </w:r>
          </w:p>
        </w:tc>
        <w:tc>
          <w:tcPr/>
          <w:p>
            <w:pPr>
              <w:pStyle w:val="TableText"/>
              <w:ind w:firstLine="0" w:left="0"/>
              <w:jc w:val="left"/>
            </w:pPr>
            <w:r>
              <w:rPr>
                <w:sz w:val="22"/>
              </w:rPr>
              <w:t xml:space="preserve">3</w:t>
            </w:r>
          </w:p>
        </w:tc>
        <w:tc>
          <w:tcPr/>
          <w:p>
            <w:pPr>
              <w:pStyle w:val="TableText"/>
              <w:ind w:firstLine="0" w:left="0"/>
              <w:jc w:val="left"/>
            </w:pPr>
            <w:r>
              <w:rPr>
                <w:sz w:val="22"/>
              </w:rPr>
              <w:t xml:space="preserve">Siêu dữ liệu tệp</w:t>
            </w:r>
          </w:p>
        </w:tc>
      </w:tr>
      <w:tr>
        <w:trPr>
          <w:cantSplit/>
        </w:trPr>
        <w:tc>
          <w:tcPr/>
          <w:p>
            <w:pPr>
              <w:pStyle w:val="TableText"/>
              <w:ind w:firstLine="0" w:left="0"/>
              <w:jc w:val="left"/>
            </w:pPr>
            <w:r>
              <w:rPr>
                <w:sz w:val="22"/>
              </w:rPr>
              <w:t xml:space="preserve">D7</w:t>
            </w:r>
          </w:p>
        </w:tc>
        <w:tc>
          <w:tcPr/>
          <w:p>
            <w:pPr>
              <w:pStyle w:val="TableText"/>
              <w:ind w:firstLine="0" w:left="0"/>
              <w:jc w:val="left"/>
            </w:pPr>
            <w:r>
              <w:rPr>
                <w:sz w:val="22"/>
              </w:rPr>
              <w:t xml:space="preserve">Thành viên tổ chuyên gia không có chứng chỉ, không có cam kết, có quan hệ với nhà thầu</w:t>
            </w:r>
          </w:p>
        </w:tc>
        <w:tc>
          <w:tcPr/>
          <w:p>
            <w:pPr>
              <w:pStyle w:val="TableText"/>
              <w:ind w:firstLine="0" w:left="0"/>
              <w:jc w:val="left"/>
            </w:pPr>
            <w:r>
              <w:rPr>
                <w:sz w:val="22"/>
              </w:rPr>
              <w:t xml:space="preserve">2</w:t>
            </w:r>
          </w:p>
        </w:tc>
        <w:tc>
          <w:tcPr/>
          <w:p>
            <w:pPr>
              <w:pStyle w:val="TableText"/>
              <w:ind w:firstLine="0" w:left="0"/>
              <w:jc w:val="left"/>
            </w:pPr>
            <w:r>
              <w:rPr>
                <w:sz w:val="22"/>
              </w:rPr>
              <w:t xml:space="preserve">Quyết định thành lập; lý lịch</w:t>
            </w:r>
          </w:p>
        </w:tc>
      </w:tr>
      <w:tr>
        <w:trPr>
          <w:cantSplit/>
        </w:trPr>
        <w:tc>
          <w:tcPr/>
          <w:p>
            <w:pPr>
              <w:pStyle w:val="TableText"/>
              <w:ind w:firstLine="0" w:left="0"/>
              <w:jc w:val="left"/>
            </w:pPr>
            <w:r>
              <w:rPr>
                <w:sz w:val="22"/>
              </w:rPr>
              <w:t xml:space="preserve">D8</w:t>
            </w:r>
          </w:p>
        </w:tc>
        <w:tc>
          <w:tcPr/>
          <w:p>
            <w:pPr>
              <w:pStyle w:val="TableText"/>
              <w:ind w:firstLine="0" w:left="0"/>
              <w:jc w:val="left"/>
            </w:pPr>
            <w:r>
              <w:rPr>
                <w:sz w:val="22"/>
              </w:rPr>
              <w:t xml:space="preserve">Có ý kiến bảo lưu của thành viên tổ chuyên gia, tổ thẩm định nhưng vẫn phê duyệt</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Hồ sơ đánh giá, thẩm định</w:t>
            </w:r>
          </w:p>
        </w:tc>
      </w:tr>
      <w:tr>
        <w:trPr>
          <w:cantSplit/>
        </w:trPr>
        <w:tc>
          <w:tcPr/>
          <w:p>
            <w:pPr>
              <w:pStyle w:val="TableText"/>
              <w:ind w:firstLine="0" w:left="0"/>
              <w:jc w:val="left"/>
            </w:pPr>
            <w:r>
              <w:rPr>
                <w:sz w:val="22"/>
              </w:rPr>
              <w:t xml:space="preserve">D9</w:t>
            </w:r>
          </w:p>
        </w:tc>
        <w:tc>
          <w:tcPr/>
          <w:p>
            <w:pPr>
              <w:pStyle w:val="TableText"/>
              <w:ind w:firstLine="0" w:left="0"/>
              <w:jc w:val="left"/>
            </w:pPr>
            <w:r>
              <w:rPr>
                <w:sz w:val="22"/>
              </w:rPr>
              <w:t xml:space="preserve">Thương thảo thay đổi chủng loại, xuất xứ, cấu hình đã chào</w:t>
            </w:r>
          </w:p>
        </w:tc>
        <w:tc>
          <w:tcPr/>
          <w:p>
            <w:pPr>
              <w:pStyle w:val="TableText"/>
              <w:ind w:firstLine="0" w:left="0"/>
              <w:jc w:val="left"/>
            </w:pPr>
            <w:r>
              <w:rPr>
                <w:sz w:val="22"/>
              </w:rPr>
              <w:t xml:space="preserve">3</w:t>
            </w:r>
          </w:p>
        </w:tc>
        <w:tc>
          <w:tcPr/>
          <w:p>
            <w:pPr>
              <w:pStyle w:val="TableText"/>
              <w:ind w:firstLine="0" w:left="0"/>
              <w:jc w:val="left"/>
            </w:pPr>
            <w:r>
              <w:rPr>
                <w:sz w:val="22"/>
              </w:rPr>
              <w:t xml:space="preserve">Biên bản thương thảo</w:t>
            </w:r>
          </w:p>
        </w:tc>
      </w:tr>
      <w:tr>
        <w:trPr>
          <w:cantSplit/>
        </w:trPr>
        <w:tc>
          <w:tcPr/>
          <w:p>
            <w:pPr>
              <w:pStyle w:val="TableText"/>
              <w:ind w:firstLine="0" w:left="0"/>
              <w:jc w:val="left"/>
            </w:pPr>
            <w:r>
              <w:rPr>
                <w:sz w:val="22"/>
              </w:rPr>
              <w:t xml:space="preserve">D10</w:t>
            </w:r>
          </w:p>
        </w:tc>
        <w:tc>
          <w:tcPr/>
          <w:p>
            <w:pPr>
              <w:pStyle w:val="TableText"/>
              <w:ind w:firstLine="0" w:left="0"/>
              <w:jc w:val="left"/>
            </w:pPr>
            <w:r>
              <w:rPr>
                <w:sz w:val="22"/>
              </w:rPr>
              <w:t xml:space="preserve">Phê duyệt kết quả rất nhanh so với khối lượng hồ sơ</w:t>
            </w:r>
          </w:p>
        </w:tc>
        <w:tc>
          <w:tcPr/>
          <w:p>
            <w:pPr>
              <w:pStyle w:val="TableText"/>
              <w:ind w:firstLine="0" w:left="0"/>
              <w:jc w:val="left"/>
            </w:pPr>
            <w:r>
              <w:rPr>
                <w:sz w:val="22"/>
              </w:rPr>
              <w:t xml:space="preserve">1</w:t>
            </w:r>
          </w:p>
        </w:tc>
        <w:tc>
          <w:tcPr/>
          <w:p>
            <w:pPr>
              <w:pStyle w:val="TableText"/>
              <w:ind w:firstLine="0" w:left="0"/>
              <w:jc w:val="left"/>
            </w:pPr>
            <w:r>
              <w:rPr>
                <w:sz w:val="22"/>
              </w:rPr>
              <w:t xml:space="preserve">Sổ công văn; hệ thống văn phòng điện tử</w:t>
            </w:r>
          </w:p>
        </w:tc>
      </w:tr>
      <w:tr>
        <w:trPr>
          <w:cantSplit/>
        </w:trPr>
        <w:tc>
          <w:tcPr/>
          <w:p>
            <w:pPr>
              <w:pStyle w:val="TableText"/>
              <w:ind w:firstLine="0" w:left="0"/>
              <w:jc w:val="left"/>
            </w:pPr>
            <w:r>
              <w:rPr>
                <w:sz w:val="22"/>
              </w:rPr>
              <w:t xml:space="preserve">D11</w:t>
            </w:r>
          </w:p>
        </w:tc>
        <w:tc>
          <w:tcPr/>
          <w:p>
            <w:pPr>
              <w:pStyle w:val="TableText"/>
              <w:ind w:firstLine="0" w:left="0"/>
              <w:jc w:val="left"/>
            </w:pPr>
            <w:r>
              <w:rPr>
                <w:sz w:val="22"/>
              </w:rPr>
              <w:t xml:space="preserve">Công khai kết quả chậm so với ngày phê duyệt</w:t>
            </w:r>
          </w:p>
        </w:tc>
        <w:tc>
          <w:tcPr/>
          <w:p>
            <w:pPr>
              <w:pStyle w:val="TableText"/>
              <w:ind w:firstLine="0" w:left="0"/>
              <w:jc w:val="left"/>
            </w:pPr>
            <w:r>
              <w:rPr>
                <w:sz w:val="22"/>
              </w:rPr>
              <w:t xml:space="preserve">1</w:t>
            </w:r>
          </w:p>
        </w:tc>
        <w:tc>
          <w:tcPr/>
          <w:p>
            <w:pPr>
              <w:pStyle w:val="TableText"/>
              <w:ind w:firstLine="0" w:left="0"/>
              <w:jc w:val="left"/>
            </w:pPr>
            <w:r>
              <w:rPr>
                <w:sz w:val="22"/>
              </w:rPr>
              <w:t xml:space="preserve">Hệ thống mạng đấu thầu quốc gia</w:t>
            </w:r>
          </w:p>
        </w:tc>
      </w:tr>
      <w:tr>
        <w:trPr>
          <w:cantSplit/>
        </w:trPr>
        <w:tc>
          <w:tcPr/>
          <w:p>
            <w:pPr>
              <w:pStyle w:val="TableText"/>
              <w:ind w:firstLine="0" w:left="0"/>
              <w:jc w:val="left"/>
            </w:pPr>
            <w:r>
              <w:rPr>
                <w:sz w:val="22"/>
              </w:rPr>
              <w:t xml:space="preserve">D12</w:t>
            </w:r>
          </w:p>
        </w:tc>
        <w:tc>
          <w:tcPr/>
          <w:p>
            <w:pPr>
              <w:pStyle w:val="TableText"/>
              <w:ind w:firstLine="0" w:left="0"/>
              <w:jc w:val="left"/>
            </w:pPr>
            <w:r>
              <w:rPr>
                <w:sz w:val="22"/>
              </w:rPr>
              <w:t xml:space="preserve">Kiến nghị của nhà thầu bị bác không giải quyết lập luận chính</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Hồ sơ giải quyết kiến nghị</w:t>
            </w:r>
          </w:p>
        </w:tc>
      </w:tr>
    </w:tbl>
    <w:p>
      <w:r>
        <w:pict>
          <v:rect style="width:0;height:1.5pt" o:hralign="center" o:hrstd="t" o:hr="t"/>
        </w:pict>
      </w:r>
    </w:p>
    <w:bookmarkEnd w:id="416"/>
    <w:bookmarkStart w:id="417" w:name="vi-nhóm-e-hợp-đồng-và-thực-hiện"/>
    <w:p>
      <w:pPr>
        <w:pStyle w:val="Heading2"/>
      </w:pPr>
      <w:r>
        <w:t xml:space="preserve">VI. NHÓM E. HỢP ĐỒNG VÀ THỰC HIỆN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Mã</w:t>
            </w:r>
          </w:p>
        </w:tc>
        <w:tc>
          <w:tcPr/>
          <w:p>
            <w:pPr>
              <w:pStyle w:val="TableText"/>
              <w:ind w:firstLine="0" w:left="0"/>
              <w:jc w:val="left"/>
            </w:pPr>
            <w:r>
              <w:rPr>
                <w:b/>
                <w:sz w:val="22"/>
              </w:rPr>
              <w:t xml:space="preserve">Chỉ báo</w:t>
            </w:r>
          </w:p>
        </w:tc>
        <w:tc>
          <w:tcPr/>
          <w:p>
            <w:pPr>
              <w:pStyle w:val="TableText"/>
              <w:ind w:firstLine="0" w:left="0"/>
              <w:jc w:val="left"/>
            </w:pPr>
            <w:r>
              <w:rPr>
                <w:b/>
                <w:sz w:val="22"/>
              </w:rPr>
              <w:t xml:space="preserve">Mức</w:t>
            </w:r>
          </w:p>
        </w:tc>
        <w:tc>
          <w:tcPr/>
          <w:p>
            <w:pPr>
              <w:pStyle w:val="TableText"/>
              <w:ind w:firstLine="0" w:left="0"/>
              <w:jc w:val="left"/>
            </w:pPr>
            <w:r>
              <w:rPr>
                <w:b/>
                <w:sz w:val="22"/>
              </w:rPr>
              <w:t xml:space="preserve">Nguồn dữ liệu</w:t>
            </w:r>
          </w:p>
        </w:tc>
      </w:tr>
      <w:tr>
        <w:trPr>
          <w:cantSplit/>
        </w:trPr>
        <w:tc>
          <w:tcPr/>
          <w:p>
            <w:pPr>
              <w:pStyle w:val="TableText"/>
              <w:ind w:firstLine="0" w:left="0"/>
              <w:jc w:val="left"/>
            </w:pPr>
            <w:r>
              <w:rPr>
                <w:sz w:val="22"/>
              </w:rPr>
              <w:t xml:space="preserve">E1</w:t>
            </w:r>
          </w:p>
        </w:tc>
        <w:tc>
          <w:tcPr/>
          <w:p>
            <w:pPr>
              <w:pStyle w:val="TableText"/>
              <w:ind w:firstLine="0" w:left="0"/>
              <w:jc w:val="left"/>
            </w:pPr>
            <w:r>
              <w:rPr>
                <w:sz w:val="22"/>
              </w:rPr>
              <w:t xml:space="preserve">Hợp đồng có điều khoản có lợi cho nhà thầu khác HSMT (tạm ứng cao, điều chỉnh giá)</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Hợp đồng; HSMT</w:t>
            </w:r>
          </w:p>
        </w:tc>
      </w:tr>
      <w:tr>
        <w:trPr>
          <w:cantSplit/>
        </w:trPr>
        <w:tc>
          <w:tcPr/>
          <w:p>
            <w:pPr>
              <w:pStyle w:val="TableText"/>
              <w:ind w:firstLine="0" w:left="0"/>
              <w:jc w:val="left"/>
            </w:pPr>
            <w:r>
              <w:rPr>
                <w:sz w:val="22"/>
              </w:rPr>
              <w:t xml:space="preserve">E2</w:t>
            </w:r>
          </w:p>
        </w:tc>
        <w:tc>
          <w:tcPr/>
          <w:p>
            <w:pPr>
              <w:pStyle w:val="TableText"/>
              <w:ind w:firstLine="0" w:left="0"/>
              <w:jc w:val="left"/>
            </w:pPr>
            <w:r>
              <w:rPr>
                <w:sz w:val="22"/>
              </w:rPr>
              <w:t xml:space="preserve">Phụ lục tăng giá, phát sinh lớn ngay sau khi ký</w:t>
            </w:r>
          </w:p>
        </w:tc>
        <w:tc>
          <w:tcPr/>
          <w:p>
            <w:pPr>
              <w:pStyle w:val="TableText"/>
              <w:ind w:firstLine="0" w:left="0"/>
              <w:jc w:val="left"/>
            </w:pPr>
            <w:r>
              <w:rPr>
                <w:sz w:val="22"/>
              </w:rPr>
              <w:t xml:space="preserve">3</w:t>
            </w:r>
          </w:p>
        </w:tc>
        <w:tc>
          <w:tcPr/>
          <w:p>
            <w:pPr>
              <w:pStyle w:val="TableText"/>
              <w:ind w:firstLine="0" w:left="0"/>
              <w:jc w:val="left"/>
            </w:pPr>
            <w:r>
              <w:rPr>
                <w:sz w:val="22"/>
              </w:rPr>
              <w:t xml:space="preserve">Phụ lục hợp đồng</w:t>
            </w:r>
          </w:p>
        </w:tc>
      </w:tr>
      <w:tr>
        <w:trPr>
          <w:cantSplit/>
        </w:trPr>
        <w:tc>
          <w:tcPr/>
          <w:p>
            <w:pPr>
              <w:pStyle w:val="TableText"/>
              <w:ind w:firstLine="0" w:left="0"/>
              <w:jc w:val="left"/>
            </w:pPr>
            <w:r>
              <w:rPr>
                <w:sz w:val="22"/>
              </w:rPr>
              <w:t xml:space="preserve">E3</w:t>
            </w:r>
          </w:p>
        </w:tc>
        <w:tc>
          <w:tcPr/>
          <w:p>
            <w:pPr>
              <w:pStyle w:val="TableText"/>
              <w:ind w:firstLine="0" w:left="0"/>
              <w:jc w:val="left"/>
            </w:pPr>
            <w:r>
              <w:rPr>
                <w:sz w:val="22"/>
              </w:rPr>
              <w:t xml:space="preserve">Hàng hóa nhập khẩu, mua vào trước khi có kết quả lựa chọn nhà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Tờ khai hải quan; hóa đơn đầu vào</w:t>
            </w:r>
          </w:p>
        </w:tc>
      </w:tr>
      <w:tr>
        <w:trPr>
          <w:cantSplit/>
        </w:trPr>
        <w:tc>
          <w:tcPr/>
          <w:p>
            <w:pPr>
              <w:pStyle w:val="TableText"/>
              <w:ind w:firstLine="0" w:left="0"/>
              <w:jc w:val="left"/>
            </w:pPr>
            <w:r>
              <w:rPr>
                <w:sz w:val="22"/>
              </w:rPr>
              <w:t xml:space="preserve">E4</w:t>
            </w:r>
          </w:p>
        </w:tc>
        <w:tc>
          <w:tcPr/>
          <w:p>
            <w:pPr>
              <w:pStyle w:val="TableText"/>
              <w:ind w:firstLine="0" w:left="0"/>
              <w:jc w:val="left"/>
            </w:pPr>
            <w:r>
              <w:rPr>
                <w:sz w:val="22"/>
              </w:rPr>
              <w:t xml:space="preserve">Đội thi công, người giao hàng không thuộc nhà thầu trúng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Kiểm tra thực tế; bảo hiểm xã hội</w:t>
            </w:r>
          </w:p>
        </w:tc>
      </w:tr>
      <w:tr>
        <w:trPr>
          <w:cantSplit/>
        </w:trPr>
        <w:tc>
          <w:tcPr/>
          <w:p>
            <w:pPr>
              <w:pStyle w:val="TableText"/>
              <w:ind w:firstLine="0" w:left="0"/>
              <w:jc w:val="left"/>
            </w:pPr>
            <w:r>
              <w:rPr>
                <w:sz w:val="22"/>
              </w:rPr>
              <w:t xml:space="preserve">E5</w:t>
            </w:r>
          </w:p>
        </w:tc>
        <w:tc>
          <w:tcPr/>
          <w:p>
            <w:pPr>
              <w:pStyle w:val="TableText"/>
              <w:ind w:firstLine="0" w:left="0"/>
              <w:jc w:val="left"/>
            </w:pPr>
            <w:r>
              <w:rPr>
                <w:sz w:val="22"/>
              </w:rPr>
              <w:t xml:space="preserve">Nhà thầu chuyển phần lớn tiền nhận được sang một doanh nghiệp khác ngay sau thanh toán</w:t>
            </w:r>
          </w:p>
        </w:tc>
        <w:tc>
          <w:tcPr/>
          <w:p>
            <w:pPr>
              <w:pStyle w:val="TableText"/>
              <w:ind w:firstLine="0" w:left="0"/>
              <w:jc w:val="left"/>
            </w:pPr>
            <w:r>
              <w:rPr>
                <w:sz w:val="22"/>
              </w:rPr>
              <w:t xml:space="preserve">3</w:t>
            </w:r>
          </w:p>
        </w:tc>
        <w:tc>
          <w:tcPr/>
          <w:p>
            <w:pPr>
              <w:pStyle w:val="TableText"/>
              <w:ind w:firstLine="0" w:left="0"/>
              <w:jc w:val="left"/>
            </w:pPr>
            <w:r>
              <w:rPr>
                <w:sz w:val="22"/>
              </w:rPr>
              <w:t xml:space="preserve">Sao kê</w:t>
            </w:r>
          </w:p>
        </w:tc>
      </w:tr>
      <w:tr>
        <w:trPr>
          <w:cantSplit/>
        </w:trPr>
        <w:tc>
          <w:tcPr/>
          <w:p>
            <w:pPr>
              <w:pStyle w:val="TableText"/>
              <w:ind w:firstLine="0" w:left="0"/>
              <w:jc w:val="left"/>
            </w:pPr>
            <w:r>
              <w:rPr>
                <w:sz w:val="22"/>
              </w:rPr>
              <w:t xml:space="preserve">E6</w:t>
            </w:r>
          </w:p>
        </w:tc>
        <w:tc>
          <w:tcPr/>
          <w:p>
            <w:pPr>
              <w:pStyle w:val="TableText"/>
              <w:ind w:firstLine="0" w:left="0"/>
              <w:jc w:val="left"/>
            </w:pPr>
            <w:r>
              <w:rPr>
                <w:sz w:val="22"/>
              </w:rPr>
              <w:t xml:space="preserve">Nhà thầu phụ không được chủ đầu tư chấp thuận</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Hồ sơ hợp đồng</w:t>
            </w:r>
          </w:p>
        </w:tc>
      </w:tr>
      <w:tr>
        <w:trPr>
          <w:cantSplit/>
        </w:trPr>
        <w:tc>
          <w:tcPr/>
          <w:p>
            <w:pPr>
              <w:pStyle w:val="TableText"/>
              <w:ind w:firstLine="0" w:left="0"/>
              <w:jc w:val="left"/>
            </w:pPr>
            <w:r>
              <w:rPr>
                <w:sz w:val="22"/>
              </w:rPr>
              <w:t xml:space="preserve">E7</w:t>
            </w:r>
          </w:p>
        </w:tc>
        <w:tc>
          <w:tcPr/>
          <w:p>
            <w:pPr>
              <w:pStyle w:val="TableText"/>
              <w:ind w:firstLine="0" w:left="0"/>
              <w:jc w:val="left"/>
            </w:pPr>
            <w:r>
              <w:rPr>
                <w:sz w:val="22"/>
              </w:rPr>
              <w:t xml:space="preserve">Nhà thầu thua thầu trở thành thầu phụ, nhà cung cấp của nhà thầu thắng</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Hợp đồng thầu phụ</w:t>
            </w:r>
          </w:p>
        </w:tc>
      </w:tr>
      <w:tr>
        <w:trPr>
          <w:cantSplit/>
        </w:trPr>
        <w:tc>
          <w:tcPr/>
          <w:p>
            <w:pPr>
              <w:pStyle w:val="TableText"/>
              <w:ind w:firstLine="0" w:left="0"/>
              <w:jc w:val="left"/>
            </w:pPr>
            <w:r>
              <w:rPr>
                <w:sz w:val="22"/>
              </w:rPr>
              <w:t xml:space="preserve">E8</w:t>
            </w:r>
          </w:p>
        </w:tc>
        <w:tc>
          <w:tcPr/>
          <w:p>
            <w:pPr>
              <w:pStyle w:val="TableText"/>
              <w:ind w:firstLine="0" w:left="0"/>
              <w:jc w:val="left"/>
            </w:pPr>
            <w:r>
              <w:rPr>
                <w:sz w:val="22"/>
              </w:rPr>
              <w:t xml:space="preserve">Nhật ký giám sát sơ sài, ký hàng loạt</w:t>
            </w:r>
          </w:p>
        </w:tc>
        <w:tc>
          <w:tcPr/>
          <w:p>
            <w:pPr>
              <w:pStyle w:val="TableText"/>
              <w:ind w:firstLine="0" w:left="0"/>
              <w:jc w:val="left"/>
            </w:pPr>
            <w:r>
              <w:rPr>
                <w:sz w:val="22"/>
              </w:rPr>
              <w:t xml:space="preserve">2</w:t>
            </w:r>
          </w:p>
        </w:tc>
        <w:tc>
          <w:tcPr/>
          <w:p>
            <w:pPr>
              <w:pStyle w:val="TableText"/>
              <w:ind w:firstLine="0" w:left="0"/>
              <w:jc w:val="left"/>
            </w:pPr>
            <w:r>
              <w:rPr>
                <w:sz w:val="22"/>
              </w:rPr>
              <w:t xml:space="preserve">Nhật ký</w:t>
            </w:r>
          </w:p>
        </w:tc>
      </w:tr>
      <w:tr>
        <w:trPr>
          <w:cantSplit/>
        </w:trPr>
        <w:tc>
          <w:tcPr/>
          <w:p>
            <w:pPr>
              <w:pStyle w:val="TableText"/>
              <w:ind w:firstLine="0" w:left="0"/>
              <w:jc w:val="left"/>
            </w:pPr>
            <w:r>
              <w:rPr>
                <w:sz w:val="22"/>
              </w:rPr>
              <w:t xml:space="preserve">E9</w:t>
            </w:r>
          </w:p>
        </w:tc>
        <w:tc>
          <w:tcPr/>
          <w:p>
            <w:pPr>
              <w:pStyle w:val="TableText"/>
              <w:ind w:firstLine="0" w:left="0"/>
              <w:jc w:val="left"/>
            </w:pPr>
            <w:r>
              <w:rPr>
                <w:sz w:val="22"/>
              </w:rPr>
              <w:t xml:space="preserve">Kết quả thí nghiệm, kiểm định độc lập khác kết quả của nhà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Kết quả thí nghiệm</w:t>
            </w:r>
          </w:p>
        </w:tc>
      </w:tr>
    </w:tbl>
    <w:p>
      <w:r>
        <w:pict>
          <v:rect style="width:0;height:1.5pt" o:hralign="center" o:hrstd="t" o:hr="t"/>
        </w:pict>
      </w:r>
    </w:p>
    <w:bookmarkEnd w:id="417"/>
    <w:bookmarkStart w:id="418" w:name="vii-nhóm-f-nghiệm-thu-thanh-toán-sử-dụng"/>
    <w:p>
      <w:pPr>
        <w:pStyle w:val="Heading2"/>
      </w:pPr>
      <w:r>
        <w:t xml:space="preserve">VII. NHÓM F. NGHIỆM THU, THANH TOÁN, SỬ DỤNG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Mã</w:t>
            </w:r>
          </w:p>
        </w:tc>
        <w:tc>
          <w:tcPr/>
          <w:p>
            <w:pPr>
              <w:pStyle w:val="TableText"/>
              <w:ind w:firstLine="0" w:left="0"/>
              <w:jc w:val="left"/>
            </w:pPr>
            <w:r>
              <w:rPr>
                <w:b/>
                <w:sz w:val="22"/>
              </w:rPr>
              <w:t xml:space="preserve">Chỉ báo</w:t>
            </w:r>
          </w:p>
        </w:tc>
        <w:tc>
          <w:tcPr/>
          <w:p>
            <w:pPr>
              <w:pStyle w:val="TableText"/>
              <w:ind w:firstLine="0" w:left="0"/>
              <w:jc w:val="left"/>
            </w:pPr>
            <w:r>
              <w:rPr>
                <w:b/>
                <w:sz w:val="22"/>
              </w:rPr>
              <w:t xml:space="preserve">Mức</w:t>
            </w:r>
          </w:p>
        </w:tc>
        <w:tc>
          <w:tcPr/>
          <w:p>
            <w:pPr>
              <w:pStyle w:val="TableText"/>
              <w:ind w:firstLine="0" w:left="0"/>
              <w:jc w:val="left"/>
            </w:pPr>
            <w:r>
              <w:rPr>
                <w:b/>
                <w:sz w:val="22"/>
              </w:rPr>
              <w:t xml:space="preserve">Nguồn dữ liệu</w:t>
            </w:r>
          </w:p>
        </w:tc>
      </w:tr>
      <w:tr>
        <w:trPr>
          <w:cantSplit/>
        </w:trPr>
        <w:tc>
          <w:tcPr/>
          <w:p>
            <w:pPr>
              <w:pStyle w:val="TableText"/>
              <w:ind w:firstLine="0" w:left="0"/>
              <w:jc w:val="left"/>
            </w:pPr>
            <w:r>
              <w:rPr>
                <w:sz w:val="22"/>
              </w:rPr>
              <w:t xml:space="preserve">F1</w:t>
            </w:r>
          </w:p>
        </w:tc>
        <w:tc>
          <w:tcPr/>
          <w:p>
            <w:pPr>
              <w:pStyle w:val="TableText"/>
              <w:ind w:firstLine="0" w:left="0"/>
              <w:jc w:val="left"/>
            </w:pPr>
            <w:r>
              <w:rPr>
                <w:sz w:val="22"/>
              </w:rPr>
              <w:t xml:space="preserve">Biên bản nghiệm thu có trước ngày nhập khẩu hàng hoặc trước ngày thi công thực tế</w:t>
            </w:r>
          </w:p>
        </w:tc>
        <w:tc>
          <w:tcPr/>
          <w:p>
            <w:pPr>
              <w:pStyle w:val="TableText"/>
              <w:ind w:firstLine="0" w:left="0"/>
              <w:jc w:val="left"/>
            </w:pPr>
            <w:r>
              <w:rPr>
                <w:sz w:val="22"/>
              </w:rPr>
              <w:t xml:space="preserve">3</w:t>
            </w:r>
          </w:p>
        </w:tc>
        <w:tc>
          <w:tcPr/>
          <w:p>
            <w:pPr>
              <w:pStyle w:val="TableText"/>
              <w:ind w:firstLine="0" w:left="0"/>
              <w:jc w:val="left"/>
            </w:pPr>
            <w:r>
              <w:rPr>
                <w:sz w:val="22"/>
              </w:rPr>
              <w:t xml:space="preserve">Biên bản; tờ khai; ảnh vệ tinh</w:t>
            </w:r>
          </w:p>
        </w:tc>
      </w:tr>
      <w:tr>
        <w:trPr>
          <w:cantSplit/>
        </w:trPr>
        <w:tc>
          <w:tcPr/>
          <w:p>
            <w:pPr>
              <w:pStyle w:val="TableText"/>
              <w:ind w:firstLine="0" w:left="0"/>
              <w:jc w:val="left"/>
            </w:pPr>
            <w:r>
              <w:rPr>
                <w:sz w:val="22"/>
              </w:rPr>
              <w:t xml:space="preserve">F2</w:t>
            </w:r>
          </w:p>
        </w:tc>
        <w:tc>
          <w:tcPr/>
          <w:p>
            <w:pPr>
              <w:pStyle w:val="TableText"/>
              <w:ind w:firstLine="0" w:left="0"/>
              <w:jc w:val="left"/>
            </w:pPr>
            <w:r>
              <w:rPr>
                <w:sz w:val="22"/>
              </w:rPr>
              <w:t xml:space="preserve">Số sê-ri, năm sản xuất, xuất xứ không phù hợp hợp đồng</w:t>
            </w:r>
          </w:p>
        </w:tc>
        <w:tc>
          <w:tcPr/>
          <w:p>
            <w:pPr>
              <w:pStyle w:val="TableText"/>
              <w:ind w:firstLine="0" w:left="0"/>
              <w:jc w:val="left"/>
            </w:pPr>
            <w:r>
              <w:rPr>
                <w:sz w:val="22"/>
              </w:rPr>
              <w:t xml:space="preserve">3</w:t>
            </w:r>
          </w:p>
        </w:tc>
        <w:tc>
          <w:tcPr/>
          <w:p>
            <w:pPr>
              <w:pStyle w:val="TableText"/>
              <w:ind w:firstLine="0" w:left="0"/>
              <w:jc w:val="left"/>
            </w:pPr>
            <w:r>
              <w:rPr>
                <w:sz w:val="22"/>
              </w:rPr>
              <w:t xml:space="preserve">Kiểm tra thực tế; hãng</w:t>
            </w:r>
          </w:p>
        </w:tc>
      </w:tr>
      <w:tr>
        <w:trPr>
          <w:cantSplit/>
        </w:trPr>
        <w:tc>
          <w:tcPr/>
          <w:p>
            <w:pPr>
              <w:pStyle w:val="TableText"/>
              <w:ind w:firstLine="0" w:left="0"/>
              <w:jc w:val="left"/>
            </w:pPr>
            <w:r>
              <w:rPr>
                <w:sz w:val="22"/>
              </w:rPr>
              <w:t xml:space="preserve">F3</w:t>
            </w:r>
          </w:p>
        </w:tc>
        <w:tc>
          <w:tcPr/>
          <w:p>
            <w:pPr>
              <w:pStyle w:val="TableText"/>
              <w:ind w:firstLine="0" w:left="0"/>
              <w:jc w:val="left"/>
            </w:pPr>
            <w:r>
              <w:rPr>
                <w:sz w:val="22"/>
              </w:rPr>
              <w:t xml:space="preserve">CO, CQ không xác minh được hoặc không thuộc lô hàng</w:t>
            </w:r>
          </w:p>
        </w:tc>
        <w:tc>
          <w:tcPr/>
          <w:p>
            <w:pPr>
              <w:pStyle w:val="TableText"/>
              <w:ind w:firstLine="0" w:left="0"/>
              <w:jc w:val="left"/>
            </w:pPr>
            <w:r>
              <w:rPr>
                <w:sz w:val="22"/>
              </w:rPr>
              <w:t xml:space="preserve">3</w:t>
            </w:r>
          </w:p>
        </w:tc>
        <w:tc>
          <w:tcPr/>
          <w:p>
            <w:pPr>
              <w:pStyle w:val="TableText"/>
              <w:ind w:firstLine="0" w:left="0"/>
              <w:jc w:val="left"/>
            </w:pPr>
            <w:r>
              <w:rPr>
                <w:sz w:val="22"/>
              </w:rPr>
              <w:t xml:space="preserve">Tổ chức cấp</w:t>
            </w:r>
          </w:p>
        </w:tc>
      </w:tr>
      <w:tr>
        <w:trPr>
          <w:cantSplit/>
        </w:trPr>
        <w:tc>
          <w:tcPr/>
          <w:p>
            <w:pPr>
              <w:pStyle w:val="TableText"/>
              <w:ind w:firstLine="0" w:left="0"/>
              <w:jc w:val="left"/>
            </w:pPr>
            <w:r>
              <w:rPr>
                <w:sz w:val="22"/>
              </w:rPr>
              <w:t xml:space="preserve">F4</w:t>
            </w:r>
          </w:p>
        </w:tc>
        <w:tc>
          <w:tcPr/>
          <w:p>
            <w:pPr>
              <w:pStyle w:val="TableText"/>
              <w:ind w:firstLine="0" w:left="0"/>
              <w:jc w:val="left"/>
            </w:pPr>
            <w:r>
              <w:rPr>
                <w:sz w:val="22"/>
              </w:rPr>
              <w:t xml:space="preserve">Thanh toán 100% khi chưa nghiệm thu đủ; tạm ứng không thu hồi</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Hồ sơ thanh toán; Kho bạc</w:t>
            </w:r>
          </w:p>
        </w:tc>
      </w:tr>
      <w:tr>
        <w:trPr>
          <w:cantSplit/>
        </w:trPr>
        <w:tc>
          <w:tcPr/>
          <w:p>
            <w:pPr>
              <w:pStyle w:val="TableText"/>
              <w:ind w:firstLine="0" w:left="0"/>
              <w:jc w:val="left"/>
            </w:pPr>
            <w:r>
              <w:rPr>
                <w:sz w:val="22"/>
              </w:rPr>
              <w:t xml:space="preserve">F5</w:t>
            </w:r>
          </w:p>
        </w:tc>
        <w:tc>
          <w:tcPr/>
          <w:p>
            <w:pPr>
              <w:pStyle w:val="TableText"/>
              <w:ind w:firstLine="0" w:left="0"/>
              <w:jc w:val="left"/>
            </w:pPr>
            <w:r>
              <w:rPr>
                <w:sz w:val="22"/>
              </w:rPr>
              <w:t xml:space="preserve">Hàng hóa không được sử dụng, còn nguyên đóng gói</w:t>
            </w:r>
          </w:p>
        </w:tc>
        <w:tc>
          <w:tcPr/>
          <w:p>
            <w:pPr>
              <w:pStyle w:val="TableText"/>
              <w:ind w:firstLine="0" w:left="0"/>
              <w:jc w:val="left"/>
            </w:pPr>
            <w:r>
              <w:rPr>
                <w:sz w:val="22"/>
              </w:rPr>
              <w:t xml:space="preserve">2</w:t>
            </w:r>
          </w:p>
        </w:tc>
        <w:tc>
          <w:tcPr/>
          <w:p>
            <w:pPr>
              <w:pStyle w:val="TableText"/>
              <w:ind w:firstLine="0" w:left="0"/>
              <w:jc w:val="left"/>
            </w:pPr>
            <w:r>
              <w:rPr>
                <w:sz w:val="22"/>
              </w:rPr>
              <w:t xml:space="preserve">Kiểm tra thực tế; nhật ký vận hành</w:t>
            </w:r>
          </w:p>
        </w:tc>
      </w:tr>
      <w:tr>
        <w:trPr>
          <w:cantSplit/>
        </w:trPr>
        <w:tc>
          <w:tcPr/>
          <w:p>
            <w:pPr>
              <w:pStyle w:val="TableText"/>
              <w:ind w:firstLine="0" w:left="0"/>
              <w:jc w:val="left"/>
            </w:pPr>
            <w:r>
              <w:rPr>
                <w:sz w:val="22"/>
              </w:rPr>
              <w:t xml:space="preserve">F6</w:t>
            </w:r>
          </w:p>
        </w:tc>
        <w:tc>
          <w:tcPr/>
          <w:p>
            <w:pPr>
              <w:pStyle w:val="TableText"/>
              <w:ind w:firstLine="0" w:left="0"/>
              <w:jc w:val="left"/>
            </w:pPr>
            <w:r>
              <w:rPr>
                <w:sz w:val="22"/>
              </w:rPr>
              <w:t xml:space="preserve">Nhật ký vận hành thiết bị bắt đầu sau ngày nghiệm thu nhiều tháng</w:t>
            </w:r>
          </w:p>
        </w:tc>
        <w:tc>
          <w:tcPr/>
          <w:p>
            <w:pPr>
              <w:pStyle w:val="TableText"/>
              <w:ind w:firstLine="0" w:left="0"/>
              <w:jc w:val="left"/>
            </w:pPr>
            <w:r>
              <w:rPr>
                <w:sz w:val="22"/>
              </w:rPr>
              <w:t xml:space="preserve">3</w:t>
            </w:r>
          </w:p>
        </w:tc>
        <w:tc>
          <w:tcPr/>
          <w:p>
            <w:pPr>
              <w:pStyle w:val="TableText"/>
              <w:ind w:firstLine="0" w:left="0"/>
              <w:jc w:val="left"/>
            </w:pPr>
            <w:r>
              <w:rPr>
                <w:sz w:val="22"/>
              </w:rPr>
              <w:t xml:space="preserve">Dữ liệu thiết bị</w:t>
            </w:r>
          </w:p>
        </w:tc>
      </w:tr>
      <w:tr>
        <w:trPr>
          <w:cantSplit/>
        </w:trPr>
        <w:tc>
          <w:tcPr/>
          <w:p>
            <w:pPr>
              <w:pStyle w:val="TableText"/>
              <w:ind w:firstLine="0" w:left="0"/>
              <w:jc w:val="left"/>
            </w:pPr>
            <w:r>
              <w:rPr>
                <w:sz w:val="22"/>
              </w:rPr>
              <w:t xml:space="preserve">F7</w:t>
            </w:r>
          </w:p>
        </w:tc>
        <w:tc>
          <w:tcPr/>
          <w:p>
            <w:pPr>
              <w:pStyle w:val="TableText"/>
              <w:ind w:firstLine="0" w:left="0"/>
              <w:jc w:val="left"/>
            </w:pPr>
            <w:r>
              <w:rPr>
                <w:sz w:val="22"/>
              </w:rPr>
              <w:t xml:space="preserve">Chi phí sửa chữa phát sinh trong thời hạn bảo hành</w:t>
            </w:r>
          </w:p>
        </w:tc>
        <w:tc>
          <w:tcPr/>
          <w:p>
            <w:pPr>
              <w:pStyle w:val="TableText"/>
              <w:ind w:firstLine="0" w:left="0"/>
              <w:jc w:val="left"/>
            </w:pPr>
            <w:r>
              <w:rPr>
                <w:sz w:val="22"/>
              </w:rPr>
              <w:t xml:space="preserve">2</w:t>
            </w:r>
          </w:p>
        </w:tc>
        <w:tc>
          <w:tcPr/>
          <w:p>
            <w:pPr>
              <w:pStyle w:val="TableText"/>
              <w:ind w:firstLine="0" w:left="0"/>
              <w:jc w:val="left"/>
            </w:pPr>
            <w:r>
              <w:rPr>
                <w:sz w:val="22"/>
              </w:rPr>
              <w:t xml:space="preserve">Chứng từ sửa chữa</w:t>
            </w:r>
          </w:p>
        </w:tc>
      </w:tr>
      <w:tr>
        <w:trPr>
          <w:cantSplit/>
        </w:trPr>
        <w:tc>
          <w:tcPr/>
          <w:p>
            <w:pPr>
              <w:pStyle w:val="TableText"/>
              <w:ind w:firstLine="0" w:left="0"/>
              <w:jc w:val="left"/>
            </w:pPr>
            <w:r>
              <w:rPr>
                <w:sz w:val="22"/>
              </w:rPr>
              <w:t xml:space="preserve">F8</w:t>
            </w:r>
          </w:p>
        </w:tc>
        <w:tc>
          <w:tcPr/>
          <w:p>
            <w:pPr>
              <w:pStyle w:val="TableText"/>
              <w:ind w:firstLine="0" w:left="0"/>
              <w:jc w:val="left"/>
            </w:pPr>
            <w:r>
              <w:rPr>
                <w:sz w:val="22"/>
              </w:rPr>
              <w:t xml:space="preserve">Chi phí vật tư tiêu hao, bảo trì hằng năm lớn so với giá thiết bị; mua bằng chỉ định thầu "tương thích"</w:t>
            </w:r>
          </w:p>
        </w:tc>
        <w:tc>
          <w:tcPr/>
          <w:p>
            <w:pPr>
              <w:pStyle w:val="TableText"/>
              <w:ind w:firstLine="0" w:left="0"/>
              <w:jc w:val="left"/>
            </w:pPr>
            <w:r>
              <w:rPr>
                <w:sz w:val="22"/>
              </w:rPr>
              <w:t xml:space="preserve">2</w:t>
            </w:r>
          </w:p>
        </w:tc>
        <w:tc>
          <w:tcPr/>
          <w:p>
            <w:pPr>
              <w:pStyle w:val="TableText"/>
              <w:ind w:firstLine="0" w:left="0"/>
              <w:jc w:val="left"/>
            </w:pPr>
            <w:r>
              <w:rPr>
                <w:sz w:val="22"/>
              </w:rPr>
              <w:t xml:space="preserve">Hợp đồng vật tư, bảo trì</w:t>
            </w:r>
          </w:p>
        </w:tc>
      </w:tr>
      <w:tr>
        <w:trPr>
          <w:cantSplit/>
        </w:trPr>
        <w:tc>
          <w:tcPr/>
          <w:p>
            <w:pPr>
              <w:pStyle w:val="TableText"/>
              <w:ind w:firstLine="0" w:left="0"/>
              <w:jc w:val="left"/>
            </w:pPr>
            <w:r>
              <w:rPr>
                <w:sz w:val="22"/>
              </w:rPr>
              <w:t xml:space="preserve">F9</w:t>
            </w:r>
          </w:p>
        </w:tc>
        <w:tc>
          <w:tcPr/>
          <w:p>
            <w:pPr>
              <w:pStyle w:val="TableText"/>
              <w:ind w:firstLine="0" w:left="0"/>
              <w:jc w:val="left"/>
            </w:pPr>
            <w:r>
              <w:rPr>
                <w:sz w:val="22"/>
              </w:rPr>
              <w:t xml:space="preserve">Khối lượng nghiệm thu dịch vụ không khớp dữ liệu tự động (cân, định vị, điện năng)</w:t>
            </w:r>
          </w:p>
        </w:tc>
        <w:tc>
          <w:tcPr/>
          <w:p>
            <w:pPr>
              <w:pStyle w:val="TableText"/>
              <w:ind w:firstLine="0" w:left="0"/>
              <w:jc w:val="left"/>
            </w:pPr>
            <w:r>
              <w:rPr>
                <w:sz w:val="22"/>
              </w:rPr>
              <w:t xml:space="preserve">3</w:t>
            </w:r>
          </w:p>
        </w:tc>
        <w:tc>
          <w:tcPr/>
          <w:p>
            <w:pPr>
              <w:pStyle w:val="TableText"/>
              <w:ind w:firstLine="0" w:left="0"/>
              <w:jc w:val="left"/>
            </w:pPr>
            <w:r>
              <w:rPr>
                <w:sz w:val="22"/>
              </w:rPr>
              <w:t xml:space="preserve">Dữ liệu hệ thống</w:t>
            </w:r>
          </w:p>
        </w:tc>
      </w:tr>
      <w:tr>
        <w:trPr>
          <w:cantSplit/>
        </w:trPr>
        <w:tc>
          <w:tcPr/>
          <w:p>
            <w:pPr>
              <w:pStyle w:val="TableText"/>
              <w:ind w:firstLine="0" w:left="0"/>
              <w:jc w:val="left"/>
            </w:pPr>
            <w:r>
              <w:rPr>
                <w:sz w:val="22"/>
              </w:rPr>
              <w:t xml:space="preserve">F10</w:t>
            </w:r>
          </w:p>
        </w:tc>
        <w:tc>
          <w:tcPr/>
          <w:p>
            <w:pPr>
              <w:pStyle w:val="TableText"/>
              <w:ind w:firstLine="0" w:left="0"/>
              <w:jc w:val="left"/>
            </w:pPr>
            <w:r>
              <w:rPr>
                <w:sz w:val="22"/>
              </w:rPr>
              <w:t xml:space="preserve">Kiểm toán, thanh tra giảm trừ quyết toán lớn</w:t>
            </w:r>
          </w:p>
        </w:tc>
        <w:tc>
          <w:tcPr/>
          <w:p>
            <w:pPr>
              <w:pStyle w:val="TableText"/>
              <w:ind w:firstLine="0" w:left="0"/>
              <w:jc w:val="left"/>
            </w:pPr>
            <w:r>
              <w:rPr>
                <w:sz w:val="22"/>
              </w:rPr>
              <w:t xml:space="preserve">2</w:t>
            </w:r>
          </w:p>
        </w:tc>
        <w:tc>
          <w:tcPr/>
          <w:p>
            <w:pPr>
              <w:pStyle w:val="TableText"/>
              <w:ind w:firstLine="0" w:left="0"/>
              <w:jc w:val="left"/>
            </w:pPr>
            <w:r>
              <w:rPr>
                <w:sz w:val="22"/>
              </w:rPr>
              <w:t xml:space="preserve">Báo cáo kiểm toán</w:t>
            </w:r>
          </w:p>
        </w:tc>
      </w:tr>
    </w:tbl>
    <w:p>
      <w:r>
        <w:pict>
          <v:rect style="width:0;height:1.5pt" o:hralign="center" o:hrstd="t" o:hr="t"/>
        </w:pict>
      </w:r>
    </w:p>
    <w:bookmarkEnd w:id="418"/>
    <w:bookmarkStart w:id="419" w:name="viii-nhóm-g-quan-hệ-và-dòng-tiền"/>
    <w:p>
      <w:pPr>
        <w:pStyle w:val="Heading2"/>
      </w:pPr>
      <w:r>
        <w:t xml:space="preserve">VIII. NHÓM G. QUAN HỆ VÀ DÒNG TIỀN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Mã</w:t>
            </w:r>
          </w:p>
        </w:tc>
        <w:tc>
          <w:tcPr/>
          <w:p>
            <w:pPr>
              <w:pStyle w:val="TableText"/>
              <w:ind w:firstLine="0" w:left="0"/>
              <w:jc w:val="left"/>
            </w:pPr>
            <w:r>
              <w:rPr>
                <w:b/>
                <w:sz w:val="22"/>
              </w:rPr>
              <w:t xml:space="preserve">Chỉ báo</w:t>
            </w:r>
          </w:p>
        </w:tc>
        <w:tc>
          <w:tcPr/>
          <w:p>
            <w:pPr>
              <w:pStyle w:val="TableText"/>
              <w:ind w:firstLine="0" w:left="0"/>
              <w:jc w:val="left"/>
            </w:pPr>
            <w:r>
              <w:rPr>
                <w:b/>
                <w:sz w:val="22"/>
              </w:rPr>
              <w:t xml:space="preserve">Mức</w:t>
            </w:r>
          </w:p>
        </w:tc>
        <w:tc>
          <w:tcPr/>
          <w:p>
            <w:pPr>
              <w:pStyle w:val="TableText"/>
              <w:ind w:firstLine="0" w:left="0"/>
              <w:jc w:val="left"/>
            </w:pPr>
            <w:r>
              <w:rPr>
                <w:b/>
                <w:sz w:val="22"/>
              </w:rPr>
              <w:t xml:space="preserve">Nguồn dữ liệu</w:t>
            </w:r>
          </w:p>
        </w:tc>
      </w:tr>
      <w:tr>
        <w:trPr>
          <w:cantSplit/>
        </w:trPr>
        <w:tc>
          <w:tcPr/>
          <w:p>
            <w:pPr>
              <w:pStyle w:val="TableText"/>
              <w:ind w:firstLine="0" w:left="0"/>
              <w:jc w:val="left"/>
            </w:pPr>
            <w:r>
              <w:rPr>
                <w:sz w:val="22"/>
              </w:rPr>
              <w:t xml:space="preserve">G1</w:t>
            </w:r>
          </w:p>
        </w:tc>
        <w:tc>
          <w:tcPr/>
          <w:p>
            <w:pPr>
              <w:pStyle w:val="TableText"/>
              <w:ind w:firstLine="0" w:left="0"/>
              <w:jc w:val="left"/>
            </w:pPr>
            <w:r>
              <w:rPr>
                <w:sz w:val="22"/>
              </w:rPr>
              <w:t xml:space="preserve">Người đại diện, thành viên của nhà thầu là người thân, nhân viên cũ của người có chức vụ</w:t>
            </w:r>
          </w:p>
        </w:tc>
        <w:tc>
          <w:tcPr/>
          <w:p>
            <w:pPr>
              <w:pStyle w:val="TableText"/>
              <w:ind w:firstLine="0" w:left="0"/>
              <w:jc w:val="left"/>
            </w:pPr>
            <w:r>
              <w:rPr>
                <w:sz w:val="22"/>
              </w:rPr>
              <w:t xml:space="preserve">3</w:t>
            </w:r>
          </w:p>
        </w:tc>
        <w:tc>
          <w:tcPr/>
          <w:p>
            <w:pPr>
              <w:pStyle w:val="TableText"/>
              <w:ind w:firstLine="0" w:left="0"/>
              <w:jc w:val="left"/>
            </w:pPr>
            <w:r>
              <w:rPr>
                <w:sz w:val="22"/>
              </w:rPr>
              <w:t xml:space="preserve">Đăng ký doanh nghiệp; hộ tịch; cư trú</w:t>
            </w:r>
          </w:p>
        </w:tc>
      </w:tr>
      <w:tr>
        <w:trPr>
          <w:cantSplit/>
        </w:trPr>
        <w:tc>
          <w:tcPr/>
          <w:p>
            <w:pPr>
              <w:pStyle w:val="TableText"/>
              <w:ind w:firstLine="0" w:left="0"/>
              <w:jc w:val="left"/>
            </w:pPr>
            <w:r>
              <w:rPr>
                <w:sz w:val="22"/>
              </w:rPr>
              <w:t xml:space="preserve">G2</w:t>
            </w:r>
          </w:p>
        </w:tc>
        <w:tc>
          <w:tcPr/>
          <w:p>
            <w:pPr>
              <w:pStyle w:val="TableText"/>
              <w:ind w:firstLine="0" w:left="0"/>
              <w:jc w:val="left"/>
            </w:pPr>
            <w:r>
              <w:rPr>
                <w:sz w:val="22"/>
              </w:rPr>
              <w:t xml:space="preserve">Cán bộ đã giữ chức vụ quản lý ở chủ đầu tư nay đứng tên, làm việc cho nhà thầu</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Hồ sơ cán bộ; bảo hiểm xã hội</w:t>
            </w:r>
          </w:p>
        </w:tc>
      </w:tr>
      <w:tr>
        <w:trPr>
          <w:cantSplit/>
        </w:trPr>
        <w:tc>
          <w:tcPr/>
          <w:p>
            <w:pPr>
              <w:pStyle w:val="TableText"/>
              <w:ind w:firstLine="0" w:left="0"/>
              <w:jc w:val="left"/>
            </w:pPr>
            <w:r>
              <w:rPr>
                <w:sz w:val="22"/>
              </w:rPr>
              <w:t xml:space="preserve">G3</w:t>
            </w:r>
          </w:p>
        </w:tc>
        <w:tc>
          <w:tcPr/>
          <w:p>
            <w:pPr>
              <w:pStyle w:val="TableText"/>
              <w:ind w:firstLine="0" w:left="0"/>
              <w:jc w:val="left"/>
            </w:pPr>
            <w:r>
              <w:rPr>
                <w:sz w:val="22"/>
              </w:rPr>
              <w:t xml:space="preserve">Nhà thầu chỉ có một hoặc rất ít khách hàng là cơ quan của người có chức vụ</w:t>
            </w:r>
          </w:p>
        </w:tc>
        <w:tc>
          <w:tcPr/>
          <w:p>
            <w:pPr>
              <w:pStyle w:val="TableText"/>
              <w:ind w:firstLine="0" w:left="0"/>
              <w:jc w:val="left"/>
            </w:pPr>
            <w:r>
              <w:rPr>
                <w:sz w:val="22"/>
              </w:rPr>
              <w:t xml:space="preserve">2</w:t>
            </w:r>
          </w:p>
        </w:tc>
        <w:tc>
          <w:tcPr/>
          <w:p>
            <w:pPr>
              <w:pStyle w:val="TableText"/>
              <w:ind w:firstLine="0" w:left="0"/>
              <w:jc w:val="left"/>
            </w:pPr>
            <w:r>
              <w:rPr>
                <w:sz w:val="22"/>
              </w:rPr>
              <w:t xml:space="preserve">Hóa đơn; hợp đồng</w:t>
            </w:r>
          </w:p>
        </w:tc>
      </w:tr>
      <w:tr>
        <w:trPr>
          <w:cantSplit/>
        </w:trPr>
        <w:tc>
          <w:tcPr/>
          <w:p>
            <w:pPr>
              <w:pStyle w:val="TableText"/>
              <w:ind w:firstLine="0" w:left="0"/>
              <w:jc w:val="left"/>
            </w:pPr>
            <w:r>
              <w:rPr>
                <w:sz w:val="22"/>
              </w:rPr>
              <w:t xml:space="preserve">G4</w:t>
            </w:r>
          </w:p>
        </w:tc>
        <w:tc>
          <w:tcPr/>
          <w:p>
            <w:pPr>
              <w:pStyle w:val="TableText"/>
              <w:ind w:firstLine="0" w:left="0"/>
              <w:jc w:val="left"/>
            </w:pPr>
            <w:r>
              <w:rPr>
                <w:sz w:val="22"/>
              </w:rPr>
              <w:t xml:space="preserve">Rút tiền mặt lớn sát ngày được thanh toán</w:t>
            </w:r>
          </w:p>
        </w:tc>
        <w:tc>
          <w:tcPr/>
          <w:p>
            <w:pPr>
              <w:pStyle w:val="TableText"/>
              <w:ind w:firstLine="0" w:left="0"/>
              <w:jc w:val="left"/>
            </w:pPr>
            <w:r>
              <w:rPr>
                <w:sz w:val="22"/>
              </w:rPr>
              <w:t xml:space="preserve">3</w:t>
            </w:r>
          </w:p>
        </w:tc>
        <w:tc>
          <w:tcPr/>
          <w:p>
            <w:pPr>
              <w:pStyle w:val="TableText"/>
              <w:ind w:firstLine="0" w:left="0"/>
              <w:jc w:val="left"/>
            </w:pPr>
            <w:r>
              <w:rPr>
                <w:sz w:val="22"/>
              </w:rPr>
              <w:t xml:space="preserve">Sao kê</w:t>
            </w:r>
          </w:p>
        </w:tc>
      </w:tr>
      <w:tr>
        <w:trPr>
          <w:cantSplit/>
        </w:trPr>
        <w:tc>
          <w:tcPr/>
          <w:p>
            <w:pPr>
              <w:pStyle w:val="TableText"/>
              <w:ind w:firstLine="0" w:left="0"/>
              <w:jc w:val="left"/>
            </w:pPr>
            <w:r>
              <w:rPr>
                <w:sz w:val="22"/>
              </w:rPr>
              <w:t xml:space="preserve">G5</w:t>
            </w:r>
          </w:p>
        </w:tc>
        <w:tc>
          <w:tcPr/>
          <w:p>
            <w:pPr>
              <w:pStyle w:val="TableText"/>
              <w:ind w:firstLine="0" w:left="0"/>
              <w:jc w:val="left"/>
            </w:pPr>
            <w:r>
              <w:rPr>
                <w:sz w:val="22"/>
              </w:rPr>
              <w:t xml:space="preserve">Tiền chuyển vào tài khoản người thân của người có chức vụ</w:t>
            </w:r>
          </w:p>
        </w:tc>
        <w:tc>
          <w:tcPr/>
          <w:p>
            <w:pPr>
              <w:pStyle w:val="TableText"/>
              <w:ind w:firstLine="0" w:left="0"/>
              <w:jc w:val="left"/>
            </w:pPr>
            <w:r>
              <w:rPr>
                <w:sz w:val="22"/>
              </w:rPr>
              <w:t xml:space="preserve">3</w:t>
            </w:r>
          </w:p>
        </w:tc>
        <w:tc>
          <w:tcPr/>
          <w:p>
            <w:pPr>
              <w:pStyle w:val="TableText"/>
              <w:ind w:firstLine="0" w:left="0"/>
              <w:jc w:val="left"/>
            </w:pPr>
            <w:r>
              <w:rPr>
                <w:sz w:val="22"/>
              </w:rPr>
              <w:t xml:space="preserve">Sao kê</w:t>
            </w:r>
          </w:p>
        </w:tc>
      </w:tr>
      <w:tr>
        <w:trPr>
          <w:cantSplit/>
        </w:trPr>
        <w:tc>
          <w:tcPr/>
          <w:p>
            <w:pPr>
              <w:pStyle w:val="TableText"/>
              <w:ind w:firstLine="0" w:left="0"/>
              <w:jc w:val="left"/>
            </w:pPr>
            <w:r>
              <w:rPr>
                <w:sz w:val="22"/>
              </w:rPr>
              <w:t xml:space="preserve">G6</w:t>
            </w:r>
          </w:p>
        </w:tc>
        <w:tc>
          <w:tcPr/>
          <w:p>
            <w:pPr>
              <w:pStyle w:val="TableText"/>
              <w:ind w:firstLine="0" w:left="0"/>
              <w:jc w:val="left"/>
            </w:pPr>
            <w:r>
              <w:rPr>
                <w:sz w:val="22"/>
              </w:rPr>
              <w:t xml:space="preserve">Hợp đồng dịch vụ "tư vấn", "đào tạo" với doanh nghiệp không có hoạt động thực</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Hợp đồng; thuế</w:t>
            </w:r>
          </w:p>
        </w:tc>
      </w:tr>
      <w:tr>
        <w:trPr>
          <w:cantSplit/>
        </w:trPr>
        <w:tc>
          <w:tcPr/>
          <w:p>
            <w:pPr>
              <w:pStyle w:val="TableText"/>
              <w:ind w:firstLine="0" w:left="0"/>
              <w:jc w:val="left"/>
            </w:pPr>
            <w:r>
              <w:rPr>
                <w:sz w:val="22"/>
              </w:rPr>
              <w:t xml:space="preserve">G7</w:t>
            </w:r>
          </w:p>
        </w:tc>
        <w:tc>
          <w:tcPr/>
          <w:p>
            <w:pPr>
              <w:pStyle w:val="TableText"/>
              <w:ind w:firstLine="0" w:left="0"/>
              <w:jc w:val="left"/>
            </w:pPr>
            <w:r>
              <w:rPr>
                <w:sz w:val="22"/>
              </w:rPr>
              <w:t xml:space="preserve">Hóa đơn từ doanh nghiệp có dấu hiệu mua bán hóa đơn</w:t>
            </w:r>
          </w:p>
        </w:tc>
        <w:tc>
          <w:tcPr/>
          <w:p>
            <w:pPr>
              <w:pStyle w:val="TableText"/>
              <w:ind w:firstLine="0" w:left="0"/>
              <w:jc w:val="left"/>
            </w:pPr>
            <w:r>
              <w:rPr>
                <w:sz w:val="22"/>
              </w:rPr>
              <w:t xml:space="preserve">3</w:t>
            </w:r>
          </w:p>
        </w:tc>
        <w:tc>
          <w:tcPr/>
          <w:p>
            <w:pPr>
              <w:pStyle w:val="TableText"/>
              <w:ind w:firstLine="0" w:left="0"/>
              <w:jc w:val="left"/>
            </w:pPr>
            <w:r>
              <w:rPr>
                <w:sz w:val="22"/>
              </w:rPr>
              <w:t xml:space="preserve">Cơ quan thuế</w:t>
            </w:r>
          </w:p>
        </w:tc>
      </w:tr>
      <w:tr>
        <w:trPr>
          <w:cantSplit/>
        </w:trPr>
        <w:tc>
          <w:tcPr/>
          <w:p>
            <w:pPr>
              <w:pStyle w:val="TableText"/>
              <w:ind w:firstLine="0" w:left="0"/>
              <w:jc w:val="left"/>
            </w:pPr>
            <w:r>
              <w:rPr>
                <w:sz w:val="22"/>
              </w:rPr>
              <w:t xml:space="preserve">G8</w:t>
            </w:r>
          </w:p>
        </w:tc>
        <w:tc>
          <w:tcPr/>
          <w:p>
            <w:pPr>
              <w:pStyle w:val="TableText"/>
              <w:ind w:firstLine="0" w:left="0"/>
              <w:jc w:val="left"/>
            </w:pPr>
            <w:r>
              <w:rPr>
                <w:sz w:val="22"/>
              </w:rPr>
              <w:t xml:space="preserve">Tài trợ hội nghị, chuyến đi nước ngoài cho đơn vị, cá nhân có thẩm quyền</w:t>
            </w:r>
          </w:p>
        </w:tc>
        <w:tc>
          <w:tcPr/>
          <w:p>
            <w:pPr>
              <w:pStyle w:val="TableText"/>
              <w:ind w:firstLine="0" w:left="0"/>
              <w:jc w:val="left"/>
            </w:pPr>
            <w:r>
              <w:rPr>
                <w:sz w:val="22"/>
              </w:rPr>
              <w:t xml:space="preserve">2</w:t>
            </w:r>
          </w:p>
        </w:tc>
        <w:tc>
          <w:tcPr/>
          <w:p>
            <w:pPr>
              <w:pStyle w:val="TableText"/>
              <w:ind w:firstLine="0" w:left="0"/>
              <w:jc w:val="left"/>
            </w:pPr>
            <w:r>
              <w:rPr>
                <w:sz w:val="22"/>
              </w:rPr>
              <w:t xml:space="preserve">Chứng từ của doanh nghiệp</w:t>
            </w:r>
          </w:p>
        </w:tc>
      </w:tr>
      <w:tr>
        <w:trPr>
          <w:cantSplit/>
        </w:trPr>
        <w:tc>
          <w:tcPr/>
          <w:p>
            <w:pPr>
              <w:pStyle w:val="TableText"/>
              <w:ind w:firstLine="0" w:left="0"/>
              <w:jc w:val="left"/>
            </w:pPr>
            <w:r>
              <w:rPr>
                <w:sz w:val="22"/>
              </w:rPr>
              <w:t xml:space="preserve">G9</w:t>
            </w:r>
          </w:p>
        </w:tc>
        <w:tc>
          <w:tcPr/>
          <w:p>
            <w:pPr>
              <w:pStyle w:val="TableText"/>
              <w:ind w:firstLine="0" w:left="0"/>
              <w:jc w:val="left"/>
            </w:pPr>
            <w:r>
              <w:rPr>
                <w:sz w:val="22"/>
              </w:rPr>
              <w:t xml:space="preserve">Tài sản của người có chức vụ tăng không tương xứng thu nhập</w:t>
            </w:r>
          </w:p>
        </w:tc>
        <w:tc>
          <w:tcPr/>
          <w:p>
            <w:pPr>
              <w:pStyle w:val="TableText"/>
              <w:ind w:firstLine="0" w:left="0"/>
              <w:jc w:val="left"/>
            </w:pPr>
            <w:r>
              <w:rPr>
                <w:sz w:val="22"/>
              </w:rPr>
              <w:t xml:space="preserve">3</w:t>
            </w:r>
          </w:p>
        </w:tc>
        <w:tc>
          <w:tcPr/>
          <w:p>
            <w:pPr>
              <w:pStyle w:val="TableText"/>
              <w:ind w:firstLine="0" w:left="0"/>
              <w:jc w:val="left"/>
            </w:pPr>
            <w:r>
              <w:rPr>
                <w:sz w:val="22"/>
              </w:rPr>
              <w:t xml:space="preserve">Bản kê khai tài sản; đăng ký tài sản</w:t>
            </w:r>
          </w:p>
        </w:tc>
      </w:tr>
      <w:tr>
        <w:trPr>
          <w:cantSplit/>
        </w:trPr>
        <w:tc>
          <w:tcPr/>
          <w:p>
            <w:pPr>
              <w:pStyle w:val="TableText"/>
              <w:ind w:firstLine="0" w:left="0"/>
              <w:jc w:val="left"/>
            </w:pPr>
            <w:r>
              <w:rPr>
                <w:sz w:val="22"/>
              </w:rPr>
              <w:t xml:space="preserve">G10</w:t>
            </w:r>
          </w:p>
        </w:tc>
        <w:tc>
          <w:tcPr/>
          <w:p>
            <w:pPr>
              <w:pStyle w:val="TableText"/>
              <w:ind w:firstLine="0" w:left="0"/>
              <w:jc w:val="left"/>
            </w:pPr>
            <w:r>
              <w:rPr>
                <w:sz w:val="22"/>
              </w:rPr>
              <w:t xml:space="preserve">Vay mượn không lãi, không thời hạn giữa nhà thầu và người có chức vụ</w:t>
            </w:r>
          </w:p>
        </w:tc>
        <w:tc>
          <w:tcPr/>
          <w:p>
            <w:pPr>
              <w:pStyle w:val="TableText"/>
              <w:ind w:firstLine="0" w:left="0"/>
              <w:jc w:val="left"/>
            </w:pPr>
            <w:r>
              <w:rPr>
                <w:sz w:val="22"/>
              </w:rPr>
              <w:t xml:space="preserve">3</w:t>
            </w:r>
          </w:p>
        </w:tc>
        <w:tc>
          <w:tcPr/>
          <w:p>
            <w:pPr>
              <w:pStyle w:val="TableText"/>
              <w:ind w:firstLine="0" w:left="0"/>
              <w:jc w:val="left"/>
            </w:pPr>
            <w:r>
              <w:rPr>
                <w:sz w:val="22"/>
              </w:rPr>
              <w:t xml:space="preserve">Hợp đồng vay; sao kê</w:t>
            </w:r>
          </w:p>
        </w:tc>
      </w:tr>
    </w:tbl>
    <w:p>
      <w:r>
        <w:pict>
          <v:rect style="width:0;height:1.5pt" o:hralign="center" o:hrstd="t" o:hr="t"/>
        </w:pict>
      </w:r>
    </w:p>
    <w:bookmarkEnd w:id="419"/>
    <w:bookmarkStart w:id="420" w:name="ix-chỉ-báo-bổ-sung-theo-lĩnh-vực"/>
    <w:p>
      <w:pPr>
        <w:pStyle w:val="Heading2"/>
      </w:pPr>
      <w:r>
        <w:t xml:space="preserve">IX. CHỈ BÁO BỔ SUNG THEO LĨNH VỰC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Chỉ báo đặc thù</w:t>
            </w:r>
          </w:p>
        </w:tc>
      </w:tr>
      <w:tr>
        <w:trPr>
          <w:cantSplit/>
        </w:trPr>
        <w:tc>
          <w:tcPr/>
          <w:p>
            <w:pPr>
              <w:pStyle w:val="TableText"/>
              <w:ind w:firstLine="0" w:left="0"/>
              <w:jc w:val="left"/>
            </w:pPr>
            <w:r>
              <w:rPr>
                <w:sz w:val="22"/>
              </w:rPr>
              <w:t xml:space="preserve">Y tế</w:t>
            </w:r>
          </w:p>
        </w:tc>
        <w:tc>
          <w:tcPr/>
          <w:p>
            <w:pPr>
              <w:pStyle w:val="TableText"/>
              <w:ind w:firstLine="0" w:left="0"/>
              <w:jc w:val="left"/>
            </w:pPr>
            <w:r>
              <w:rPr>
                <w:sz w:val="22"/>
              </w:rPr>
              <w:t xml:space="preserve">Giá trúng thầu cao hơn giá kê khai; cơ quan bảo hiểm xã hội cảnh báo giá; đặt máy, tài trợ có điều kiện; tần suất sử dụng vật tư tăng đột biến sau hợp đồng mới; thiết bị "trùm mền"</w:t>
            </w:r>
          </w:p>
        </w:tc>
      </w:tr>
      <w:tr>
        <w:trPr>
          <w:cantSplit/>
        </w:trPr>
        <w:tc>
          <w:tcPr/>
          <w:p>
            <w:pPr>
              <w:pStyle w:val="TableText"/>
              <w:ind w:firstLine="0" w:left="0"/>
              <w:jc w:val="left"/>
            </w:pPr>
            <w:r>
              <w:rPr>
                <w:sz w:val="22"/>
              </w:rPr>
              <w:t xml:space="preserve">Giáo dục</w:t>
            </w:r>
          </w:p>
        </w:tc>
        <w:tc>
          <w:tcPr/>
          <w:p>
            <w:pPr>
              <w:pStyle w:val="TableText"/>
              <w:ind w:firstLine="0" w:left="0"/>
              <w:jc w:val="left"/>
            </w:pPr>
            <w:r>
              <w:rPr>
                <w:sz w:val="22"/>
              </w:rPr>
              <w:t xml:space="preserve">Thiết bị dạy học còn nguyên hộp; giá từng món cao gấp nhiều lần giá bán lẻ; nhà thầu trúng thầu của Sở nhiều năm liền; phụ huynh phản ánh bị ép mua sách, đồng phục, bảo hiểm</w:t>
            </w:r>
          </w:p>
        </w:tc>
      </w:tr>
      <w:tr>
        <w:trPr>
          <w:cantSplit/>
        </w:trPr>
        <w:tc>
          <w:tcPr/>
          <w:p>
            <w:pPr>
              <w:pStyle w:val="TableText"/>
              <w:ind w:firstLine="0" w:left="0"/>
              <w:jc w:val="left"/>
            </w:pPr>
            <w:r>
              <w:rPr>
                <w:sz w:val="22"/>
              </w:rPr>
              <w:t xml:space="preserve">Du lịch, thể thao</w:t>
            </w:r>
          </w:p>
        </w:tc>
        <w:tc>
          <w:tcPr/>
          <w:p>
            <w:pPr>
              <w:pStyle w:val="TableText"/>
              <w:ind w:firstLine="0" w:left="0"/>
              <w:jc w:val="left"/>
            </w:pPr>
            <w:r>
              <w:rPr>
                <w:sz w:val="22"/>
              </w:rPr>
              <w:t xml:space="preserve">Hợp đồng ký sau ngày tổ chức sự kiện; danh sách ký nhận thù lao có chữ ký giống nhau; chi phí hội chợ quốc tế qua trung gian; số khách không khớp dữ liệu lưu trú</w:t>
            </w:r>
          </w:p>
        </w:tc>
      </w:tr>
      <w:tr>
        <w:trPr>
          <w:cantSplit/>
        </w:trPr>
        <w:tc>
          <w:tcPr/>
          <w:p>
            <w:pPr>
              <w:pStyle w:val="TableText"/>
              <w:ind w:firstLine="0" w:left="0"/>
              <w:jc w:val="left"/>
            </w:pPr>
            <w:r>
              <w:rPr>
                <w:sz w:val="22"/>
              </w:rPr>
              <w:t xml:space="preserve">Bảo hiểm</w:t>
            </w:r>
          </w:p>
        </w:tc>
        <w:tc>
          <w:tcPr/>
          <w:p>
            <w:pPr>
              <w:pStyle w:val="TableText"/>
              <w:ind w:firstLine="0" w:left="0"/>
              <w:jc w:val="left"/>
            </w:pPr>
            <w:r>
              <w:rPr>
                <w:sz w:val="22"/>
              </w:rPr>
              <w:t xml:space="preserve">Một doanh nghiệp bảo hiểm luôn trúng thầu của một chủ đầu tư; chi phí khai thác cao; hợp đồng bảo hiểm bị hủy sớm, phí hoàn không về tài khoản đơn vị</w:t>
            </w:r>
          </w:p>
        </w:tc>
      </w:tr>
      <w:tr>
        <w:trPr>
          <w:cantSplit/>
        </w:trPr>
        <w:tc>
          <w:tcPr/>
          <w:p>
            <w:pPr>
              <w:pStyle w:val="TableText"/>
              <w:ind w:firstLine="0" w:left="0"/>
              <w:jc w:val="left"/>
            </w:pPr>
            <w:r>
              <w:rPr>
                <w:sz w:val="22"/>
              </w:rPr>
              <w:t xml:space="preserve">Xây dựng</w:t>
            </w:r>
          </w:p>
        </w:tc>
        <w:tc>
          <w:tcPr/>
          <w:p>
            <w:pPr>
              <w:pStyle w:val="TableText"/>
              <w:ind w:firstLine="0" w:left="0"/>
              <w:jc w:val="left"/>
            </w:pPr>
            <w:r>
              <w:rPr>
                <w:sz w:val="22"/>
              </w:rPr>
              <w:t xml:space="preserve">Nhân sự chủ chốt trùng ở nhiều gói thầu đang thi công; phát sinh có thể dự liệu; hư hỏng sớm trong thời hạn bảo hành</w:t>
            </w:r>
          </w:p>
        </w:tc>
      </w:tr>
      <w:tr>
        <w:trPr>
          <w:cantSplit/>
        </w:trPr>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Chuỗi chỉ định thầu "tương thích"; hệ thống ít người dùng; bản quyền không xác minh được; nhà thầu ít lập trình viên</w:t>
            </w:r>
          </w:p>
        </w:tc>
      </w:tr>
      <w:tr>
        <w:trPr>
          <w:cantSplit/>
        </w:trPr>
        <w:tc>
          <w:tcPr/>
          <w:p>
            <w:pPr>
              <w:pStyle w:val="TableText"/>
              <w:ind w:firstLine="0" w:left="0"/>
              <w:jc w:val="left"/>
            </w:pPr>
            <w:r>
              <w:rPr>
                <w:sz w:val="22"/>
              </w:rPr>
              <w:t xml:space="preserve">Dịch vụ công ích</w:t>
            </w:r>
          </w:p>
        </w:tc>
        <w:tc>
          <w:tcPr/>
          <w:p>
            <w:pPr>
              <w:pStyle w:val="TableText"/>
              <w:ind w:firstLine="0" w:left="0"/>
              <w:jc w:val="left"/>
            </w:pPr>
            <w:r>
              <w:rPr>
                <w:sz w:val="22"/>
              </w:rPr>
              <w:t xml:space="preserve">Khối lượng không khớp dữ liệu cân, định vị; phản ánh của người dân về dịch vụ không thực hiện</w:t>
            </w:r>
          </w:p>
        </w:tc>
      </w:tr>
      <w:tr>
        <w:trPr>
          <w:cantSplit/>
        </w:trPr>
        <w:tc>
          <w:tcPr/>
          <w:p>
            <w:pPr>
              <w:pStyle w:val="TableText"/>
              <w:ind w:firstLine="0" w:left="0"/>
              <w:jc w:val="left"/>
            </w:pPr>
            <w:r>
              <w:rPr>
                <w:sz w:val="22"/>
              </w:rPr>
              <w:t xml:space="preserve">Dự án có sử dụng đất, PPP</w:t>
            </w:r>
          </w:p>
        </w:tc>
        <w:tc>
          <w:tcPr/>
          <w:p>
            <w:pPr>
              <w:pStyle w:val="TableText"/>
              <w:ind w:firstLine="0" w:left="0"/>
              <w:jc w:val="left"/>
            </w:pPr>
            <w:r>
              <w:rPr>
                <w:sz w:val="22"/>
              </w:rPr>
              <w:t xml:space="preserve">Chỉ một nhà đầu tư; điều chỉnh quy hoạch có lợi sau khi trúng; chuyển nhượng dự án ngay sau khi trúng; giá trị quỹ đất BT thấp so với đấu giá lân cận</w:t>
            </w:r>
          </w:p>
        </w:tc>
      </w:tr>
    </w:tbl>
    <w:p>
      <w:r>
        <w:pict>
          <v:rect style="width:0;height:1.5pt" o:hralign="center" o:hrstd="t" o:hr="t"/>
        </w:pict>
      </w:r>
    </w:p>
    <w:bookmarkEnd w:id="420"/>
    <w:bookmarkStart w:id="421" w:name="x-phiếu-chấm-điểm-gói-thầu"/>
    <w:p>
      <w:pPr>
        <w:pStyle w:val="Heading2"/>
      </w:pPr>
      <w:r>
        <w:t xml:space="preserve">X. PHIẾU CHẤM ĐIỂM GÓI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Thông tin</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Tên gói thầu</w:t>
            </w:r>
          </w:p>
        </w:tc>
        <w:tc>
          <w:tcPr/>
          <w:p>
            <w:pPr>
              <w:pStyle w:val="TableText"/>
              <w:ind w:firstLine="0" w:left="0"/>
            </w:pPr>
          </w:p>
        </w:tc>
      </w:tr>
      <w:tr>
        <w:trPr>
          <w:cantSplit/>
        </w:trPr>
        <w:tc>
          <w:tcPr/>
          <w:p>
            <w:pPr>
              <w:pStyle w:val="TableText"/>
              <w:ind w:firstLine="0" w:left="0"/>
              <w:jc w:val="left"/>
            </w:pPr>
            <w:r>
              <w:rPr>
                <w:sz w:val="22"/>
              </w:rPr>
              <w:t xml:space="preserve">Chủ đầu tư, bên mời thầu</w:t>
            </w:r>
          </w:p>
        </w:tc>
        <w:tc>
          <w:tcPr/>
          <w:p>
            <w:pPr>
              <w:pStyle w:val="TableText"/>
              <w:ind w:firstLine="0" w:left="0"/>
            </w:pPr>
          </w:p>
        </w:tc>
      </w:tr>
      <w:tr>
        <w:trPr>
          <w:cantSplit/>
        </w:trPr>
        <w:tc>
          <w:tcPr/>
          <w:p>
            <w:pPr>
              <w:pStyle w:val="TableText"/>
              <w:ind w:firstLine="0" w:left="0"/>
              <w:jc w:val="left"/>
            </w:pPr>
            <w:r>
              <w:rPr>
                <w:sz w:val="22"/>
              </w:rPr>
              <w:t xml:space="preserve">Giá gói thầu, giá trúng thầu, tỷ lệ tiết kiệm</w:t>
            </w:r>
          </w:p>
        </w:tc>
        <w:tc>
          <w:tcPr/>
          <w:p>
            <w:pPr>
              <w:pStyle w:val="TableText"/>
              <w:ind w:firstLine="0" w:left="0"/>
            </w:pPr>
          </w:p>
        </w:tc>
      </w:tr>
      <w:tr>
        <w:trPr>
          <w:cantSplit/>
        </w:trPr>
        <w:tc>
          <w:tcPr/>
          <w:p>
            <w:pPr>
              <w:pStyle w:val="TableText"/>
              <w:ind w:firstLine="0" w:left="0"/>
              <w:jc w:val="left"/>
            </w:pPr>
            <w:r>
              <w:rPr>
                <w:sz w:val="22"/>
              </w:rPr>
              <w:t xml:space="preserve">Hình thức lựa chọn nhà thầu</w:t>
            </w:r>
          </w:p>
        </w:tc>
        <w:tc>
          <w:tcPr/>
          <w:p>
            <w:pPr>
              <w:pStyle w:val="TableText"/>
              <w:ind w:firstLine="0" w:left="0"/>
            </w:pPr>
          </w:p>
        </w:tc>
      </w:tr>
      <w:tr>
        <w:trPr>
          <w:cantSplit/>
        </w:trPr>
        <w:tc>
          <w:tcPr/>
          <w:p>
            <w:pPr>
              <w:pStyle w:val="TableText"/>
              <w:ind w:firstLine="0" w:left="0"/>
              <w:jc w:val="left"/>
            </w:pPr>
            <w:r>
              <w:rPr>
                <w:sz w:val="22"/>
              </w:rPr>
              <w:t xml:space="preserve">Nhà thầu trúng thầu, các nhà thầu tham dự</w:t>
            </w:r>
          </w:p>
        </w:tc>
        <w:tc>
          <w:tcPr/>
          <w:p>
            <w:pPr>
              <w:pStyle w:val="TableText"/>
              <w:ind w:firstLine="0" w:left="0"/>
            </w:pPr>
          </w:p>
        </w:tc>
      </w:tr>
    </w:tbl>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Mã chỉ báo đạt</w:t>
            </w:r>
          </w:p>
        </w:tc>
        <w:tc>
          <w:tcPr/>
          <w:p>
            <w:pPr>
              <w:pStyle w:val="TableText"/>
              <w:ind w:firstLine="0" w:left="0"/>
              <w:jc w:val="left"/>
            </w:pPr>
            <w:r>
              <w:rPr>
                <w:b/>
                <w:sz w:val="22"/>
              </w:rPr>
              <w:t xml:space="preserve">Điểm</w:t>
            </w:r>
          </w:p>
        </w:tc>
      </w:tr>
      <w:tr>
        <w:trPr>
          <w:cantSplit/>
        </w:trPr>
        <w:tc>
          <w:tcPr/>
          <w:p>
            <w:pPr>
              <w:pStyle w:val="TableText"/>
              <w:ind w:firstLine="0" w:left="0"/>
              <w:jc w:val="left"/>
            </w:pPr>
            <w:r>
              <w:rPr>
                <w:sz w:val="22"/>
              </w:rPr>
              <w:t xml:space="preserve">A. Nhu cầu, kế hoạch</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B. HSMT, phát hành</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C. Nộp thầu, cạnh tranh</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D. Đánh giá, phê duyệt</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E. Hợp đồng, thực hiện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F. Nghiệm thu, thanh toán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G. Quan hệ, dòng tiền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Chỉ báo lĩnh vực</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Tổng điểm</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Đề xuất</w:t>
            </w:r>
          </w:p>
        </w:tc>
        <w:tc>
          <w:tcPr/>
          <w:p>
            <w:pPr>
              <w:pStyle w:val="TableText"/>
              <w:ind w:firstLine="0" w:left="0"/>
              <w:jc w:val="left"/>
            </w:pPr>
            <w:r>
              <w:rPr>
                <w:sz w:val="22"/>
              </w:rPr>
              <w:t xml:space="preserve">Theo dõi / Xác minh sâu / Chưa có dấu hiệu</w:t>
            </w:r>
          </w:p>
        </w:tc>
        <w:tc>
          <w:tcPr/>
          <w:p>
            <w:pPr>
              <w:pStyle w:val="TableText"/>
              <w:ind w:firstLine="0" w:left="0"/>
            </w:pPr>
          </w:p>
        </w:tc>
      </w:tr>
    </w:tbl>
    <w:p>
      <w:r>
        <w:br w:type="page"/>
      </w:r>
    </w:p>
    <w:bookmarkEnd w:id="421"/>
    <w:bookmarkEnd w:id="422"/>
    <w:bookmarkStart w:id="436" w:name="phụ-lục-c-danh-mục-tài-liệu-cần-thu-thập"/>
    <w:p>
      <w:pPr>
        <w:pStyle w:val="Heading1"/>
      </w:pPr>
      <w:r>
        <w:t xml:space="preserve">PHỤ LỤC C. DANH MỤC TÀI LIỆU CẦN THU THẬP</w:t>
      </w:r>
    </w:p>
    <w:p>
      <w:r>
        <w:pict>
          <v:rect style="width:0;height:1.5pt" o:hralign="center" o:hrstd="t" o:hr="t"/>
        </w:pict>
      </w:r>
    </w:p>
    <w:bookmarkStart w:id="423" w:name="i-nguyên-tắc-chung"/>
    <w:p>
      <w:pPr>
        <w:pStyle w:val="Heading2"/>
      </w:pPr>
      <w:r>
        <w:t xml:space="preserve">I. NGUYÊN TẮC CHUNG</w:t>
      </w:r>
    </w:p>
    <w:p>
      <w:pPr>
        <w:pStyle w:val="BlockText"/>
      </w:pPr>
      <w:r>
        <w:rPr>
          <w:b/>
          <w:bCs/>
        </w:rPr>
        <w:t xml:space="preserve">[BẮT BUỘC]</w:t>
      </w:r>
      <w:r>
        <w:t xml:space="preserve"> </w:t>
      </w:r>
      <w:r>
        <w:t xml:space="preserve">Thu</w:t>
      </w:r>
      <w:r>
        <w:t xml:space="preserve"> </w:t>
      </w:r>
      <w:r>
        <w:rPr>
          <w:b/>
          <w:bCs/>
        </w:rPr>
        <w:t xml:space="preserve">bản chính</w:t>
      </w:r>
      <w:r>
        <w:t xml:space="preserve"> </w:t>
      </w:r>
      <w:r>
        <w:t xml:space="preserve">đối với tài liệu then chốt; thu</w:t>
      </w:r>
      <w:r>
        <w:t xml:space="preserve"> </w:t>
      </w:r>
      <w:r>
        <w:rPr>
          <w:b/>
          <w:bCs/>
        </w:rPr>
        <w:t xml:space="preserve">toàn bộ</w:t>
      </w:r>
      <w:r>
        <w:t xml:space="preserve"> </w:t>
      </w:r>
      <w:r>
        <w:t xml:space="preserve">hồ sơ gói thầu (kể cả HSDT của nhà thầu không trúng thầu, báo giá không được sử dụng, văn bản bảo lưu ý kiến); thu cả</w:t>
      </w:r>
      <w:r>
        <w:t xml:space="preserve"> </w:t>
      </w:r>
      <w:r>
        <w:rPr>
          <w:b/>
          <w:bCs/>
        </w:rPr>
        <w:t xml:space="preserve">dữ liệu điện tử</w:t>
      </w:r>
      <w:r>
        <w:t xml:space="preserve"> </w:t>
      </w:r>
      <w:r>
        <w:t xml:space="preserve">(bản mềm, thư điện tử, phần mềm quản lý, nhật ký hệ thống); lập</w:t>
      </w:r>
      <w:r>
        <w:t xml:space="preserve"> </w:t>
      </w:r>
      <w:r>
        <w:rPr>
          <w:b/>
          <w:bCs/>
        </w:rPr>
        <w:t xml:space="preserve">bảng kê chi tiết</w:t>
      </w:r>
      <w:r>
        <w:t xml:space="preserve"> </w:t>
      </w:r>
      <w:r>
        <w:t xml:space="preserve">từng tài liệu tại nơi thu giữ (tên, số hiệu, ngày, số trang, vị trí lưu).</w:t>
      </w:r>
    </w:p>
    <w:p>
      <w:pPr>
        <w:pStyle w:val="Compact"/>
        <w:numPr>
          <w:ilvl w:val="0"/>
          <w:numId w:val="1099"/>
        </w:numPr>
      </w:pPr>
      <w:r>
        <w:t xml:space="preserve">Ở giai đoạn giải quyết nguồn tin, có thể yêu cầu cung cấp bản sao có xác nhận; bản chính được thu thập theo thủ tục tố tụng khi cần thiết.</w:t>
      </w:r>
    </w:p>
    <w:p>
      <w:pPr>
        <w:pStyle w:val="Compact"/>
        <w:numPr>
          <w:ilvl w:val="0"/>
          <w:numId w:val="1099"/>
        </w:numPr>
      </w:pPr>
      <w:r>
        <w:t xml:space="preserve">Với dữ liệu điện tử, phải bảo đảm tính toàn vẹn (giá trị băm, niêm phong thiết bị, biên bản), có người có chuyên môn tham gia khi cần.</w:t>
      </w:r>
    </w:p>
    <w:p>
      <w:pPr>
        <w:pStyle w:val="Compact"/>
        <w:numPr>
          <w:ilvl w:val="0"/>
          <w:numId w:val="1099"/>
        </w:numPr>
      </w:pPr>
      <w:r>
        <w:t xml:space="preserve">Ghi rõ nguồn gốc của từng tài liệu (thu từ ai, ở đâu, khi nào) để đánh giá tính khách quan.</w:t>
      </w:r>
    </w:p>
    <w:p>
      <w:r>
        <w:pict>
          <v:rect style="width:0;height:1.5pt" o:hralign="center" o:hrstd="t" o:hr="t"/>
        </w:pict>
      </w:r>
    </w:p>
    <w:bookmarkEnd w:id="423"/>
    <w:bookmarkStart w:id="434" w:name="ii-theo-nguồn-tài-liệu"/>
    <w:p>
      <w:pPr>
        <w:pStyle w:val="Heading2"/>
      </w:pPr>
      <w:r>
        <w:t xml:space="preserve">II. THEO NGUỒN TÀI LIỆU</w:t>
      </w:r>
    </w:p>
    <w:bookmarkStart w:id="424" w:name="X7d820bbb6097a441d88a0a6a239bd69e7b1cd7f"/>
    <w:p>
      <w:pPr>
        <w:pStyle w:val="Heading3"/>
      </w:pPr>
      <w:r>
        <w:t xml:space="preserve">1. Từ người có thẩm quyền, chủ đầu tư, bên mời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Tổ chức, phân công</w:t>
            </w:r>
          </w:p>
        </w:tc>
        <w:tc>
          <w:tcPr/>
          <w:p>
            <w:pPr>
              <w:pStyle w:val="TableText"/>
              <w:ind w:firstLine="0" w:left="0"/>
              <w:jc w:val="left"/>
            </w:pPr>
            <w:r>
              <w:rPr>
                <w:sz w:val="22"/>
              </w:rPr>
              <w:t xml:space="preserve">Quy chế làm việc, quy chế mua sắm, quy chế chi tiêu nội bộ; quyết định phân công, ủy quyền; sơ đồ tổ chức; danh sách cán bộ qua các thời kỳ</w:t>
            </w:r>
          </w:p>
        </w:tc>
      </w:tr>
      <w:tr>
        <w:trPr>
          <w:cantSplit/>
        </w:trPr>
        <w:tc>
          <w:tcPr/>
          <w:p>
            <w:pPr>
              <w:pStyle w:val="TableText"/>
              <w:ind w:firstLine="0" w:left="0"/>
              <w:jc w:val="left"/>
            </w:pPr>
            <w:r>
              <w:rPr>
                <w:sz w:val="22"/>
              </w:rPr>
              <w:t xml:space="preserve">Chuẩn bị</w:t>
            </w:r>
          </w:p>
        </w:tc>
        <w:tc>
          <w:tcPr/>
          <w:p>
            <w:pPr>
              <w:pStyle w:val="TableText"/>
              <w:ind w:firstLine="0" w:left="0"/>
              <w:jc w:val="left"/>
            </w:pPr>
            <w:r>
              <w:rPr>
                <w:sz w:val="22"/>
              </w:rPr>
              <w:t xml:space="preserve">Chủ trương đầu tư; quyết định phê duyệt dự án hoặc dự toán mua sắm; văn bản đề xuất nhu cầu của các khoa, phòng, đơn vị; biên bản họp xác định nhu cầu</w:t>
            </w:r>
          </w:p>
        </w:tc>
      </w:tr>
      <w:tr>
        <w:trPr>
          <w:cantSplit/>
        </w:trPr>
        <w:tc>
          <w:tcPr/>
          <w:p>
            <w:pPr>
              <w:pStyle w:val="TableText"/>
              <w:ind w:firstLine="0" w:left="0"/>
              <w:jc w:val="left"/>
            </w:pPr>
            <w:r>
              <w:rPr>
                <w:sz w:val="22"/>
              </w:rPr>
              <w:t xml:space="preserve">Lập giá</w:t>
            </w:r>
          </w:p>
        </w:tc>
        <w:tc>
          <w:tcPr/>
          <w:p>
            <w:pPr>
              <w:pStyle w:val="TableText"/>
              <w:ind w:firstLine="0" w:left="0"/>
              <w:jc w:val="left"/>
            </w:pPr>
            <w:r>
              <w:rPr>
                <w:sz w:val="22"/>
              </w:rPr>
              <w:t xml:space="preserve">Văn bản đề nghị báo giá; toàn bộ báo giá nhận được; chứng thư thẩm định giá và hồ sơ thẩm định giá; dự toán; biên bản họp xác định giá gói thầu</w:t>
            </w:r>
          </w:p>
        </w:tc>
      </w:tr>
      <w:tr>
        <w:trPr>
          <w:cantSplit/>
        </w:trPr>
        <w:tc>
          <w:tcPr/>
          <w:p>
            <w:pPr>
              <w:pStyle w:val="TableText"/>
              <w:ind w:firstLine="0" w:left="0"/>
              <w:jc w:val="left"/>
            </w:pPr>
            <w:r>
              <w:rPr>
                <w:sz w:val="22"/>
              </w:rPr>
              <w:t xml:space="preserve">Kế hoạch</w:t>
            </w:r>
          </w:p>
        </w:tc>
        <w:tc>
          <w:tcPr/>
          <w:p>
            <w:pPr>
              <w:pStyle w:val="TableText"/>
              <w:ind w:firstLine="0" w:left="0"/>
              <w:jc w:val="left"/>
            </w:pPr>
            <w:r>
              <w:rPr>
                <w:sz w:val="22"/>
              </w:rPr>
              <w:t xml:space="preserve">Tờ trình, báo cáo thẩm định, quyết định phê duyệt KHLCNT và các lần điều chỉnh</w:t>
            </w:r>
          </w:p>
        </w:tc>
      </w:tr>
      <w:tr>
        <w:trPr>
          <w:cantSplit/>
        </w:trPr>
        <w:tc>
          <w:tcPr/>
          <w:p>
            <w:pPr>
              <w:pStyle w:val="TableText"/>
              <w:ind w:firstLine="0" w:left="0"/>
              <w:jc w:val="left"/>
            </w:pPr>
            <w:r>
              <w:rPr>
                <w:sz w:val="22"/>
              </w:rPr>
              <w:t xml:space="preserve">HSMT</w:t>
            </w:r>
          </w:p>
        </w:tc>
        <w:tc>
          <w:tcPr/>
          <w:p>
            <w:pPr>
              <w:pStyle w:val="TableText"/>
              <w:ind w:firstLine="0" w:left="0"/>
              <w:jc w:val="left"/>
            </w:pPr>
            <w:r>
              <w:rPr>
                <w:sz w:val="22"/>
              </w:rPr>
              <w:t xml:space="preserve">Các phiên bản dự thảo; báo cáo thẩm định; quyết định phê duyệt; văn bản sửa đổi, làm rõ HSMT</w:t>
            </w:r>
          </w:p>
        </w:tc>
      </w:tr>
      <w:tr>
        <w:trPr>
          <w:cantSplit/>
        </w:trPr>
        <w:tc>
          <w:tcPr/>
          <w:p>
            <w:pPr>
              <w:pStyle w:val="TableText"/>
              <w:ind w:firstLine="0" w:left="0"/>
              <w:jc w:val="left"/>
            </w:pPr>
            <w:r>
              <w:rPr>
                <w:sz w:val="22"/>
              </w:rPr>
              <w:t xml:space="preserve">Lựa chọn nhà thầu</w:t>
            </w:r>
          </w:p>
        </w:tc>
        <w:tc>
          <w:tcPr/>
          <w:p>
            <w:pPr>
              <w:pStyle w:val="TableText"/>
              <w:ind w:firstLine="0" w:left="0"/>
              <w:jc w:val="left"/>
            </w:pPr>
            <w:r>
              <w:rPr>
                <w:sz w:val="22"/>
              </w:rPr>
              <w:t xml:space="preserve">Quyết định thành lập tổ chuyên gia, tổ thẩm định; chứng chỉ đào tạo đấu thầu; bản cam kết; biên bản mở thầu; HSDT của</w:t>
            </w:r>
            <w:r>
              <w:rPr>
                <w:sz w:val="22"/>
              </w:rPr>
              <w:t xml:space="preserve"> </w:t>
            </w:r>
            <w:r>
              <w:rPr>
                <w:b/>
                <w:bCs/>
                <w:sz w:val="22"/>
              </w:rPr>
              <w:t xml:space="preserve">tất cả</w:t>
            </w:r>
            <w:r>
              <w:rPr>
                <w:sz w:val="22"/>
              </w:rPr>
              <w:t xml:space="preserve"> </w:t>
            </w:r>
            <w:r>
              <w:rPr>
                <w:sz w:val="22"/>
              </w:rPr>
              <w:t xml:space="preserve">nhà thầu; văn bản làm rõ HSDT; bản nhận xét, chấm điểm của từng thành viên; báo cáo đánh giá; biên bản thương thảo; báo cáo thẩm định kết quả; quyết định phê duyệt kết quả; hồ sơ giải quyết kiến nghị</w:t>
            </w:r>
          </w:p>
        </w:tc>
      </w:tr>
      <w:tr>
        <w:trPr>
          <w:cantSplit/>
        </w:trPr>
        <w:tc>
          <w:tcPr/>
          <w:p>
            <w:pPr>
              <w:pStyle w:val="TableText"/>
              <w:ind w:firstLine="0" w:left="0"/>
              <w:jc w:val="left"/>
            </w:pPr>
            <w:r>
              <w:rPr>
                <w:sz w:val="22"/>
              </w:rPr>
              <w:t xml:space="preserve">Hợp đồng</w:t>
            </w:r>
          </w:p>
        </w:tc>
        <w:tc>
          <w:tcPr/>
          <w:p>
            <w:pPr>
              <w:pStyle w:val="TableText"/>
              <w:ind w:firstLine="0" w:left="0"/>
              <w:jc w:val="left"/>
            </w:pPr>
            <w:r>
              <w:rPr>
                <w:sz w:val="22"/>
              </w:rPr>
              <w:t xml:space="preserve">Hợp đồng, phụ lục; bảo lãnh thực hiện hợp đồng, bảo lãnh tạm ứng; hồ sơ điều chỉnh hợp đồng, phát sinh</w:t>
            </w:r>
          </w:p>
        </w:tc>
      </w:tr>
      <w:tr>
        <w:trPr>
          <w:cantSplit/>
        </w:trPr>
        <w:tc>
          <w:tcPr/>
          <w:p>
            <w:pPr>
              <w:pStyle w:val="TableText"/>
              <w:ind w:firstLine="0" w:left="0"/>
              <w:jc w:val="left"/>
            </w:pPr>
            <w:r>
              <w:rPr>
                <w:sz w:val="22"/>
              </w:rPr>
              <w:t xml:space="preserve">Thực hiện, nghiệm thu</w:t>
            </w:r>
          </w:p>
        </w:tc>
        <w:tc>
          <w:tcPr/>
          <w:p>
            <w:pPr>
              <w:pStyle w:val="TableText"/>
              <w:ind w:firstLine="0" w:left="0"/>
              <w:jc w:val="left"/>
            </w:pPr>
            <w:r>
              <w:rPr>
                <w:sz w:val="22"/>
              </w:rPr>
              <w:t xml:space="preserve">Biên bản giao nhận; hồ sơ nhập kho; biên bản nghiệm thu, bàn giao; hồ sơ chất lượng (CO, CQ, kết quả thí nghiệm); nhật ký thi công, nhật ký giám sát; bản vẽ hoàn công</w:t>
            </w:r>
          </w:p>
        </w:tc>
      </w:tr>
      <w:tr>
        <w:trPr>
          <w:cantSplit/>
        </w:trPr>
        <w:tc>
          <w:tcPr/>
          <w:p>
            <w:pPr>
              <w:pStyle w:val="TableText"/>
              <w:ind w:firstLine="0" w:left="0"/>
              <w:jc w:val="left"/>
            </w:pPr>
            <w:r>
              <w:rPr>
                <w:sz w:val="22"/>
              </w:rPr>
              <w:t xml:space="preserve">Thanh toán</w:t>
            </w:r>
          </w:p>
        </w:tc>
        <w:tc>
          <w:tcPr/>
          <w:p>
            <w:pPr>
              <w:pStyle w:val="TableText"/>
              <w:ind w:firstLine="0" w:left="0"/>
              <w:jc w:val="left"/>
            </w:pPr>
            <w:r>
              <w:rPr>
                <w:sz w:val="22"/>
              </w:rPr>
              <w:t xml:space="preserve">Hồ sơ đề nghị thanh toán; chứng từ chi; sổ kế toán chi tiết; báo cáo quyết toán</w:t>
            </w:r>
          </w:p>
        </w:tc>
      </w:tr>
      <w:tr>
        <w:trPr>
          <w:cantSplit/>
        </w:trPr>
        <w:tc>
          <w:tcPr/>
          <w:p>
            <w:pPr>
              <w:pStyle w:val="TableText"/>
              <w:ind w:firstLine="0" w:left="0"/>
              <w:jc w:val="left"/>
            </w:pPr>
            <w:r>
              <w:rPr>
                <w:sz w:val="22"/>
              </w:rPr>
              <w:t xml:space="preserve">Sử dụng</w:t>
            </w:r>
          </w:p>
        </w:tc>
        <w:tc>
          <w:tcPr/>
          <w:p>
            <w:pPr>
              <w:pStyle w:val="TableText"/>
              <w:ind w:firstLine="0" w:left="0"/>
              <w:jc w:val="left"/>
            </w:pPr>
            <w:r>
              <w:rPr>
                <w:sz w:val="22"/>
              </w:rPr>
              <w:t xml:space="preserve">Sổ theo dõi tài sản; nhật ký vận hành; sổ mượn trả thiết bị; hồ sơ bảo hành, sửa chữa</w:t>
            </w:r>
          </w:p>
        </w:tc>
      </w:tr>
      <w:tr>
        <w:trPr>
          <w:cantSplit/>
        </w:trPr>
        <w:tc>
          <w:tcPr/>
          <w:p>
            <w:pPr>
              <w:pStyle w:val="TableText"/>
              <w:ind w:firstLine="0" w:left="0"/>
              <w:jc w:val="left"/>
            </w:pPr>
            <w:r>
              <w:rPr>
                <w:sz w:val="22"/>
              </w:rPr>
              <w:t xml:space="preserve">Văn bản đến, đi</w:t>
            </w:r>
          </w:p>
        </w:tc>
        <w:tc>
          <w:tcPr/>
          <w:p>
            <w:pPr>
              <w:pStyle w:val="TableText"/>
              <w:ind w:firstLine="0" w:left="0"/>
              <w:jc w:val="left"/>
            </w:pPr>
            <w:r>
              <w:rPr>
                <w:sz w:val="22"/>
              </w:rPr>
              <w:t xml:space="preserve">Sổ công văn đến, đi; dữ liệu hệ thống quản lý văn bản điện tử; văn bản có bút phê</w:t>
            </w:r>
          </w:p>
        </w:tc>
      </w:tr>
      <w:tr>
        <w:trPr>
          <w:cantSplit/>
        </w:trPr>
        <w:tc>
          <w:tcPr/>
          <w:p>
            <w:pPr>
              <w:pStyle w:val="TableText"/>
              <w:ind w:firstLine="0" w:left="0"/>
              <w:jc w:val="left"/>
            </w:pPr>
            <w:r>
              <w:rPr>
                <w:sz w:val="22"/>
              </w:rPr>
              <w:t xml:space="preserve">Dữ liệu điện tử</w:t>
            </w:r>
          </w:p>
        </w:tc>
        <w:tc>
          <w:tcPr/>
          <w:p>
            <w:pPr>
              <w:pStyle w:val="TableText"/>
              <w:ind w:firstLine="0" w:left="0"/>
              <w:jc w:val="left"/>
            </w:pPr>
            <w:r>
              <w:rPr>
                <w:sz w:val="22"/>
              </w:rPr>
              <w:t xml:space="preserve">Máy tính của cán bộ phụ trách; thư điện tử công vụ; tệp lưu trữ</w:t>
            </w:r>
          </w:p>
        </w:tc>
      </w:tr>
    </w:tbl>
    <w:bookmarkEnd w:id="424"/>
    <w:bookmarkStart w:id="425" w:name="X559cd9554508feef07ffe388b09dc573f727a1f"/>
    <w:p>
      <w:pPr>
        <w:pStyle w:val="Heading3"/>
      </w:pPr>
      <w:r>
        <w:t xml:space="preserve">2. Từ nhà thầu (trúng thầu và không trúng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Pháp lý</w:t>
            </w:r>
          </w:p>
        </w:tc>
        <w:tc>
          <w:tcPr/>
          <w:p>
            <w:pPr>
              <w:pStyle w:val="TableText"/>
              <w:ind w:firstLine="0" w:left="0"/>
              <w:jc w:val="left"/>
            </w:pPr>
            <w:r>
              <w:rPr>
                <w:sz w:val="22"/>
              </w:rPr>
              <w:t xml:space="preserve">Hồ sơ đăng ký doanh nghiệp và các lần thay đổi; điều lệ; sổ đăng ký thành viên, cổ đông; quyết định bổ nhiệm người quản lý</w:t>
            </w:r>
          </w:p>
        </w:tc>
      </w:tr>
      <w:tr>
        <w:trPr>
          <w:cantSplit/>
        </w:trPr>
        <w:tc>
          <w:tcPr/>
          <w:p>
            <w:pPr>
              <w:pStyle w:val="TableText"/>
              <w:ind w:firstLine="0" w:left="0"/>
              <w:jc w:val="left"/>
            </w:pPr>
            <w:r>
              <w:rPr>
                <w:sz w:val="22"/>
              </w:rPr>
              <w:t xml:space="preserve">Hồ sơ dự thầu</w:t>
            </w:r>
          </w:p>
        </w:tc>
        <w:tc>
          <w:tcPr/>
          <w:p>
            <w:pPr>
              <w:pStyle w:val="TableText"/>
              <w:ind w:firstLine="0" w:left="0"/>
              <w:jc w:val="left"/>
            </w:pPr>
            <w:r>
              <w:rPr>
                <w:sz w:val="22"/>
              </w:rPr>
              <w:t xml:space="preserve">Bản lưu HSDT; bản nháp; tệp gốc (văn bản, bảng tính); thư điện tử trao đổi</w:t>
            </w:r>
          </w:p>
        </w:tc>
      </w:tr>
      <w:tr>
        <w:trPr>
          <w:cantSplit/>
        </w:trPr>
        <w:tc>
          <w:tcPr/>
          <w:p>
            <w:pPr>
              <w:pStyle w:val="TableText"/>
              <w:ind w:firstLine="0" w:left="0"/>
              <w:jc w:val="left"/>
            </w:pPr>
            <w:r>
              <w:rPr>
                <w:sz w:val="22"/>
              </w:rPr>
              <w:t xml:space="preserve">Năng lực</w:t>
            </w:r>
          </w:p>
        </w:tc>
        <w:tc>
          <w:tcPr/>
          <w:p>
            <w:pPr>
              <w:pStyle w:val="TableText"/>
              <w:ind w:firstLine="0" w:left="0"/>
              <w:jc w:val="left"/>
            </w:pPr>
            <w:r>
              <w:rPr>
                <w:sz w:val="22"/>
              </w:rPr>
              <w:t xml:space="preserve">Hợp đồng tương tự đã kê khai và hồ sơ chứng minh; báo cáo tài chính; danh sách nhân sự và hợp đồng lao động; hồ sơ thiết bị</w:t>
            </w:r>
          </w:p>
        </w:tc>
      </w:tr>
      <w:tr>
        <w:trPr>
          <w:cantSplit/>
        </w:trPr>
        <w:tc>
          <w:tcPr/>
          <w:p>
            <w:pPr>
              <w:pStyle w:val="TableText"/>
              <w:ind w:firstLine="0" w:left="0"/>
              <w:jc w:val="left"/>
            </w:pPr>
            <w:r>
              <w:rPr>
                <w:sz w:val="22"/>
              </w:rPr>
              <w:t xml:space="preserve">Chuỗi cung ứng</w:t>
            </w:r>
          </w:p>
        </w:tc>
        <w:tc>
          <w:tcPr/>
          <w:p>
            <w:pPr>
              <w:pStyle w:val="TableText"/>
              <w:ind w:firstLine="0" w:left="0"/>
              <w:jc w:val="left"/>
            </w:pPr>
            <w:r>
              <w:rPr>
                <w:sz w:val="22"/>
              </w:rPr>
              <w:t xml:space="preserve">Hợp đồng mua hàng, hóa đơn đầu vào; hồ sơ nhập khẩu; giấy ủy quyền của nhà sản xuất; hợp đồng với nhà phân phối, đại lý</w:t>
            </w:r>
          </w:p>
        </w:tc>
      </w:tr>
      <w:tr>
        <w:trPr>
          <w:cantSplit/>
        </w:trPr>
        <w:tc>
          <w:tcPr/>
          <w:p>
            <w:pPr>
              <w:pStyle w:val="TableText"/>
              <w:ind w:firstLine="0" w:left="0"/>
              <w:jc w:val="left"/>
            </w:pPr>
            <w:r>
              <w:rPr>
                <w:sz w:val="22"/>
              </w:rPr>
              <w:t xml:space="preserve">Thực hiện hợp đồng</w:t>
            </w:r>
          </w:p>
        </w:tc>
        <w:tc>
          <w:tcPr/>
          <w:p>
            <w:pPr>
              <w:pStyle w:val="TableText"/>
              <w:ind w:firstLine="0" w:left="0"/>
              <w:jc w:val="left"/>
            </w:pPr>
            <w:r>
              <w:rPr>
                <w:sz w:val="22"/>
              </w:rPr>
              <w:t xml:space="preserve">Hợp đồng thầu phụ; hợp đồng thuê thiết bị, nhân công; chứng từ chi phí thực tế</w:t>
            </w:r>
          </w:p>
        </w:tc>
      </w:tr>
      <w:tr>
        <w:trPr>
          <w:cantSplit/>
        </w:trPr>
        <w:tc>
          <w:tcPr/>
          <w:p>
            <w:pPr>
              <w:pStyle w:val="TableText"/>
              <w:ind w:firstLine="0" w:left="0"/>
              <w:jc w:val="left"/>
            </w:pPr>
            <w:r>
              <w:rPr>
                <w:sz w:val="22"/>
              </w:rPr>
              <w:t xml:space="preserve">Kế toán</w:t>
            </w:r>
          </w:p>
        </w:tc>
        <w:tc>
          <w:tcPr/>
          <w:p>
            <w:pPr>
              <w:pStyle w:val="TableText"/>
              <w:ind w:firstLine="0" w:left="0"/>
              <w:jc w:val="left"/>
            </w:pPr>
            <w:r>
              <w:rPr>
                <w:sz w:val="22"/>
              </w:rPr>
              <w:t xml:space="preserve">Sổ kế toán, chứng từ; dữ liệu phần mềm kế toán; sổ quỹ tiền mặt</w:t>
            </w:r>
          </w:p>
        </w:tc>
      </w:tr>
      <w:tr>
        <w:trPr>
          <w:cantSplit/>
        </w:trPr>
        <w:tc>
          <w:tcPr/>
          <w:p>
            <w:pPr>
              <w:pStyle w:val="TableText"/>
              <w:ind w:firstLine="0" w:left="0"/>
              <w:jc w:val="left"/>
            </w:pPr>
            <w:r>
              <w:rPr>
                <w:sz w:val="22"/>
              </w:rPr>
              <w:t xml:space="preserve">Dòng tiền</w:t>
            </w:r>
          </w:p>
        </w:tc>
        <w:tc>
          <w:tcPr/>
          <w:p>
            <w:pPr>
              <w:pStyle w:val="TableText"/>
              <w:ind w:firstLine="0" w:left="0"/>
              <w:jc w:val="left"/>
            </w:pPr>
            <w:r>
              <w:rPr>
                <w:sz w:val="22"/>
              </w:rPr>
              <w:t xml:space="preserve">Danh sách tài khoản; ủy nhiệm chi; lệnh rút tiền mặt</w:t>
            </w:r>
          </w:p>
        </w:tc>
      </w:tr>
      <w:tr>
        <w:trPr>
          <w:cantSplit/>
        </w:trPr>
        <w:tc>
          <w:tcPr/>
          <w:p>
            <w:pPr>
              <w:pStyle w:val="TableText"/>
              <w:ind w:firstLine="0" w:left="0"/>
              <w:jc w:val="left"/>
            </w:pPr>
            <w:r>
              <w:rPr>
                <w:sz w:val="22"/>
              </w:rPr>
              <w:t xml:space="preserve">Dữ liệu điện tử</w:t>
            </w:r>
          </w:p>
        </w:tc>
        <w:tc>
          <w:tcPr/>
          <w:p>
            <w:pPr>
              <w:pStyle w:val="TableText"/>
              <w:ind w:firstLine="0" w:left="0"/>
              <w:jc w:val="left"/>
            </w:pPr>
            <w:r>
              <w:rPr>
                <w:sz w:val="22"/>
              </w:rPr>
              <w:t xml:space="preserve">Máy tính, điện thoại của người quản lý, người lập hồ sơ, người "lo quan hệ"; thư điện tử; ứng dụng nhắn tin</w:t>
            </w:r>
          </w:p>
        </w:tc>
      </w:tr>
    </w:tbl>
    <w:bookmarkEnd w:id="425"/>
    <w:bookmarkStart w:id="426" w:name="X673101709b8c0b4e8190f40c04204d95ce4616f"/>
    <w:p>
      <w:pPr>
        <w:pStyle w:val="Heading3"/>
      </w:pPr>
      <w:r>
        <w:t xml:space="preserve">3. Từ đơn vị tư vấn, thẩm định giá</w:t>
      </w:r>
    </w:p>
    <w:p>
      <w:pPr>
        <w:pStyle w:val="Compact"/>
        <w:numPr>
          <w:ilvl w:val="0"/>
          <w:numId w:val="1100"/>
        </w:numPr>
      </w:pPr>
      <w:r>
        <w:t xml:space="preserve">Hợp đồng tư vấn, thẩm định giá; hồ sơ thẩm định giá đầy đủ (thông tin thu thập, phiếu khảo sát, tài sản so sánh); chứng thư; danh sách thẩm định viên và chứng chỉ.</w:t>
      </w:r>
    </w:p>
    <w:p>
      <w:pPr>
        <w:pStyle w:val="Compact"/>
        <w:numPr>
          <w:ilvl w:val="0"/>
          <w:numId w:val="1100"/>
        </w:numPr>
      </w:pPr>
      <w:r>
        <w:t xml:space="preserve">Hồ sơ lập HSMT, đánh giá HSDT (nếu thuê tư vấn); bản nháp, tệp gốc; thư điện tử trao đổi với chủ đầu tư, nhà thầu.</w:t>
      </w:r>
    </w:p>
    <w:p>
      <w:pPr>
        <w:pStyle w:val="Compact"/>
        <w:numPr>
          <w:ilvl w:val="0"/>
          <w:numId w:val="1100"/>
        </w:numPr>
      </w:pPr>
      <w:r>
        <w:t xml:space="preserve">Hồ sơ giám sát: nhật ký, báo cáo giám sát, danh sách giám sát viên tại công trường.</w:t>
      </w:r>
    </w:p>
    <w:bookmarkEnd w:id="426"/>
    <w:bookmarkStart w:id="427" w:name="Xe754d4d5678c0138800c5ba8e87044f3d841a00"/>
    <w:p>
      <w:pPr>
        <w:pStyle w:val="Heading3"/>
      </w:pPr>
      <w:r>
        <w:t xml:space="preserve">4. Từ Hệ thống mạng đấu thầu quốc gia (qua văn bản yêu cầu cung cấp)</w:t>
      </w:r>
    </w:p>
    <w:p>
      <w:pPr>
        <w:pStyle w:val="Compact"/>
        <w:numPr>
          <w:ilvl w:val="0"/>
          <w:numId w:val="1101"/>
        </w:numPr>
      </w:pPr>
      <w:r>
        <w:t xml:space="preserve">Thông tin KHLCNT, thông báo mời thầu, HSMT và các lần sửa đổi, làm rõ.</w:t>
      </w:r>
    </w:p>
    <w:p>
      <w:pPr>
        <w:pStyle w:val="Compact"/>
        <w:numPr>
          <w:ilvl w:val="0"/>
          <w:numId w:val="1101"/>
        </w:numPr>
      </w:pPr>
      <w:r>
        <w:t xml:space="preserve">HSDT điện tử; biên bản mở thầu; kết quả lựa chọn nhà thầu.</w:t>
      </w:r>
    </w:p>
    <w:p>
      <w:pPr>
        <w:pStyle w:val="Compact"/>
        <w:numPr>
          <w:ilvl w:val="0"/>
          <w:numId w:val="1101"/>
        </w:numPr>
      </w:pPr>
      <w:r>
        <w:t xml:space="preserve">Nhật ký thao tác của tài khoản bên mời thầu, nhà thầu: thời điểm, địa chỉ truy cập, thao tác.</w:t>
      </w:r>
    </w:p>
    <w:p>
      <w:pPr>
        <w:pStyle w:val="Compact"/>
        <w:numPr>
          <w:ilvl w:val="0"/>
          <w:numId w:val="1101"/>
        </w:numPr>
      </w:pPr>
      <w:r>
        <w:t xml:space="preserve">Thông tin chứng thư số sử dụng; thông tin đăng ký tài khoản.</w:t>
      </w:r>
    </w:p>
    <w:p>
      <w:pPr>
        <w:pStyle w:val="Compact"/>
        <w:numPr>
          <w:ilvl w:val="0"/>
          <w:numId w:val="1101"/>
        </w:numPr>
      </w:pPr>
      <w:r>
        <w:t xml:space="preserve">Lịch sử tham dự, trúng thầu của nhà thầu trên toàn quốc; thông tin xử lý vi phạm.</w:t>
      </w:r>
    </w:p>
    <w:bookmarkEnd w:id="427"/>
    <w:bookmarkStart w:id="428" w:name="X5827d7d99706a1799a48f842b66b4cea22dd7da"/>
    <w:p>
      <w:pPr>
        <w:pStyle w:val="Heading3"/>
      </w:pPr>
      <w:r>
        <w:t xml:space="preserve">5. Từ Kho bạc Nhà nước và cơ quan tài chính</w:t>
      </w:r>
    </w:p>
    <w:p>
      <w:pPr>
        <w:pStyle w:val="Compact"/>
        <w:numPr>
          <w:ilvl w:val="0"/>
          <w:numId w:val="1102"/>
        </w:numPr>
      </w:pPr>
      <w:r>
        <w:t xml:space="preserve">Hồ sơ kiểm soát chi: hợp đồng, biên bản nghiệm thu, đề nghị thanh toán, giấy rút vốn, ủy nhiệm chi.</w:t>
      </w:r>
    </w:p>
    <w:p>
      <w:pPr>
        <w:pStyle w:val="Compact"/>
        <w:numPr>
          <w:ilvl w:val="0"/>
          <w:numId w:val="1102"/>
        </w:numPr>
      </w:pPr>
      <w:r>
        <w:t xml:space="preserve">Lịch sử thanh toán theo hợp đồng; số dư tạm ứng.</w:t>
      </w:r>
    </w:p>
    <w:p>
      <w:pPr>
        <w:pStyle w:val="Compact"/>
        <w:numPr>
          <w:ilvl w:val="0"/>
          <w:numId w:val="1102"/>
        </w:numPr>
      </w:pPr>
      <w:r>
        <w:t xml:space="preserve">Kết quả thẩm tra quyết toán.</w:t>
      </w:r>
    </w:p>
    <w:bookmarkEnd w:id="428"/>
    <w:bookmarkStart w:id="429" w:name="X3b508ea36d7b3acd95e4e96438859db6350f648"/>
    <w:p>
      <w:pPr>
        <w:pStyle w:val="Heading3"/>
      </w:pPr>
      <w:r>
        <w:t xml:space="preserve">6. Từ tổ chức tín dụng</w:t>
      </w:r>
    </w:p>
    <w:p>
      <w:pPr>
        <w:pStyle w:val="Compact"/>
        <w:numPr>
          <w:ilvl w:val="0"/>
          <w:numId w:val="1103"/>
        </w:numPr>
      </w:pPr>
      <w:r>
        <w:t xml:space="preserve">Hồ sơ mở tài khoản; sao kê theo thời kỳ (định dạng điện tử); chứng từ giao dịch lớn; lệnh rút tiền mặt; hình ảnh camera tại quầy.</w:t>
      </w:r>
    </w:p>
    <w:p>
      <w:pPr>
        <w:pStyle w:val="Compact"/>
        <w:numPr>
          <w:ilvl w:val="0"/>
          <w:numId w:val="1103"/>
        </w:numPr>
      </w:pPr>
      <w:r>
        <w:t xml:space="preserve">Hồ sơ phát hành bảo lãnh dự thầu, bảo lãnh thực hiện hợp đồng, bảo lãnh tạm ứng: người nộp hồ sơ, người trả phí.</w:t>
      </w:r>
    </w:p>
    <w:p>
      <w:pPr>
        <w:pStyle w:val="Compact"/>
        <w:numPr>
          <w:ilvl w:val="0"/>
          <w:numId w:val="1103"/>
        </w:numPr>
      </w:pPr>
      <w:r>
        <w:t xml:space="preserve">Hồ sơ cam kết tín dụng, hồ sơ vay (với dự án đầu tư).</w:t>
      </w:r>
    </w:p>
    <w:bookmarkEnd w:id="429"/>
    <w:bookmarkStart w:id="430" w:name="X4ccfe52f4f428f7cd65fecfbd23b0a0e5df93fb"/>
    <w:p>
      <w:pPr>
        <w:pStyle w:val="Heading3"/>
      </w:pPr>
      <w:r>
        <w:t xml:space="preserve">7. Từ cơ quan hải quan, thuế, bảo hiểm xã hội, đăng ký kinh doanh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Cơ quan</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Hải quan</w:t>
            </w:r>
          </w:p>
        </w:tc>
        <w:tc>
          <w:tcPr/>
          <w:p>
            <w:pPr>
              <w:pStyle w:val="TableText"/>
              <w:ind w:firstLine="0" w:left="0"/>
              <w:jc w:val="left"/>
            </w:pPr>
            <w:r>
              <w:rPr>
                <w:sz w:val="22"/>
              </w:rPr>
              <w:t xml:space="preserve">Tờ khai nhập khẩu, hóa đơn thương mại, vận đơn, chứng nhận xuất xứ; giá khai báo; doanh nghiệp nhập khẩu</w:t>
            </w:r>
          </w:p>
        </w:tc>
      </w:tr>
      <w:tr>
        <w:trPr>
          <w:cantSplit/>
        </w:trPr>
        <w:tc>
          <w:tcPr/>
          <w:p>
            <w:pPr>
              <w:pStyle w:val="TableText"/>
              <w:ind w:firstLine="0" w:left="0"/>
              <w:jc w:val="left"/>
            </w:pPr>
            <w:r>
              <w:rPr>
                <w:sz w:val="22"/>
              </w:rPr>
              <w:t xml:space="preserve">Thuế</w:t>
            </w:r>
          </w:p>
        </w:tc>
        <w:tc>
          <w:tcPr/>
          <w:p>
            <w:pPr>
              <w:pStyle w:val="TableText"/>
              <w:ind w:firstLine="0" w:left="0"/>
              <w:jc w:val="left"/>
            </w:pPr>
            <w:r>
              <w:rPr>
                <w:sz w:val="22"/>
              </w:rPr>
              <w:t xml:space="preserve">Tờ khai thuế; dữ liệu hóa đơn điện tử đầu vào, đầu ra; thông tin doanh nghiệp rủi ro về hóa đơn</w:t>
            </w:r>
          </w:p>
        </w:tc>
      </w:tr>
      <w:tr>
        <w:trPr>
          <w:cantSplit/>
        </w:trPr>
        <w:tc>
          <w:tcPr/>
          <w:p>
            <w:pPr>
              <w:pStyle w:val="TableText"/>
              <w:ind w:firstLine="0" w:left="0"/>
              <w:jc w:val="left"/>
            </w:pPr>
            <w:r>
              <w:rPr>
                <w:sz w:val="22"/>
              </w:rPr>
              <w:t xml:space="preserve">Bảo hiểm xã hội</w:t>
            </w:r>
          </w:p>
        </w:tc>
        <w:tc>
          <w:tcPr/>
          <w:p>
            <w:pPr>
              <w:pStyle w:val="TableText"/>
              <w:ind w:firstLine="0" w:left="0"/>
              <w:jc w:val="left"/>
            </w:pPr>
            <w:r>
              <w:rPr>
                <w:sz w:val="22"/>
              </w:rPr>
              <w:t xml:space="preserve">Danh sách lao động đóng bảo hiểm xã hội của nhà thầu; dữ liệu giám định, thanh toán BHYT; văn bản cảnh báo giá trúng thầu</w:t>
            </w:r>
          </w:p>
        </w:tc>
      </w:tr>
      <w:tr>
        <w:trPr>
          <w:cantSplit/>
        </w:trPr>
        <w:tc>
          <w:tcPr/>
          <w:p>
            <w:pPr>
              <w:pStyle w:val="TableText"/>
              <w:ind w:firstLine="0" w:left="0"/>
              <w:jc w:val="left"/>
            </w:pPr>
            <w:r>
              <w:rPr>
                <w:sz w:val="22"/>
              </w:rPr>
              <w:t xml:space="preserve">Đăng ký kinh doanh</w:t>
            </w:r>
          </w:p>
        </w:tc>
        <w:tc>
          <w:tcPr/>
          <w:p>
            <w:pPr>
              <w:pStyle w:val="TableText"/>
              <w:ind w:firstLine="0" w:left="0"/>
              <w:jc w:val="left"/>
            </w:pPr>
            <w:r>
              <w:rPr>
                <w:sz w:val="22"/>
              </w:rPr>
              <w:t xml:space="preserve">Lịch sử đăng ký, thay đổi người đại diện, thành viên, địa chỉ; thông tin chủ sở hữu hưởng lợi (khi được triển khai)</w:t>
            </w:r>
          </w:p>
        </w:tc>
      </w:tr>
    </w:tbl>
    <w:bookmarkEnd w:id="430"/>
    <w:bookmarkStart w:id="431" w:name="Xb49e16a0244ff653feae589c882df87b9b92e3d"/>
    <w:p>
      <w:pPr>
        <w:pStyle w:val="Heading3"/>
      </w:pPr>
      <w:r>
        <w:t xml:space="preserve">8. Từ cơ quan quản lý chuyên ngành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Y tế</w:t>
            </w:r>
          </w:p>
        </w:tc>
        <w:tc>
          <w:tcPr/>
          <w:p>
            <w:pPr>
              <w:pStyle w:val="TableText"/>
              <w:ind w:firstLine="0" w:left="0"/>
              <w:jc w:val="left"/>
            </w:pPr>
            <w:r>
              <w:rPr>
                <w:sz w:val="22"/>
              </w:rPr>
              <w:t xml:space="preserve">Số lưu hành, giấy phép nhập khẩu trang thiết bị y tế; giá kê khai, công khai; đăng ký lưu hành thuốc; biên bản Hội đồng thuốc và điều trị</w:t>
            </w:r>
          </w:p>
        </w:tc>
      </w:tr>
      <w:tr>
        <w:trPr>
          <w:cantSplit/>
        </w:trPr>
        <w:tc>
          <w:tcPr/>
          <w:p>
            <w:pPr>
              <w:pStyle w:val="TableText"/>
              <w:ind w:firstLine="0" w:left="0"/>
              <w:jc w:val="left"/>
            </w:pPr>
            <w:r>
              <w:rPr>
                <w:sz w:val="22"/>
              </w:rPr>
              <w:t xml:space="preserve">Giáo dục</w:t>
            </w:r>
          </w:p>
        </w:tc>
        <w:tc>
          <w:tcPr/>
          <w:p>
            <w:pPr>
              <w:pStyle w:val="TableText"/>
              <w:ind w:firstLine="0" w:left="0"/>
              <w:jc w:val="left"/>
            </w:pPr>
            <w:r>
              <w:rPr>
                <w:sz w:val="22"/>
              </w:rPr>
              <w:t xml:space="preserve">Danh mục thiết bị dạy học tối thiểu; báo cáo cơ sở vật chất; hồ sơ cấp phát sách</w:t>
            </w:r>
          </w:p>
        </w:tc>
      </w:tr>
      <w:tr>
        <w:trPr>
          <w:cantSplit/>
        </w:trPr>
        <w:tc>
          <w:tcPr/>
          <w:p>
            <w:pPr>
              <w:pStyle w:val="TableText"/>
              <w:ind w:firstLine="0" w:left="0"/>
              <w:jc w:val="left"/>
            </w:pPr>
            <w:r>
              <w:rPr>
                <w:sz w:val="22"/>
              </w:rPr>
              <w:t xml:space="preserve">Xây dựng</w:t>
            </w:r>
          </w:p>
        </w:tc>
        <w:tc>
          <w:tcPr/>
          <w:p>
            <w:pPr>
              <w:pStyle w:val="TableText"/>
              <w:ind w:firstLine="0" w:left="0"/>
              <w:jc w:val="left"/>
            </w:pPr>
            <w:r>
              <w:rPr>
                <w:sz w:val="22"/>
              </w:rPr>
              <w:t xml:space="preserve">Công bố giá vật liệu; hồ sơ thẩm định thiết kế, dự toán; kết quả kiểm tra công tác nghiệm thu</w:t>
            </w:r>
          </w:p>
        </w:tc>
      </w:tr>
      <w:tr>
        <w:trPr>
          <w:cantSplit/>
        </w:trPr>
        <w:tc>
          <w:tcPr/>
          <w:p>
            <w:pPr>
              <w:pStyle w:val="TableText"/>
              <w:ind w:firstLine="0" w:left="0"/>
              <w:jc w:val="left"/>
            </w:pPr>
            <w:r>
              <w:rPr>
                <w:sz w:val="22"/>
              </w:rPr>
              <w:t xml:space="preserve">Đất đai</w:t>
            </w:r>
          </w:p>
        </w:tc>
        <w:tc>
          <w:tcPr/>
          <w:p>
            <w:pPr>
              <w:pStyle w:val="TableText"/>
              <w:ind w:firstLine="0" w:left="0"/>
              <w:jc w:val="left"/>
            </w:pPr>
            <w:r>
              <w:rPr>
                <w:sz w:val="22"/>
              </w:rPr>
              <w:t xml:space="preserve">Quy hoạch, hồ sơ giao đất, cho thuê đất; hồ sơ xác định giá đất; hồ sơ địa chính</w:t>
            </w:r>
          </w:p>
        </w:tc>
      </w:tr>
      <w:tr>
        <w:trPr>
          <w:cantSplit/>
        </w:trPr>
        <w:tc>
          <w:tcPr/>
          <w:p>
            <w:pPr>
              <w:pStyle w:val="TableText"/>
              <w:ind w:firstLine="0" w:left="0"/>
              <w:jc w:val="left"/>
            </w:pPr>
            <w:r>
              <w:rPr>
                <w:sz w:val="22"/>
              </w:rPr>
              <w:t xml:space="preserve">Văn hóa, du lịch</w:t>
            </w:r>
          </w:p>
        </w:tc>
        <w:tc>
          <w:tcPr/>
          <w:p>
            <w:pPr>
              <w:pStyle w:val="TableText"/>
              <w:ind w:firstLine="0" w:left="0"/>
              <w:jc w:val="left"/>
            </w:pPr>
            <w:r>
              <w:rPr>
                <w:sz w:val="22"/>
              </w:rPr>
              <w:t xml:space="preserve">Giấy phép tổ chức biểu diễn, sự kiện; kế hoạch xúc tiến; hồ sơ tu bổ di tích</w:t>
            </w:r>
          </w:p>
        </w:tc>
      </w:tr>
      <w:tr>
        <w:trPr>
          <w:cantSplit/>
        </w:trPr>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Hồ sơ thẩm định dự án, dự toán phần mềm</w:t>
            </w:r>
          </w:p>
        </w:tc>
      </w:tr>
    </w:tbl>
    <w:bookmarkEnd w:id="431"/>
    <w:bookmarkStart w:id="432" w:name="X676a6d2e8fb8f4ab929f68ea2fca42a2ac0d489"/>
    <w:p>
      <w:pPr>
        <w:pStyle w:val="Heading3"/>
      </w:pPr>
      <w:r>
        <w:t xml:space="preserve">9. Từ cơ quan thanh tra, kiểm toán</w:t>
      </w:r>
    </w:p>
    <w:p>
      <w:pPr>
        <w:pStyle w:val="Compact"/>
        <w:numPr>
          <w:ilvl w:val="0"/>
          <w:numId w:val="1104"/>
        </w:numPr>
      </w:pPr>
      <w:r>
        <w:t xml:space="preserve">Kết luận thanh tra, báo cáo kiểm toán và toàn bộ hồ sơ làm việc kèm theo (biên bản làm việc, bảng tính, tài liệu đã thu thập).</w:t>
      </w:r>
    </w:p>
    <w:p>
      <w:pPr>
        <w:pStyle w:val="Compact"/>
        <w:numPr>
          <w:ilvl w:val="0"/>
          <w:numId w:val="1104"/>
        </w:numPr>
      </w:pPr>
      <w:r>
        <w:t xml:space="preserve">Văn bản kiến nghị, văn bản theo dõi thực hiện kiến nghị.</w:t>
      </w:r>
    </w:p>
    <w:bookmarkEnd w:id="432"/>
    <w:bookmarkStart w:id="433" w:name="X802c6f6147325611bbc38bb0772c56dd58edeac"/>
    <w:p>
      <w:pPr>
        <w:pStyle w:val="Heading3"/>
      </w:pPr>
      <w:r>
        <w:t xml:space="preserve">10. Dữ liệu khách quan bổ trợ</w:t>
      </w:r>
    </w:p>
    <w:p>
      <w:pPr>
        <w:pStyle w:val="Compact"/>
        <w:numPr>
          <w:ilvl w:val="0"/>
          <w:numId w:val="1105"/>
        </w:numPr>
      </w:pPr>
      <w:r>
        <w:t xml:space="preserve">Ảnh vệ tinh, ảnh hàng không theo thời gian; ảnh, video từ thiết bị bay.</w:t>
      </w:r>
    </w:p>
    <w:p>
      <w:pPr>
        <w:pStyle w:val="Compact"/>
        <w:numPr>
          <w:ilvl w:val="0"/>
          <w:numId w:val="1105"/>
        </w:numPr>
      </w:pPr>
      <w:r>
        <w:t xml:space="preserve">Dữ liệu giám sát hành trình phương tiện; dữ liệu trạm cân; dữ liệu điện năng.</w:t>
      </w:r>
    </w:p>
    <w:p>
      <w:pPr>
        <w:pStyle w:val="Compact"/>
        <w:numPr>
          <w:ilvl w:val="0"/>
          <w:numId w:val="1105"/>
        </w:numPr>
      </w:pPr>
      <w:r>
        <w:t xml:space="preserve">Ảnh, video, bản phát trực tiếp của báo chí, mạng xã hội (với sự kiện).</w:t>
      </w:r>
    </w:p>
    <w:p>
      <w:pPr>
        <w:pStyle w:val="Compact"/>
        <w:numPr>
          <w:ilvl w:val="0"/>
          <w:numId w:val="1105"/>
        </w:numPr>
      </w:pPr>
      <w:r>
        <w:t xml:space="preserve">Dữ liệu thông báo lưu trú, xuất nhập cảnh (với đoàn ra, đoàn vào, sự kiện).</w:t>
      </w:r>
    </w:p>
    <w:p>
      <w:pPr>
        <w:pStyle w:val="Compact"/>
        <w:numPr>
          <w:ilvl w:val="0"/>
          <w:numId w:val="1105"/>
        </w:numPr>
      </w:pPr>
      <w:r>
        <w:t xml:space="preserve">Nhật ký vận hành của thiết bị, hệ thống.</w:t>
      </w:r>
    </w:p>
    <w:p>
      <w:r>
        <w:pict>
          <v:rect style="width:0;height:1.5pt" o:hralign="center" o:hrstd="t" o:hr="t"/>
        </w:pict>
      </w:r>
    </w:p>
    <w:bookmarkEnd w:id="433"/>
    <w:bookmarkEnd w:id="434"/>
    <w:bookmarkStart w:id="435" w:name="Xa6fd714a2af5f8ee4fc7085e80032293aa2e15f"/>
    <w:p>
      <w:pPr>
        <w:pStyle w:val="Heading2"/>
      </w:pPr>
      <w:r>
        <w:t xml:space="preserve">III. DANH MỤC KIỂM TRA THEO GIAI ĐOẠN GÓI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Tài liệu tối thiểu</w:t>
            </w:r>
          </w:p>
        </w:tc>
        <w:tc>
          <w:tcPr/>
          <w:p>
            <w:pPr>
              <w:pStyle w:val="TableText"/>
              <w:ind w:firstLine="0" w:left="0"/>
              <w:jc w:val="left"/>
            </w:pPr>
            <w:r>
              <w:rPr>
                <w:b/>
                <w:sz w:val="22"/>
              </w:rPr>
              <w:t xml:space="preserve">Đã thu</w:t>
            </w:r>
          </w:p>
        </w:tc>
      </w:tr>
      <w:tr>
        <w:trPr>
          <w:cantSplit/>
        </w:trPr>
        <w:tc>
          <w:tcPr/>
          <w:p>
            <w:pPr>
              <w:pStyle w:val="TableText"/>
              <w:ind w:firstLine="0" w:left="0"/>
              <w:jc w:val="left"/>
            </w:pPr>
            <w:r>
              <w:rPr>
                <w:sz w:val="22"/>
              </w:rPr>
              <w:t xml:space="preserve">Hình thành nhu cầu</w:t>
            </w:r>
          </w:p>
        </w:tc>
        <w:tc>
          <w:tcPr/>
          <w:p>
            <w:pPr>
              <w:pStyle w:val="TableText"/>
              <w:ind w:firstLine="0" w:left="0"/>
              <w:jc w:val="left"/>
            </w:pPr>
            <w:r>
              <w:rPr>
                <w:sz w:val="22"/>
              </w:rPr>
              <w:t xml:space="preserve">Văn bản đề xuất, quyết định phê duyệt dự án, dự toán</w:t>
            </w:r>
          </w:p>
        </w:tc>
        <w:tc>
          <w:tcPr/>
          <w:p>
            <w:pPr>
              <w:pStyle w:val="TableText"/>
              <w:ind w:firstLine="0" w:left="0"/>
            </w:pPr>
          </w:p>
        </w:tc>
      </w:tr>
      <w:tr>
        <w:trPr>
          <w:cantSplit/>
        </w:trPr>
        <w:tc>
          <w:tcPr/>
          <w:p>
            <w:pPr>
              <w:pStyle w:val="TableText"/>
              <w:ind w:firstLine="0" w:left="0"/>
              <w:jc w:val="left"/>
            </w:pPr>
            <w:r>
              <w:rPr>
                <w:sz w:val="22"/>
              </w:rPr>
              <w:t xml:space="preserve">Lập giá gói thầu</w:t>
            </w:r>
          </w:p>
        </w:tc>
        <w:tc>
          <w:tcPr/>
          <w:p>
            <w:pPr>
              <w:pStyle w:val="TableText"/>
              <w:ind w:firstLine="0" w:left="0"/>
              <w:jc w:val="left"/>
            </w:pPr>
            <w:r>
              <w:rPr>
                <w:sz w:val="22"/>
              </w:rPr>
              <w:t xml:space="preserve">Toàn bộ báo giá, chứng thư và hồ sơ thẩm định giá</w:t>
            </w:r>
          </w:p>
        </w:tc>
        <w:tc>
          <w:tcPr/>
          <w:p>
            <w:pPr>
              <w:pStyle w:val="TableText"/>
              <w:ind w:firstLine="0" w:left="0"/>
            </w:pPr>
          </w:p>
        </w:tc>
      </w:tr>
      <w:tr>
        <w:trPr>
          <w:cantSplit/>
        </w:trPr>
        <w:tc>
          <w:tcPr/>
          <w:p>
            <w:pPr>
              <w:pStyle w:val="TableText"/>
              <w:ind w:firstLine="0" w:left="0"/>
              <w:jc w:val="left"/>
            </w:pPr>
            <w:r>
              <w:rPr>
                <w:sz w:val="22"/>
              </w:rPr>
              <w:t xml:space="preserve">KHLCNT</w:t>
            </w:r>
          </w:p>
        </w:tc>
        <w:tc>
          <w:tcPr/>
          <w:p>
            <w:pPr>
              <w:pStyle w:val="TableText"/>
              <w:ind w:firstLine="0" w:left="0"/>
              <w:jc w:val="left"/>
            </w:pPr>
            <w:r>
              <w:rPr>
                <w:sz w:val="22"/>
              </w:rPr>
              <w:t xml:space="preserve">Tờ trình, báo cáo thẩm định, quyết định phê duyệt và điều chỉnh</w:t>
            </w:r>
          </w:p>
        </w:tc>
        <w:tc>
          <w:tcPr/>
          <w:p>
            <w:pPr>
              <w:pStyle w:val="TableText"/>
              <w:ind w:firstLine="0" w:left="0"/>
            </w:pPr>
          </w:p>
        </w:tc>
      </w:tr>
      <w:tr>
        <w:trPr>
          <w:cantSplit/>
        </w:trPr>
        <w:tc>
          <w:tcPr/>
          <w:p>
            <w:pPr>
              <w:pStyle w:val="TableText"/>
              <w:ind w:firstLine="0" w:left="0"/>
              <w:jc w:val="left"/>
            </w:pPr>
            <w:r>
              <w:rPr>
                <w:sz w:val="22"/>
              </w:rPr>
              <w:t xml:space="preserve">HSMT</w:t>
            </w:r>
          </w:p>
        </w:tc>
        <w:tc>
          <w:tcPr/>
          <w:p>
            <w:pPr>
              <w:pStyle w:val="TableText"/>
              <w:ind w:firstLine="0" w:left="0"/>
              <w:jc w:val="left"/>
            </w:pPr>
            <w:r>
              <w:rPr>
                <w:sz w:val="22"/>
              </w:rPr>
              <w:t xml:space="preserve">Dự thảo các phiên bản, báo cáo thẩm định, quyết định phê duyệt, sửa đổi, làm rõ</w:t>
            </w:r>
          </w:p>
        </w:tc>
        <w:tc>
          <w:tcPr/>
          <w:p>
            <w:pPr>
              <w:pStyle w:val="TableText"/>
              <w:ind w:firstLine="0" w:left="0"/>
            </w:pPr>
          </w:p>
        </w:tc>
      </w:tr>
      <w:tr>
        <w:trPr>
          <w:cantSplit/>
        </w:trPr>
        <w:tc>
          <w:tcPr/>
          <w:p>
            <w:pPr>
              <w:pStyle w:val="TableText"/>
              <w:ind w:firstLine="0" w:left="0"/>
              <w:jc w:val="left"/>
            </w:pPr>
            <w:r>
              <w:rPr>
                <w:sz w:val="22"/>
              </w:rPr>
              <w:t xml:space="preserve">Mở thầu</w:t>
            </w:r>
          </w:p>
        </w:tc>
        <w:tc>
          <w:tcPr/>
          <w:p>
            <w:pPr>
              <w:pStyle w:val="TableText"/>
              <w:ind w:firstLine="0" w:left="0"/>
              <w:jc w:val="left"/>
            </w:pPr>
            <w:r>
              <w:rPr>
                <w:sz w:val="22"/>
              </w:rPr>
              <w:t xml:space="preserve">Biên bản mở thầu; dữ liệu hệ thống</w:t>
            </w:r>
          </w:p>
        </w:tc>
        <w:tc>
          <w:tcPr/>
          <w:p>
            <w:pPr>
              <w:pStyle w:val="TableText"/>
              <w:ind w:firstLine="0" w:left="0"/>
            </w:pPr>
          </w:p>
        </w:tc>
      </w:tr>
      <w:tr>
        <w:trPr>
          <w:cantSplit/>
        </w:trPr>
        <w:tc>
          <w:tcPr/>
          <w:p>
            <w:pPr>
              <w:pStyle w:val="TableText"/>
              <w:ind w:firstLine="0" w:left="0"/>
              <w:jc w:val="left"/>
            </w:pPr>
            <w:r>
              <w:rPr>
                <w:sz w:val="22"/>
              </w:rPr>
              <w:t xml:space="preserve">Đánh giá</w:t>
            </w:r>
          </w:p>
        </w:tc>
        <w:tc>
          <w:tcPr/>
          <w:p>
            <w:pPr>
              <w:pStyle w:val="TableText"/>
              <w:ind w:firstLine="0" w:left="0"/>
              <w:jc w:val="left"/>
            </w:pPr>
            <w:r>
              <w:rPr>
                <w:sz w:val="22"/>
              </w:rPr>
              <w:t xml:space="preserve">HSDT của tất cả nhà thầu; nhận xét từng thành viên; báo cáo đánh giá; văn bản làm rõ</w:t>
            </w:r>
          </w:p>
        </w:tc>
        <w:tc>
          <w:tcPr/>
          <w:p>
            <w:pPr>
              <w:pStyle w:val="TableText"/>
              <w:ind w:firstLine="0" w:left="0"/>
            </w:pPr>
          </w:p>
        </w:tc>
      </w:tr>
      <w:tr>
        <w:trPr>
          <w:cantSplit/>
        </w:trPr>
        <w:tc>
          <w:tcPr/>
          <w:p>
            <w:pPr>
              <w:pStyle w:val="TableText"/>
              <w:ind w:firstLine="0" w:left="0"/>
              <w:jc w:val="left"/>
            </w:pPr>
            <w:r>
              <w:rPr>
                <w:sz w:val="22"/>
              </w:rPr>
              <w:t xml:space="preserve">Thẩm định, phê duyệt</w:t>
            </w:r>
          </w:p>
        </w:tc>
        <w:tc>
          <w:tcPr/>
          <w:p>
            <w:pPr>
              <w:pStyle w:val="TableText"/>
              <w:ind w:firstLine="0" w:left="0"/>
              <w:jc w:val="left"/>
            </w:pPr>
            <w:r>
              <w:rPr>
                <w:sz w:val="22"/>
              </w:rPr>
              <w:t xml:space="preserve">Báo cáo thẩm định; quyết định phê duyệt; ý kiến bảo lưu</w:t>
            </w:r>
          </w:p>
        </w:tc>
        <w:tc>
          <w:tcPr/>
          <w:p>
            <w:pPr>
              <w:pStyle w:val="TableText"/>
              <w:ind w:firstLine="0" w:left="0"/>
            </w:pPr>
          </w:p>
        </w:tc>
      </w:tr>
      <w:tr>
        <w:trPr>
          <w:cantSplit/>
        </w:trPr>
        <w:tc>
          <w:tcPr/>
          <w:p>
            <w:pPr>
              <w:pStyle w:val="TableText"/>
              <w:ind w:firstLine="0" w:left="0"/>
              <w:jc w:val="left"/>
            </w:pPr>
            <w:r>
              <w:rPr>
                <w:sz w:val="22"/>
              </w:rPr>
              <w:t xml:space="preserve">Kiến nghị</w:t>
            </w:r>
          </w:p>
        </w:tc>
        <w:tc>
          <w:tcPr/>
          <w:p>
            <w:pPr>
              <w:pStyle w:val="TableText"/>
              <w:ind w:firstLine="0" w:left="0"/>
              <w:jc w:val="left"/>
            </w:pPr>
            <w:r>
              <w:rPr>
                <w:sz w:val="22"/>
              </w:rPr>
              <w:t xml:space="preserve">Đơn kiến nghị; văn bản giải quyết</w:t>
            </w:r>
          </w:p>
        </w:tc>
        <w:tc>
          <w:tcPr/>
          <w:p>
            <w:pPr>
              <w:pStyle w:val="TableText"/>
              <w:ind w:firstLine="0" w:left="0"/>
            </w:pPr>
          </w:p>
        </w:tc>
      </w:tr>
      <w:tr>
        <w:trPr>
          <w:cantSplit/>
        </w:trPr>
        <w:tc>
          <w:tcPr/>
          <w:p>
            <w:pPr>
              <w:pStyle w:val="TableText"/>
              <w:ind w:firstLine="0" w:left="0"/>
              <w:jc w:val="left"/>
            </w:pPr>
            <w:r>
              <w:rPr>
                <w:sz w:val="22"/>
              </w:rPr>
              <w:t xml:space="preserve">Hợp đồng</w:t>
            </w:r>
          </w:p>
        </w:tc>
        <w:tc>
          <w:tcPr/>
          <w:p>
            <w:pPr>
              <w:pStyle w:val="TableText"/>
              <w:ind w:firstLine="0" w:left="0"/>
              <w:jc w:val="left"/>
            </w:pPr>
            <w:r>
              <w:rPr>
                <w:sz w:val="22"/>
              </w:rPr>
              <w:t xml:space="preserve">Hợp đồng, phụ lục, bảo lãnh</w:t>
            </w:r>
          </w:p>
        </w:tc>
        <w:tc>
          <w:tcPr/>
          <w:p>
            <w:pPr>
              <w:pStyle w:val="TableText"/>
              <w:ind w:firstLine="0" w:left="0"/>
            </w:pPr>
          </w:p>
        </w:tc>
      </w:tr>
      <w:tr>
        <w:trPr>
          <w:cantSplit/>
        </w:trPr>
        <w:tc>
          <w:tcPr/>
          <w:p>
            <w:pPr>
              <w:pStyle w:val="TableText"/>
              <w:ind w:firstLine="0" w:left="0"/>
              <w:jc w:val="left"/>
            </w:pPr>
            <w:r>
              <w:rPr>
                <w:sz w:val="22"/>
              </w:rPr>
              <w:t xml:space="preserve">Thực hiện</w:t>
            </w:r>
          </w:p>
        </w:tc>
        <w:tc>
          <w:tcPr/>
          <w:p>
            <w:pPr>
              <w:pStyle w:val="TableText"/>
              <w:ind w:firstLine="0" w:left="0"/>
              <w:jc w:val="left"/>
            </w:pPr>
            <w:r>
              <w:rPr>
                <w:sz w:val="22"/>
              </w:rPr>
              <w:t xml:space="preserve">Hồ sơ nhập khẩu; hồ sơ chất lượng; nhật ký; hợp đồng thầu phụ</w:t>
            </w:r>
          </w:p>
        </w:tc>
        <w:tc>
          <w:tcPr/>
          <w:p>
            <w:pPr>
              <w:pStyle w:val="TableText"/>
              <w:ind w:firstLine="0" w:left="0"/>
            </w:pPr>
          </w:p>
        </w:tc>
      </w:tr>
      <w:tr>
        <w:trPr>
          <w:cantSplit/>
        </w:trPr>
        <w:tc>
          <w:tcPr/>
          <w:p>
            <w:pPr>
              <w:pStyle w:val="TableText"/>
              <w:ind w:firstLine="0" w:left="0"/>
              <w:jc w:val="left"/>
            </w:pPr>
            <w:r>
              <w:rPr>
                <w:sz w:val="22"/>
              </w:rPr>
              <w:t xml:space="preserve">Nghiệm thu, thanh toán</w:t>
            </w:r>
          </w:p>
        </w:tc>
        <w:tc>
          <w:tcPr/>
          <w:p>
            <w:pPr>
              <w:pStyle w:val="TableText"/>
              <w:ind w:firstLine="0" w:left="0"/>
              <w:jc w:val="left"/>
            </w:pPr>
            <w:r>
              <w:rPr>
                <w:sz w:val="22"/>
              </w:rPr>
              <w:t xml:space="preserve">Biên bản nghiệm thu; hồ sơ thanh toán; chứng từ Kho bạc</w:t>
            </w:r>
          </w:p>
        </w:tc>
        <w:tc>
          <w:tcPr/>
          <w:p>
            <w:pPr>
              <w:pStyle w:val="TableText"/>
              <w:ind w:firstLine="0" w:left="0"/>
            </w:pPr>
          </w:p>
        </w:tc>
      </w:tr>
      <w:tr>
        <w:trPr>
          <w:cantSplit/>
        </w:trPr>
        <w:tc>
          <w:tcPr/>
          <w:p>
            <w:pPr>
              <w:pStyle w:val="TableText"/>
              <w:ind w:firstLine="0" w:left="0"/>
              <w:jc w:val="left"/>
            </w:pPr>
            <w:r>
              <w:rPr>
                <w:sz w:val="22"/>
              </w:rPr>
              <w:t xml:space="preserve">Sử dụng</w:t>
            </w:r>
          </w:p>
        </w:tc>
        <w:tc>
          <w:tcPr/>
          <w:p>
            <w:pPr>
              <w:pStyle w:val="TableText"/>
              <w:ind w:firstLine="0" w:left="0"/>
              <w:jc w:val="left"/>
            </w:pPr>
            <w:r>
              <w:rPr>
                <w:sz w:val="22"/>
              </w:rPr>
              <w:t xml:space="preserve">Sổ theo dõi; nhật ký vận hành; hồ sơ bảo hành</w:t>
            </w:r>
          </w:p>
        </w:tc>
        <w:tc>
          <w:tcPr/>
          <w:p>
            <w:pPr>
              <w:pStyle w:val="TableText"/>
              <w:ind w:firstLine="0" w:left="0"/>
            </w:pPr>
          </w:p>
        </w:tc>
      </w:tr>
      <w:tr>
        <w:trPr>
          <w:cantSplit/>
        </w:trPr>
        <w:tc>
          <w:tcPr/>
          <w:p>
            <w:pPr>
              <w:pStyle w:val="TableText"/>
              <w:ind w:firstLine="0" w:left="0"/>
              <w:jc w:val="left"/>
            </w:pPr>
            <w:r>
              <w:rPr>
                <w:sz w:val="22"/>
              </w:rPr>
              <w:t xml:space="preserve">Dòng tiền</w:t>
            </w:r>
          </w:p>
        </w:tc>
        <w:tc>
          <w:tcPr/>
          <w:p>
            <w:pPr>
              <w:pStyle w:val="TableText"/>
              <w:ind w:firstLine="0" w:left="0"/>
              <w:jc w:val="left"/>
            </w:pPr>
            <w:r>
              <w:rPr>
                <w:sz w:val="22"/>
              </w:rPr>
              <w:t xml:space="preserve">Sao kê tài khoản liên quan; chứng từ rút tiền mặt</w:t>
            </w:r>
          </w:p>
        </w:tc>
        <w:tc>
          <w:tcPr/>
          <w:p>
            <w:pPr>
              <w:pStyle w:val="TableText"/>
              <w:ind w:firstLine="0" w:left="0"/>
            </w:pPr>
          </w:p>
        </w:tc>
      </w:tr>
    </w:tbl>
    <w:p>
      <w:r>
        <w:br w:type="page"/>
      </w:r>
    </w:p>
    <w:bookmarkEnd w:id="435"/>
    <w:bookmarkEnd w:id="436"/>
    <w:bookmarkStart w:id="449" w:name="phụ-lục-d-mẫu-bảng-phân-tích-nghiệp-vụ"/>
    <w:p>
      <w:pPr>
        <w:pStyle w:val="Heading1"/>
      </w:pPr>
      <w:r>
        <w:t xml:space="preserve">PHỤ LỤC D. MẪU BẢNG PHÂN TÍCH NGHIỆP VỤ</w:t>
      </w:r>
    </w:p>
    <w:p>
      <w:r>
        <w:pict>
          <v:rect style="width:0;height:1.5pt" o:hralign="center" o:hrstd="t" o:hr="t"/>
        </w:pict>
      </w:r>
    </w:p>
    <w:p>
      <w:pPr>
        <w:pStyle w:val="BlockText"/>
      </w:pPr>
      <w:r>
        <w:t xml:space="preserve">Các bảng dưới đây là</w:t>
      </w:r>
      <w:r>
        <w:t xml:space="preserve"> </w:t>
      </w:r>
      <w:r>
        <w:rPr>
          <w:b/>
          <w:bCs/>
        </w:rPr>
        <w:t xml:space="preserve">tài liệu làm việc nội bộ</w:t>
      </w:r>
      <w:r>
        <w:t xml:space="preserve"> </w:t>
      </w:r>
      <w:r>
        <w:t xml:space="preserve">của cán bộ thụ lý, giúp hệ thống hóa thông tin và định hướng chứng minh. Bảng phân tích không phải là chứng cứ; khi cần đưa kết quả phân tích vào hồ sơ làm chứng cứ phải thông qua giám định, định giá hoặc các hoạt động thu thập chứng cứ theo quy định của BLTTHS. Mỗi dòng thông tin nên ghi kèm</w:t>
      </w:r>
      <w:r>
        <w:t xml:space="preserve"> </w:t>
      </w:r>
      <w:r>
        <w:rPr>
          <w:b/>
          <w:bCs/>
        </w:rPr>
        <w:t xml:space="preserve">bút lục</w:t>
      </w:r>
      <w:r>
        <w:t xml:space="preserve"> </w:t>
      </w:r>
      <w:r>
        <w:t xml:space="preserve">hoặc nguồn tài liệu.</w:t>
      </w:r>
    </w:p>
    <w:p>
      <w:r>
        <w:pict>
          <v:rect style="width:0;height:1.5pt" o:hralign="center" o:hrstd="t" o:hr="t"/>
        </w:pict>
      </w:r>
    </w:p>
    <w:bookmarkStart w:id="437" w:name="mẫu-d1-trục-thời-gian-gói-thầu"/>
    <w:p>
      <w:pPr>
        <w:pStyle w:val="Heading2"/>
      </w:pPr>
      <w:r>
        <w:t xml:space="preserve">MẪU D1. TRỤC THỜI GIAN GÓI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131"/>
        <w:gridCol w:w="1131"/>
        <w:gridCol w:w="1131"/>
        <w:gridCol w:w="1131"/>
        <w:gridCol w:w="1131"/>
        <w:gridCol w:w="1131"/>
        <w:gridCol w:w="1131"/>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Sự kiện</w:t>
            </w:r>
          </w:p>
        </w:tc>
        <w:tc>
          <w:tcPr/>
          <w:p>
            <w:pPr>
              <w:pStyle w:val="TableText"/>
              <w:ind w:firstLine="0" w:left="0"/>
              <w:jc w:val="left"/>
            </w:pPr>
            <w:r>
              <w:rPr>
                <w:b/>
                <w:sz w:val="22"/>
              </w:rPr>
              <w:t xml:space="preserve">Văn bản, số hiệu</w:t>
            </w:r>
          </w:p>
        </w:tc>
        <w:tc>
          <w:tcPr/>
          <w:p>
            <w:pPr>
              <w:pStyle w:val="TableText"/>
              <w:ind w:firstLine="0" w:left="0"/>
              <w:jc w:val="left"/>
            </w:pPr>
            <w:r>
              <w:rPr>
                <w:b/>
                <w:sz w:val="22"/>
              </w:rPr>
              <w:t xml:space="preserve">Người ký, người thực hiện</w:t>
            </w:r>
          </w:p>
        </w:tc>
        <w:tc>
          <w:tcPr/>
          <w:p>
            <w:pPr>
              <w:pStyle w:val="TableText"/>
              <w:ind w:firstLine="0" w:left="0"/>
              <w:jc w:val="left"/>
            </w:pPr>
            <w:r>
              <w:rPr>
                <w:b/>
                <w:sz w:val="22"/>
              </w:rPr>
              <w:t xml:space="preserve">Văn bản pháp luật áp dụng tại thời điểm</w:t>
            </w:r>
          </w:p>
        </w:tc>
        <w:tc>
          <w:tcPr/>
          <w:p>
            <w:pPr>
              <w:pStyle w:val="TableText"/>
              <w:ind w:firstLine="0" w:left="0"/>
              <w:jc w:val="left"/>
            </w:pPr>
            <w:r>
              <w:rPr>
                <w:b/>
                <w:sz w:val="22"/>
              </w:rPr>
              <w:t xml:space="preserve">Bút lục</w:t>
            </w:r>
          </w:p>
        </w:tc>
      </w:tr>
      <w:tr>
        <w:trPr>
          <w:cantSplit/>
        </w:trPr>
        <w:tc>
          <w:tcPr/>
          <w:p>
            <w:pPr>
              <w:pStyle w:val="TableText"/>
              <w:ind w:firstLine="0" w:left="0"/>
              <w:jc w:val="left"/>
            </w:pPr>
            <w:r>
              <w:rPr>
                <w:sz w:val="22"/>
              </w:rPr>
              <w:t xml:space="preserve">1</w:t>
            </w:r>
          </w:p>
        </w:tc>
        <w:tc>
          <w:tcPr/>
          <w:p>
            <w:pPr>
              <w:pStyle w:val="TableText"/>
              <w:ind w:firstLine="0" w:left="0"/>
            </w:pPr>
          </w:p>
        </w:tc>
        <w:tc>
          <w:tcPr/>
          <w:p>
            <w:pPr>
              <w:pStyle w:val="TableText"/>
              <w:ind w:firstLine="0" w:left="0"/>
              <w:jc w:val="left"/>
            </w:pPr>
            <w:r>
              <w:rPr>
                <w:sz w:val="22"/>
              </w:rPr>
              <w:t xml:space="preserve">Phê duyệt chủ trương, dự án, dự toán</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pPr>
          </w:p>
        </w:tc>
        <w:tc>
          <w:tcPr/>
          <w:p>
            <w:pPr>
              <w:pStyle w:val="TableText"/>
              <w:ind w:firstLine="0" w:left="0"/>
              <w:jc w:val="left"/>
            </w:pPr>
            <w:r>
              <w:rPr>
                <w:sz w:val="22"/>
              </w:rPr>
              <w:t xml:space="preserve">Lập giá gói thầu, thẩm định giá</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pPr>
          </w:p>
        </w:tc>
        <w:tc>
          <w:tcPr/>
          <w:p>
            <w:pPr>
              <w:pStyle w:val="TableText"/>
              <w:ind w:firstLine="0" w:left="0"/>
              <w:jc w:val="left"/>
            </w:pPr>
            <w:r>
              <w:rPr>
                <w:sz w:val="22"/>
              </w:rPr>
              <w:t xml:space="preserve">Phê duyệt KHLCNT</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pPr>
          </w:p>
        </w:tc>
        <w:tc>
          <w:tcPr/>
          <w:p>
            <w:pPr>
              <w:pStyle w:val="TableText"/>
              <w:ind w:firstLine="0" w:left="0"/>
              <w:jc w:val="left"/>
            </w:pPr>
            <w:r>
              <w:rPr>
                <w:sz w:val="22"/>
              </w:rPr>
              <w:t xml:space="preserve">Phát hành HSMT</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pPr>
          </w:p>
        </w:tc>
        <w:tc>
          <w:tcPr/>
          <w:p>
            <w:pPr>
              <w:pStyle w:val="TableText"/>
              <w:ind w:firstLine="0" w:left="0"/>
              <w:jc w:val="left"/>
            </w:pPr>
            <w:r>
              <w:rPr>
                <w:sz w:val="22"/>
              </w:rPr>
              <w:t xml:space="preserve">Sửa đổi, làm rõ HSMT</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pPr>
          </w:p>
        </w:tc>
        <w:tc>
          <w:tcPr/>
          <w:p>
            <w:pPr>
              <w:pStyle w:val="TableText"/>
              <w:ind w:firstLine="0" w:left="0"/>
              <w:jc w:val="left"/>
            </w:pPr>
            <w:r>
              <w:rPr>
                <w:sz w:val="22"/>
              </w:rPr>
              <w:t xml:space="preserve">Đóng thầu, mở thầu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pPr>
          </w:p>
        </w:tc>
        <w:tc>
          <w:tcPr/>
          <w:p>
            <w:pPr>
              <w:pStyle w:val="TableText"/>
              <w:ind w:firstLine="0" w:left="0"/>
              <w:jc w:val="left"/>
            </w:pPr>
            <w:r>
              <w:rPr>
                <w:sz w:val="22"/>
              </w:rPr>
              <w:t xml:space="preserve">Báo cáo đánh giá</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pPr>
          </w:p>
        </w:tc>
        <w:tc>
          <w:tcPr/>
          <w:p>
            <w:pPr>
              <w:pStyle w:val="TableText"/>
              <w:ind w:firstLine="0" w:left="0"/>
              <w:jc w:val="left"/>
            </w:pPr>
            <w:r>
              <w:rPr>
                <w:sz w:val="22"/>
              </w:rPr>
              <w:t xml:space="preserve">Phê duyệt kết quả</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pPr>
          </w:p>
        </w:tc>
        <w:tc>
          <w:tcPr/>
          <w:p>
            <w:pPr>
              <w:pStyle w:val="TableText"/>
              <w:ind w:firstLine="0" w:left="0"/>
              <w:jc w:val="left"/>
            </w:pPr>
            <w:r>
              <w:rPr>
                <w:sz w:val="22"/>
              </w:rPr>
              <w:t xml:space="preserve">Ký hợp đồng</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pPr>
          </w:p>
        </w:tc>
        <w:tc>
          <w:tcPr/>
          <w:p>
            <w:pPr>
              <w:pStyle w:val="TableText"/>
              <w:ind w:firstLine="0" w:left="0"/>
              <w:jc w:val="left"/>
            </w:pPr>
            <w:r>
              <w:rPr>
                <w:sz w:val="22"/>
              </w:rPr>
              <w:t xml:space="preserve">Ký phụ lục</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11</w:t>
            </w:r>
          </w:p>
        </w:tc>
        <w:tc>
          <w:tcPr/>
          <w:p>
            <w:pPr>
              <w:pStyle w:val="TableText"/>
              <w:ind w:firstLine="0" w:left="0"/>
            </w:pPr>
          </w:p>
        </w:tc>
        <w:tc>
          <w:tcPr/>
          <w:p>
            <w:pPr>
              <w:pStyle w:val="TableText"/>
              <w:ind w:firstLine="0" w:left="0"/>
              <w:jc w:val="left"/>
            </w:pPr>
            <w:r>
              <w:rPr>
                <w:sz w:val="22"/>
              </w:rPr>
              <w:t xml:space="preserve">Giao hàng, thi công</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12</w:t>
            </w:r>
          </w:p>
        </w:tc>
        <w:tc>
          <w:tcPr/>
          <w:p>
            <w:pPr>
              <w:pStyle w:val="TableText"/>
              <w:ind w:firstLine="0" w:left="0"/>
            </w:pPr>
          </w:p>
        </w:tc>
        <w:tc>
          <w:tcPr/>
          <w:p>
            <w:pPr>
              <w:pStyle w:val="TableText"/>
              <w:ind w:firstLine="0" w:left="0"/>
              <w:jc w:val="left"/>
            </w:pPr>
            <w:r>
              <w:rPr>
                <w:sz w:val="22"/>
              </w:rPr>
              <w:t xml:space="preserve">Nghiệm thu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13</w:t>
            </w:r>
          </w:p>
        </w:tc>
        <w:tc>
          <w:tcPr/>
          <w:p>
            <w:pPr>
              <w:pStyle w:val="TableText"/>
              <w:ind w:firstLine="0" w:left="0"/>
            </w:pPr>
          </w:p>
        </w:tc>
        <w:tc>
          <w:tcPr/>
          <w:p>
            <w:pPr>
              <w:pStyle w:val="TableText"/>
              <w:ind w:firstLine="0" w:left="0"/>
              <w:jc w:val="left"/>
            </w:pPr>
            <w:r>
              <w:rPr>
                <w:sz w:val="22"/>
              </w:rPr>
              <w:t xml:space="preserve">Thanh toán các đợt</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14</w:t>
            </w:r>
          </w:p>
        </w:tc>
        <w:tc>
          <w:tcPr/>
          <w:p>
            <w:pPr>
              <w:pStyle w:val="TableText"/>
              <w:ind w:firstLine="0" w:left="0"/>
            </w:pPr>
          </w:p>
        </w:tc>
        <w:tc>
          <w:tcPr/>
          <w:p>
            <w:pPr>
              <w:pStyle w:val="TableText"/>
              <w:ind w:firstLine="0" w:left="0"/>
              <w:jc w:val="left"/>
            </w:pPr>
            <w:r>
              <w:rPr>
                <w:sz w:val="22"/>
              </w:rPr>
              <w:t xml:space="preserve">Quyết toán</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37"/>
    <w:bookmarkStart w:id="438" w:name="mẫu-d2-bảng-vai-trò-cá-nhân-qua-các-khâu"/>
    <w:p>
      <w:pPr>
        <w:pStyle w:val="Heading2"/>
      </w:pPr>
      <w:r>
        <w:t xml:space="preserve">MẪU D2. BẢNG VAI TRÒ CÁ NHÂN QUA CÁC KHÂU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cantSplit/>
          <w:tblHeader w:val="true"/>
          <w:tblHeader/>
        </w:trPr>
        <w:tc>
          <w:tcPr/>
          <w:p>
            <w:pPr>
              <w:pStyle w:val="TableText"/>
              <w:ind w:firstLine="0" w:left="0"/>
              <w:jc w:val="left"/>
            </w:pPr>
            <w:r>
              <w:rPr>
                <w:b/>
                <w:sz w:val="22"/>
              </w:rPr>
              <w:t xml:space="preserve">Cá nhân</w:t>
            </w:r>
          </w:p>
        </w:tc>
        <w:tc>
          <w:tcPr/>
          <w:p>
            <w:pPr>
              <w:pStyle w:val="TableText"/>
              <w:ind w:firstLine="0" w:left="0"/>
              <w:jc w:val="left"/>
            </w:pPr>
            <w:r>
              <w:rPr>
                <w:b/>
                <w:sz w:val="22"/>
              </w:rPr>
              <w:t xml:space="preserve">Chức vụ tại thời điểm</w:t>
            </w:r>
          </w:p>
        </w:tc>
        <w:tc>
          <w:tcPr/>
          <w:p>
            <w:pPr>
              <w:pStyle w:val="TableText"/>
              <w:ind w:firstLine="0" w:left="0"/>
              <w:jc w:val="left"/>
            </w:pPr>
            <w:r>
              <w:rPr>
                <w:b/>
                <w:sz w:val="22"/>
              </w:rPr>
              <w:t xml:space="preserve">Đề xuất nhu cầu</w:t>
            </w:r>
          </w:p>
        </w:tc>
        <w:tc>
          <w:tcPr/>
          <w:p>
            <w:pPr>
              <w:pStyle w:val="TableText"/>
              <w:ind w:firstLine="0" w:left="0"/>
              <w:jc w:val="left"/>
            </w:pPr>
            <w:r>
              <w:rPr>
                <w:b/>
                <w:sz w:val="22"/>
              </w:rPr>
              <w:t xml:space="preserve">Lập giá</w:t>
            </w:r>
          </w:p>
        </w:tc>
        <w:tc>
          <w:tcPr/>
          <w:p>
            <w:pPr>
              <w:pStyle w:val="TableText"/>
              <w:ind w:firstLine="0" w:left="0"/>
              <w:jc w:val="left"/>
            </w:pPr>
            <w:r>
              <w:rPr>
                <w:b/>
                <w:sz w:val="22"/>
              </w:rPr>
              <w:t xml:space="preserve">Lập HSMT</w:t>
            </w:r>
          </w:p>
        </w:tc>
        <w:tc>
          <w:tcPr/>
          <w:p>
            <w:pPr>
              <w:pStyle w:val="TableText"/>
              <w:ind w:firstLine="0" w:left="0"/>
              <w:jc w:val="left"/>
            </w:pPr>
            <w:r>
              <w:rPr>
                <w:b/>
                <w:sz w:val="22"/>
              </w:rPr>
              <w:t xml:space="preserve">Thẩm định HSMT</w:t>
            </w:r>
          </w:p>
        </w:tc>
        <w:tc>
          <w:tcPr/>
          <w:p>
            <w:pPr>
              <w:pStyle w:val="TableText"/>
              <w:ind w:firstLine="0" w:left="0"/>
              <w:jc w:val="left"/>
            </w:pPr>
            <w:r>
              <w:rPr>
                <w:b/>
                <w:sz w:val="22"/>
              </w:rPr>
              <w:t xml:space="preserve">Đánh giá HSDT</w:t>
            </w:r>
          </w:p>
        </w:tc>
        <w:tc>
          <w:tcPr/>
          <w:p>
            <w:pPr>
              <w:pStyle w:val="TableText"/>
              <w:ind w:firstLine="0" w:left="0"/>
              <w:jc w:val="left"/>
            </w:pPr>
            <w:r>
              <w:rPr>
                <w:b/>
                <w:sz w:val="22"/>
              </w:rPr>
              <w:t xml:space="preserve">Thẩm định kết quả</w:t>
            </w:r>
          </w:p>
        </w:tc>
        <w:tc>
          <w:tcPr/>
          <w:p>
            <w:pPr>
              <w:pStyle w:val="TableText"/>
              <w:ind w:firstLine="0" w:left="0"/>
              <w:jc w:val="left"/>
            </w:pPr>
            <w:r>
              <w:rPr>
                <w:b/>
                <w:sz w:val="22"/>
              </w:rPr>
              <w:t xml:space="preserve">Phê duyệt</w:t>
            </w:r>
          </w:p>
        </w:tc>
        <w:tc>
          <w:tcPr/>
          <w:p>
            <w:pPr>
              <w:pStyle w:val="TableText"/>
              <w:ind w:firstLine="0" w:left="0"/>
              <w:jc w:val="left"/>
            </w:pPr>
            <w:r>
              <w:rPr>
                <w:b/>
                <w:sz w:val="22"/>
              </w:rPr>
              <w:t xml:space="preserve">Ký hợp đồng</w:t>
            </w:r>
          </w:p>
        </w:tc>
        <w:tc>
          <w:tcPr/>
          <w:p>
            <w:pPr>
              <w:pStyle w:val="TableText"/>
              <w:ind w:firstLine="0" w:left="0"/>
              <w:jc w:val="left"/>
            </w:pPr>
            <w:r>
              <w:rPr>
                <w:b/>
                <w:sz w:val="22"/>
              </w:rPr>
              <w:t xml:space="preserve">Nghiệm thu</w:t>
            </w:r>
          </w:p>
        </w:tc>
        <w:tc>
          <w:tcPr/>
          <w:p>
            <w:pPr>
              <w:pStyle w:val="TableText"/>
              <w:ind w:firstLine="0" w:left="0"/>
              <w:jc w:val="left"/>
            </w:pPr>
            <w:r>
              <w:rPr>
                <w:b/>
                <w:sz w:val="22"/>
              </w:rPr>
              <w:t xml:space="preserve">Quan hệ với nhà thầu</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38"/>
    <w:bookmarkStart w:id="439" w:name="mẫu-d3-bảng-đối-chiếu-ba-lớp"/>
    <w:p>
      <w:pPr>
        <w:pStyle w:val="Heading2"/>
      </w:pPr>
      <w:r>
        <w:t xml:space="preserve">MẪU D3. BẢNG ĐỐI CHIẾU BA LỚP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131"/>
        <w:gridCol w:w="1131"/>
        <w:gridCol w:w="1131"/>
        <w:gridCol w:w="1131"/>
        <w:gridCol w:w="1131"/>
        <w:gridCol w:w="1131"/>
        <w:gridCol w:w="1131"/>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Lớp 1. Quy định phải làm gì (văn bản, điều khoản)</w:t>
            </w:r>
          </w:p>
        </w:tc>
        <w:tc>
          <w:tcPr/>
          <w:p>
            <w:pPr>
              <w:pStyle w:val="TableText"/>
              <w:ind w:firstLine="0" w:left="0"/>
              <w:jc w:val="left"/>
            </w:pPr>
            <w:r>
              <w:rPr>
                <w:b/>
                <w:sz w:val="22"/>
              </w:rPr>
              <w:t xml:space="preserve">Lớp 2. Hồ sơ thể hiện đã làm gì (tài liệu, bút lục)</w:t>
            </w:r>
          </w:p>
        </w:tc>
        <w:tc>
          <w:tcPr/>
          <w:p>
            <w:pPr>
              <w:pStyle w:val="TableText"/>
              <w:ind w:firstLine="0" w:left="0"/>
              <w:jc w:val="left"/>
            </w:pPr>
            <w:r>
              <w:rPr>
                <w:b/>
                <w:sz w:val="22"/>
              </w:rPr>
              <w:t xml:space="preserve">Lớp 3. Thực tế đã xảy ra (chứng cứ khách quan)</w:t>
            </w:r>
          </w:p>
        </w:tc>
        <w:tc>
          <w:tcPr/>
          <w:p>
            <w:pPr>
              <w:pStyle w:val="TableText"/>
              <w:ind w:firstLine="0" w:left="0"/>
              <w:jc w:val="left"/>
            </w:pPr>
            <w:r>
              <w:rPr>
                <w:b/>
                <w:sz w:val="22"/>
              </w:rPr>
              <w:t xml:space="preserve">Sai lệch</w:t>
            </w:r>
          </w:p>
        </w:tc>
        <w:tc>
          <w:tcPr/>
          <w:p>
            <w:pPr>
              <w:pStyle w:val="TableText"/>
              <w:ind w:firstLine="0" w:left="0"/>
              <w:jc w:val="left"/>
            </w:pPr>
            <w:r>
              <w:rPr>
                <w:b/>
                <w:sz w:val="22"/>
              </w:rPr>
              <w:t xml:space="preserve">Nhận định</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Căn cứ lập giá gói thầu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Yêu cầu kỹ thuật trong HSMT</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Đánh giá tiêu chí năng lực của nhà thầu trúng thầu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Chủng loại, xuất xứ hàng giao</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Khối lượng nghiệm thu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39"/>
    <w:bookmarkStart w:id="440" w:name="mẫu-d4-bảng-so-sánh-hồ-sơ-dự-thầu"/>
    <w:p>
      <w:pPr>
        <w:pStyle w:val="Heading2"/>
      </w:pPr>
      <w:r>
        <w:t xml:space="preserve">MẪU D4. BẢNG SO SÁNH HỒ SƠ DỰ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Điểm so sánh</w:t>
            </w:r>
          </w:p>
        </w:tc>
        <w:tc>
          <w:tcPr/>
          <w:p>
            <w:pPr>
              <w:pStyle w:val="TableText"/>
              <w:ind w:firstLine="0" w:left="0"/>
              <w:jc w:val="left"/>
            </w:pPr>
            <w:r>
              <w:rPr>
                <w:b/>
                <w:sz w:val="22"/>
              </w:rPr>
              <w:t xml:space="preserve">Nhà thầu A</w:t>
            </w:r>
          </w:p>
        </w:tc>
        <w:tc>
          <w:tcPr/>
          <w:p>
            <w:pPr>
              <w:pStyle w:val="TableText"/>
              <w:ind w:firstLine="0" w:left="0"/>
              <w:jc w:val="left"/>
            </w:pPr>
            <w:r>
              <w:rPr>
                <w:b/>
                <w:sz w:val="22"/>
              </w:rPr>
              <w:t xml:space="preserve">Nhà thầu B</w:t>
            </w:r>
          </w:p>
        </w:tc>
        <w:tc>
          <w:tcPr/>
          <w:p>
            <w:pPr>
              <w:pStyle w:val="TableText"/>
              <w:ind w:firstLine="0" w:left="0"/>
              <w:jc w:val="left"/>
            </w:pPr>
            <w:r>
              <w:rPr>
                <w:b/>
                <w:sz w:val="22"/>
              </w:rPr>
              <w:t xml:space="preserve">Nhà thầu C</w:t>
            </w:r>
          </w:p>
        </w:tc>
        <w:tc>
          <w:tcPr/>
          <w:p>
            <w:pPr>
              <w:pStyle w:val="TableText"/>
              <w:ind w:firstLine="0" w:left="0"/>
              <w:jc w:val="left"/>
            </w:pPr>
            <w:r>
              <w:rPr>
                <w:b/>
                <w:sz w:val="22"/>
              </w:rPr>
              <w:t xml:space="preserve">Nhận xét</w:t>
            </w:r>
          </w:p>
        </w:tc>
      </w:tr>
      <w:tr>
        <w:trPr>
          <w:cantSplit/>
        </w:trPr>
        <w:tc>
          <w:tcPr/>
          <w:p>
            <w:pPr>
              <w:pStyle w:val="TableText"/>
              <w:ind w:firstLine="0" w:left="0"/>
              <w:jc w:val="left"/>
            </w:pPr>
            <w:r>
              <w:rPr>
                <w:sz w:val="22"/>
              </w:rPr>
              <w:t xml:space="preserve">Giá dự thầu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Tỷ lệ so với giá gói thầu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Lỗi chính tả, lỗi đánh số trùng nhau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Định dạng, phông chữ, mẫu bảng tự tạo</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Cấu trúc bảng tính giá, công thức, hệ số</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Hình ảnh, catalogue dùng chung</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Siêu dữ liệu tệp (tác giả, máy tạo, thời điểm)</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Nhân sự chủ chốt, hợp đồng tương tự trùng nhau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Ngân hàng, ngày phát hành bảo lãnh dự thầu, người trả phí</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Địa chỉ IP, thiết bị, thời điểm nộp</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Người ký đơn dự thầu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40"/>
    <w:bookmarkStart w:id="441" w:name="X31bc5567970ac40f461e37520a5d5eb0c85e14e"/>
    <w:p>
      <w:pPr>
        <w:pStyle w:val="Heading2"/>
      </w:pPr>
      <w:r>
        <w:t xml:space="preserve">MẪU D5. MA TRẬN QUAN HỆ GIỮA CÁC NHÀ THẦU VÀ VỚI CÁN BỘ</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pPr>
          </w:p>
        </w:tc>
        <w:tc>
          <w:tcPr/>
          <w:p>
            <w:pPr>
              <w:pStyle w:val="TableText"/>
              <w:ind w:firstLine="0" w:left="0"/>
              <w:jc w:val="left"/>
            </w:pPr>
            <w:r>
              <w:rPr>
                <w:b/>
                <w:sz w:val="22"/>
              </w:rPr>
              <w:t xml:space="preserve">Nhà thầu A</w:t>
            </w:r>
          </w:p>
        </w:tc>
        <w:tc>
          <w:tcPr/>
          <w:p>
            <w:pPr>
              <w:pStyle w:val="TableText"/>
              <w:ind w:firstLine="0" w:left="0"/>
              <w:jc w:val="left"/>
            </w:pPr>
            <w:r>
              <w:rPr>
                <w:b/>
                <w:sz w:val="22"/>
              </w:rPr>
              <w:t xml:space="preserve">Nhà thầu B</w:t>
            </w:r>
          </w:p>
        </w:tc>
        <w:tc>
          <w:tcPr/>
          <w:p>
            <w:pPr>
              <w:pStyle w:val="TableText"/>
              <w:ind w:firstLine="0" w:left="0"/>
              <w:jc w:val="left"/>
            </w:pPr>
            <w:r>
              <w:rPr>
                <w:b/>
                <w:sz w:val="22"/>
              </w:rPr>
              <w:t xml:space="preserve">Nhà thầu C</w:t>
            </w:r>
          </w:p>
        </w:tc>
        <w:tc>
          <w:tcPr/>
          <w:p>
            <w:pPr>
              <w:pStyle w:val="TableText"/>
              <w:ind w:firstLine="0" w:left="0"/>
              <w:jc w:val="left"/>
            </w:pPr>
            <w:r>
              <w:rPr>
                <w:b/>
                <w:sz w:val="22"/>
              </w:rPr>
              <w:t xml:space="preserve">Cán bộ X</w:t>
            </w:r>
          </w:p>
        </w:tc>
        <w:tc>
          <w:tcPr/>
          <w:p>
            <w:pPr>
              <w:pStyle w:val="TableText"/>
              <w:ind w:firstLine="0" w:left="0"/>
              <w:jc w:val="left"/>
            </w:pPr>
            <w:r>
              <w:rPr>
                <w:b/>
                <w:sz w:val="22"/>
              </w:rPr>
              <w:t xml:space="preserve">Cán bộ Y</w:t>
            </w:r>
          </w:p>
        </w:tc>
      </w:tr>
      <w:tr>
        <w:trPr>
          <w:cantSplit/>
        </w:trPr>
        <w:tc>
          <w:tcPr/>
          <w:p>
            <w:pPr>
              <w:pStyle w:val="TableText"/>
              <w:ind w:firstLine="0" w:left="0"/>
              <w:jc w:val="left"/>
            </w:pPr>
            <w:r>
              <w:rPr>
                <w:b/>
                <w:bCs/>
                <w:sz w:val="22"/>
              </w:rPr>
              <w:t xml:space="preserve">Nhà thầu A</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Nhà thầu B</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Nhà thầu C</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Cán bộ X</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t xml:space="preserve">Ghi tại ô giao nhau loại quan hệ và tài liệu chứng minh:</w:t>
      </w:r>
      <w:r>
        <w:t xml:space="preserve"> </w:t>
      </w:r>
      <w:r>
        <w:rPr>
          <w:b/>
          <w:bCs/>
        </w:rPr>
        <w:t xml:space="preserve">S</w:t>
      </w:r>
      <w:r>
        <w:t xml:space="preserve"> </w:t>
      </w:r>
      <w:r>
        <w:t xml:space="preserve">(sở hữu, góp vốn),</w:t>
      </w:r>
      <w:r>
        <w:t xml:space="preserve"> </w:t>
      </w:r>
      <w:r>
        <w:rPr>
          <w:b/>
          <w:bCs/>
        </w:rPr>
        <w:t xml:space="preserve">N</w:t>
      </w:r>
      <w:r>
        <w:t xml:space="preserve"> </w:t>
      </w:r>
      <w:r>
        <w:t xml:space="preserve">(nhân sự chung, người đại diện cũ),</w:t>
      </w:r>
      <w:r>
        <w:t xml:space="preserve"> </w:t>
      </w:r>
      <w:r>
        <w:rPr>
          <w:b/>
          <w:bCs/>
        </w:rPr>
        <w:t xml:space="preserve">Đ</w:t>
      </w:r>
      <w:r>
        <w:t xml:space="preserve"> </w:t>
      </w:r>
      <w:r>
        <w:t xml:space="preserve">(cùng địa chỉ, điện thoại, thư điện tử),</w:t>
      </w:r>
      <w:r>
        <w:t xml:space="preserve"> </w:t>
      </w:r>
      <w:r>
        <w:rPr>
          <w:b/>
          <w:bCs/>
        </w:rPr>
        <w:t xml:space="preserve">K</w:t>
      </w:r>
      <w:r>
        <w:t xml:space="preserve"> </w:t>
      </w:r>
      <w:r>
        <w:t xml:space="preserve">(cùng kế toán, dịch vụ thuế),</w:t>
      </w:r>
      <w:r>
        <w:t xml:space="preserve"> </w:t>
      </w:r>
      <w:r>
        <w:rPr>
          <w:b/>
          <w:bCs/>
        </w:rPr>
        <w:t xml:space="preserve">T</w:t>
      </w:r>
      <w:r>
        <w:t xml:space="preserve"> </w:t>
      </w:r>
      <w:r>
        <w:t xml:space="preserve">(giao dịch tiền),</w:t>
      </w:r>
      <w:r>
        <w:t xml:space="preserve"> </w:t>
      </w:r>
      <w:r>
        <w:rPr>
          <w:b/>
          <w:bCs/>
        </w:rPr>
        <w:t xml:space="preserve">G</w:t>
      </w:r>
      <w:r>
        <w:t xml:space="preserve"> </w:t>
      </w:r>
      <w:r>
        <w:t xml:space="preserve">(quan hệ gia đình),</w:t>
      </w:r>
      <w:r>
        <w:t xml:space="preserve"> </w:t>
      </w:r>
      <w:r>
        <w:rPr>
          <w:b/>
          <w:bCs/>
        </w:rPr>
        <w:t xml:space="preserve">H</w:t>
      </w:r>
      <w:r>
        <w:t xml:space="preserve"> </w:t>
      </w:r>
      <w:r>
        <w:t xml:space="preserve">(từng là đồng nghiệp, cấp trên, cấp dưới).</w:t>
      </w:r>
    </w:p>
    <w:p>
      <w:r>
        <w:pict>
          <v:rect style="width:0;height:1.5pt" o:hralign="center" o:hrstd="t" o:hr="t"/>
        </w:pict>
      </w:r>
    </w:p>
    <w:bookmarkEnd w:id="441"/>
    <w:bookmarkStart w:id="442" w:name="mẫu-d6-bảng-phân-tích-giá"/>
    <w:p>
      <w:pPr>
        <w:pStyle w:val="Heading2"/>
      </w:pPr>
      <w:r>
        <w:t xml:space="preserve">MẪU D6. BẢNG PHÂN TÍCH GIÁ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Mặt hàng, hạng mục</w:t>
            </w:r>
          </w:p>
        </w:tc>
        <w:tc>
          <w:tcPr/>
          <w:p>
            <w:pPr>
              <w:pStyle w:val="TableText"/>
              <w:ind w:firstLine="0" w:left="0"/>
              <w:jc w:val="left"/>
            </w:pPr>
            <w:r>
              <w:rPr>
                <w:b/>
                <w:sz w:val="22"/>
              </w:rPr>
              <w:t xml:space="preserve">Model, cấu hình, xuất xứ</w:t>
            </w:r>
          </w:p>
        </w:tc>
        <w:tc>
          <w:tcPr/>
          <w:p>
            <w:pPr>
              <w:pStyle w:val="TableText"/>
              <w:ind w:firstLine="0" w:left="0"/>
              <w:jc w:val="left"/>
            </w:pPr>
            <w:r>
              <w:rPr>
                <w:b/>
                <w:sz w:val="22"/>
              </w:rPr>
              <w:t xml:space="preserve">Số lượng</w:t>
            </w:r>
          </w:p>
        </w:tc>
        <w:tc>
          <w:tcPr/>
          <w:p>
            <w:pPr>
              <w:pStyle w:val="TableText"/>
              <w:ind w:firstLine="0" w:left="0"/>
              <w:jc w:val="left"/>
            </w:pPr>
            <w:r>
              <w:rPr>
                <w:b/>
                <w:sz w:val="22"/>
              </w:rPr>
              <w:t xml:space="preserve">Giá gói thầu</w:t>
            </w:r>
          </w:p>
        </w:tc>
        <w:tc>
          <w:tcPr/>
          <w:p>
            <w:pPr>
              <w:pStyle w:val="TableText"/>
              <w:ind w:firstLine="0" w:left="0"/>
              <w:jc w:val="left"/>
            </w:pPr>
            <w:r>
              <w:rPr>
                <w:b/>
                <w:sz w:val="22"/>
              </w:rPr>
              <w:t xml:space="preserve">Giá trúng thầu</w:t>
            </w:r>
          </w:p>
        </w:tc>
        <w:tc>
          <w:tcPr/>
          <w:p>
            <w:pPr>
              <w:pStyle w:val="TableText"/>
              <w:ind w:firstLine="0" w:left="0"/>
              <w:jc w:val="left"/>
            </w:pPr>
            <w:r>
              <w:rPr>
                <w:b/>
                <w:sz w:val="22"/>
              </w:rPr>
              <w:t xml:space="preserve">Giá nhập khẩu (tờ khai)</w:t>
            </w:r>
          </w:p>
        </w:tc>
        <w:tc>
          <w:tcPr/>
          <w:p>
            <w:pPr>
              <w:pStyle w:val="TableText"/>
              <w:ind w:firstLine="0" w:left="0"/>
              <w:jc w:val="left"/>
            </w:pPr>
            <w:r>
              <w:rPr>
                <w:b/>
                <w:sz w:val="22"/>
              </w:rPr>
              <w:t xml:space="preserve">Giá mua vào của nhà thầu (hóa đơn)</w:t>
            </w:r>
          </w:p>
        </w:tc>
        <w:tc>
          <w:tcPr/>
          <w:p>
            <w:pPr>
              <w:pStyle w:val="TableText"/>
              <w:ind w:firstLine="0" w:left="0"/>
              <w:jc w:val="left"/>
            </w:pPr>
            <w:r>
              <w:rPr>
                <w:b/>
                <w:sz w:val="22"/>
              </w:rPr>
              <w:t xml:space="preserve">Giá trúng thầu nơi khác cùng thời điểm</w:t>
            </w:r>
          </w:p>
        </w:tc>
        <w:tc>
          <w:tcPr/>
          <w:p>
            <w:pPr>
              <w:pStyle w:val="TableText"/>
              <w:ind w:firstLine="0" w:left="0"/>
              <w:jc w:val="left"/>
            </w:pPr>
            <w:r>
              <w:rPr>
                <w:b/>
                <w:sz w:val="22"/>
              </w:rPr>
              <w:t xml:space="preserve">Giá kê khai, niêm yết</w:t>
            </w:r>
          </w:p>
        </w:tc>
        <w:tc>
          <w:tcPr/>
          <w:p>
            <w:pPr>
              <w:pStyle w:val="TableText"/>
              <w:ind w:firstLine="0" w:left="0"/>
              <w:jc w:val="left"/>
            </w:pPr>
            <w:r>
              <w:rPr>
                <w:b/>
                <w:sz w:val="22"/>
              </w:rPr>
              <w:t xml:space="preserve">Chênh lệch</w:t>
            </w:r>
          </w:p>
        </w:tc>
        <w:tc>
          <w:tcPr/>
          <w:p>
            <w:pPr>
              <w:pStyle w:val="TableText"/>
              <w:ind w:firstLine="0" w:left="0"/>
              <w:jc w:val="left"/>
            </w:pPr>
            <w:r>
              <w:rPr>
                <w:b/>
                <w:sz w:val="22"/>
              </w:rPr>
              <w:t xml:space="preserve">Ghi chú</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42"/>
    <w:bookmarkStart w:id="443" w:name="mẫu-d7-bảng-chuỗi-cung-ứng"/>
    <w:p>
      <w:pPr>
        <w:pStyle w:val="Heading2"/>
      </w:pPr>
      <w:r>
        <w:t xml:space="preserve">MẪU D7. BẢNG CHUỖI CUNG ỨNG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990"/>
        <w:gridCol w:w="990"/>
        <w:gridCol w:w="990"/>
        <w:gridCol w:w="990"/>
        <w:gridCol w:w="990"/>
        <w:gridCol w:w="990"/>
        <w:gridCol w:w="990"/>
        <w:gridCol w:w="990"/>
      </w:tblGrid>
      <w:tr>
        <w:trPr>
          <w:cantSplit/>
          <w:tblHeader w:val="true"/>
          <w:tblHeader/>
        </w:trPr>
        <w:tc>
          <w:tcPr/>
          <w:p>
            <w:pPr>
              <w:pStyle w:val="TableText"/>
              <w:ind w:firstLine="0" w:left="0"/>
              <w:jc w:val="left"/>
            </w:pPr>
            <w:r>
              <w:rPr>
                <w:b/>
                <w:sz w:val="22"/>
              </w:rPr>
              <w:t xml:space="preserve">Khâu</w:t>
            </w:r>
          </w:p>
        </w:tc>
        <w:tc>
          <w:tcPr/>
          <w:p>
            <w:pPr>
              <w:pStyle w:val="TableText"/>
              <w:ind w:firstLine="0" w:left="0"/>
              <w:jc w:val="left"/>
            </w:pPr>
            <w:r>
              <w:rPr>
                <w:b/>
                <w:sz w:val="22"/>
              </w:rPr>
              <w:t xml:space="preserve">Doanh nghiệp</w:t>
            </w:r>
          </w:p>
        </w:tc>
        <w:tc>
          <w:tcPr/>
          <w:p>
            <w:pPr>
              <w:pStyle w:val="TableText"/>
              <w:ind w:firstLine="0" w:left="0"/>
              <w:jc w:val="left"/>
            </w:pPr>
            <w:r>
              <w:rPr>
                <w:b/>
                <w:sz w:val="22"/>
              </w:rPr>
              <w:t xml:space="preserve">Giá bán ra</w:t>
            </w:r>
          </w:p>
        </w:tc>
        <w:tc>
          <w:tcPr/>
          <w:p>
            <w:pPr>
              <w:pStyle w:val="TableText"/>
              <w:ind w:firstLine="0" w:left="0"/>
              <w:jc w:val="left"/>
            </w:pPr>
            <w:r>
              <w:rPr>
                <w:b/>
                <w:sz w:val="22"/>
              </w:rPr>
              <w:t xml:space="preserve">Giá mua vào</w:t>
            </w:r>
          </w:p>
        </w:tc>
        <w:tc>
          <w:tcPr/>
          <w:p>
            <w:pPr>
              <w:pStyle w:val="TableText"/>
              <w:ind w:firstLine="0" w:left="0"/>
              <w:jc w:val="left"/>
            </w:pPr>
            <w:r>
              <w:rPr>
                <w:b/>
                <w:sz w:val="22"/>
              </w:rPr>
              <w:t xml:space="preserve">Lợi nhuận khâu</w:t>
            </w:r>
          </w:p>
        </w:tc>
        <w:tc>
          <w:tcPr/>
          <w:p>
            <w:pPr>
              <w:pStyle w:val="TableText"/>
              <w:ind w:firstLine="0" w:left="0"/>
              <w:jc w:val="left"/>
            </w:pPr>
            <w:r>
              <w:rPr>
                <w:b/>
                <w:sz w:val="22"/>
              </w:rPr>
              <w:t xml:space="preserve">Tỷ lệ</w:t>
            </w:r>
          </w:p>
        </w:tc>
        <w:tc>
          <w:tcPr/>
          <w:p>
            <w:pPr>
              <w:pStyle w:val="TableText"/>
              <w:ind w:firstLine="0" w:left="0"/>
              <w:jc w:val="left"/>
            </w:pPr>
            <w:r>
              <w:rPr>
                <w:b/>
                <w:sz w:val="22"/>
              </w:rPr>
              <w:t xml:space="preserve">Chứng từ</w:t>
            </w:r>
          </w:p>
        </w:tc>
        <w:tc>
          <w:tcPr/>
          <w:p>
            <w:pPr>
              <w:pStyle w:val="TableText"/>
              <w:ind w:firstLine="0" w:left="0"/>
              <w:jc w:val="left"/>
            </w:pPr>
            <w:r>
              <w:rPr>
                <w:b/>
                <w:sz w:val="22"/>
              </w:rPr>
              <w:t xml:space="preserve">Quan hệ với nhà thầu trúng thầu, cán bộ</w:t>
            </w:r>
          </w:p>
        </w:tc>
      </w:tr>
      <w:tr>
        <w:trPr>
          <w:cantSplit/>
        </w:trPr>
        <w:tc>
          <w:tcPr/>
          <w:p>
            <w:pPr>
              <w:pStyle w:val="TableText"/>
              <w:ind w:firstLine="0" w:left="0"/>
              <w:jc w:val="left"/>
            </w:pPr>
            <w:r>
              <w:rPr>
                <w:sz w:val="22"/>
              </w:rPr>
              <w:t xml:space="preserve">Nhà sản xuất</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Nhà nhập khẩu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Trung gian 1</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Trung gian 2</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Nhà thầu trúng thầu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43"/>
    <w:bookmarkStart w:id="444" w:name="mẫu-d8-bảng-dòng-tiền"/>
    <w:p>
      <w:pPr>
        <w:pStyle w:val="Heading2"/>
      </w:pPr>
      <w:r>
        <w:t xml:space="preserve">MẪU D8. BẢNG DÒNG TIỀN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Bên chuyển</w:t>
            </w:r>
          </w:p>
        </w:tc>
        <w:tc>
          <w:tcPr/>
          <w:p>
            <w:pPr>
              <w:pStyle w:val="TableText"/>
              <w:ind w:firstLine="0" w:left="0"/>
              <w:jc w:val="left"/>
            </w:pPr>
            <w:r>
              <w:rPr>
                <w:b/>
                <w:sz w:val="22"/>
              </w:rPr>
              <w:t xml:space="preserve">Số tài khoản chuyển</w:t>
            </w:r>
          </w:p>
        </w:tc>
        <w:tc>
          <w:tcPr/>
          <w:p>
            <w:pPr>
              <w:pStyle w:val="TableText"/>
              <w:ind w:firstLine="0" w:left="0"/>
              <w:jc w:val="left"/>
            </w:pPr>
            <w:r>
              <w:rPr>
                <w:b/>
                <w:sz w:val="22"/>
              </w:rPr>
              <w:t xml:space="preserve">Bên nhận</w:t>
            </w:r>
          </w:p>
        </w:tc>
        <w:tc>
          <w:tcPr/>
          <w:p>
            <w:pPr>
              <w:pStyle w:val="TableText"/>
              <w:ind w:firstLine="0" w:left="0"/>
              <w:jc w:val="left"/>
            </w:pPr>
            <w:r>
              <w:rPr>
                <w:b/>
                <w:sz w:val="22"/>
              </w:rPr>
              <w:t xml:space="preserve">Số tài khoản nhận</w:t>
            </w:r>
          </w:p>
        </w:tc>
        <w:tc>
          <w:tcPr/>
          <w:p>
            <w:pPr>
              <w:pStyle w:val="TableText"/>
              <w:ind w:firstLine="0" w:left="0"/>
              <w:jc w:val="left"/>
            </w:pPr>
            <w:r>
              <w:rPr>
                <w:b/>
                <w:sz w:val="22"/>
              </w:rPr>
              <w:t xml:space="preserve">Số tiền</w:t>
            </w:r>
          </w:p>
        </w:tc>
        <w:tc>
          <w:tcPr/>
          <w:p>
            <w:pPr>
              <w:pStyle w:val="TableText"/>
              <w:ind w:firstLine="0" w:left="0"/>
              <w:jc w:val="left"/>
            </w:pPr>
            <w:r>
              <w:rPr>
                <w:b/>
                <w:sz w:val="22"/>
              </w:rPr>
              <w:t xml:space="preserve">Nội dung trên chứng từ</w:t>
            </w:r>
          </w:p>
        </w:tc>
        <w:tc>
          <w:tcPr/>
          <w:p>
            <w:pPr>
              <w:pStyle w:val="TableText"/>
              <w:ind w:firstLine="0" w:left="0"/>
              <w:jc w:val="left"/>
            </w:pPr>
            <w:r>
              <w:rPr>
                <w:b/>
                <w:sz w:val="22"/>
              </w:rPr>
              <w:t xml:space="preserve">Chứng từ kinh tế tương ứng</w:t>
            </w:r>
          </w:p>
        </w:tc>
        <w:tc>
          <w:tcPr/>
          <w:p>
            <w:pPr>
              <w:pStyle w:val="TableText"/>
              <w:ind w:firstLine="0" w:left="0"/>
              <w:jc w:val="left"/>
            </w:pPr>
            <w:r>
              <w:rPr>
                <w:b/>
                <w:sz w:val="22"/>
              </w:rPr>
              <w:t xml:space="preserve">Bút lục</w:t>
            </w:r>
          </w:p>
        </w:tc>
        <w:tc>
          <w:tcPr/>
          <w:p>
            <w:pPr>
              <w:pStyle w:val="TableText"/>
              <w:ind w:firstLine="0" w:left="0"/>
              <w:jc w:val="left"/>
            </w:pPr>
            <w:r>
              <w:rPr>
                <w:b/>
                <w:sz w:val="22"/>
              </w:rPr>
              <w:t xml:space="preserve">Nhận định</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44"/>
    <w:bookmarkStart w:id="445" w:name="Xd42e83630442f1773a3ac529199b09775906e13"/>
    <w:p>
      <w:pPr>
        <w:pStyle w:val="Heading2"/>
      </w:pPr>
      <w:r>
        <w:t xml:space="preserve">MẪU D9. BẢNG ĐỐI CHIẾU SỰ KIỆN ĐẤU THẦU VÀ DÒNG TIỀN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Ngày</w:t>
            </w:r>
          </w:p>
        </w:tc>
        <w:tc>
          <w:tcPr/>
          <w:p>
            <w:pPr>
              <w:pStyle w:val="TableText"/>
              <w:ind w:firstLine="0" w:left="0"/>
              <w:jc w:val="left"/>
            </w:pPr>
            <w:r>
              <w:rPr>
                <w:b/>
                <w:sz w:val="22"/>
              </w:rPr>
              <w:t xml:space="preserve">Sự kiện đấu thầu (phê duyệt, thanh toán)</w:t>
            </w:r>
          </w:p>
        </w:tc>
        <w:tc>
          <w:tcPr/>
          <w:p>
            <w:pPr>
              <w:pStyle w:val="TableText"/>
              <w:ind w:firstLine="0" w:left="0"/>
              <w:jc w:val="left"/>
            </w:pPr>
            <w:r>
              <w:rPr>
                <w:b/>
                <w:sz w:val="22"/>
              </w:rPr>
              <w:t xml:space="preserve">Giao dịch tiền cùng thời điểm</w:t>
            </w:r>
          </w:p>
        </w:tc>
        <w:tc>
          <w:tcPr/>
          <w:p>
            <w:pPr>
              <w:pStyle w:val="TableText"/>
              <w:ind w:firstLine="0" w:left="0"/>
              <w:jc w:val="left"/>
            </w:pPr>
            <w:r>
              <w:rPr>
                <w:b/>
                <w:sz w:val="22"/>
              </w:rPr>
              <w:t xml:space="preserve">Khoảng cách (ngày)</w:t>
            </w:r>
          </w:p>
        </w:tc>
        <w:tc>
          <w:tcPr/>
          <w:p>
            <w:pPr>
              <w:pStyle w:val="TableText"/>
              <w:ind w:firstLine="0" w:left="0"/>
              <w:jc w:val="left"/>
            </w:pPr>
            <w:r>
              <w:rPr>
                <w:b/>
                <w:sz w:val="22"/>
              </w:rPr>
              <w:t xml:space="preserve">Người hưởng lợi cuối cùng</w:t>
            </w:r>
          </w:p>
        </w:tc>
        <w:tc>
          <w:tcPr/>
          <w:p>
            <w:pPr>
              <w:pStyle w:val="TableText"/>
              <w:ind w:firstLine="0" w:left="0"/>
              <w:jc w:val="left"/>
            </w:pPr>
            <w:r>
              <w:rPr>
                <w:b/>
                <w:sz w:val="22"/>
              </w:rPr>
              <w:t xml:space="preserve">Nhận định</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45"/>
    <w:bookmarkStart w:id="446" w:name="X52484b1a156992cc61fb7f0a1529edb47bff778"/>
    <w:p>
      <w:pPr>
        <w:pStyle w:val="Heading2"/>
      </w:pPr>
      <w:r>
        <w:t xml:space="preserve">MẪU D10. BẢNG LỊCH SỬ DỰ THẦU CỦA NHÓM NHÀ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880"/>
        <w:gridCol w:w="880"/>
        <w:gridCol w:w="880"/>
        <w:gridCol w:w="880"/>
        <w:gridCol w:w="880"/>
        <w:gridCol w:w="880"/>
        <w:gridCol w:w="880"/>
        <w:gridCol w:w="880"/>
        <w:gridCol w:w="880"/>
      </w:tblGrid>
      <w:tr>
        <w:trPr>
          <w:cantSplit/>
          <w:tblHeader w:val="true"/>
          <w:tblHeader/>
        </w:trPr>
        <w:tc>
          <w:tcPr/>
          <w:p>
            <w:pPr>
              <w:pStyle w:val="TableText"/>
              <w:ind w:firstLine="0" w:left="0"/>
              <w:jc w:val="left"/>
            </w:pPr>
            <w:r>
              <w:rPr>
                <w:b/>
                <w:sz w:val="22"/>
              </w:rPr>
              <w:t xml:space="preserve">Gói thầu</w:t>
            </w:r>
          </w:p>
        </w:tc>
        <w:tc>
          <w:tcPr/>
          <w:p>
            <w:pPr>
              <w:pStyle w:val="TableText"/>
              <w:ind w:firstLine="0" w:left="0"/>
              <w:jc w:val="left"/>
            </w:pPr>
            <w:r>
              <w:rPr>
                <w:b/>
                <w:sz w:val="22"/>
              </w:rPr>
              <w:t xml:space="preserve">Chủ đầu tư, địa phương</w:t>
            </w:r>
          </w:p>
        </w:tc>
        <w:tc>
          <w:tcPr/>
          <w:p>
            <w:pPr>
              <w:pStyle w:val="TableText"/>
              <w:ind w:firstLine="0" w:left="0"/>
              <w:jc w:val="left"/>
            </w:pPr>
            <w:r>
              <w:rPr>
                <w:b/>
                <w:sz w:val="22"/>
              </w:rPr>
              <w:t xml:space="preserve">Thời điểm</w:t>
            </w:r>
          </w:p>
        </w:tc>
        <w:tc>
          <w:tcPr/>
          <w:p>
            <w:pPr>
              <w:pStyle w:val="TableText"/>
              <w:ind w:firstLine="0" w:left="0"/>
              <w:jc w:val="left"/>
            </w:pPr>
            <w:r>
              <w:rPr>
                <w:b/>
                <w:sz w:val="22"/>
              </w:rPr>
              <w:t xml:space="preserve">Nhà thầu A</w:t>
            </w:r>
          </w:p>
        </w:tc>
        <w:tc>
          <w:tcPr/>
          <w:p>
            <w:pPr>
              <w:pStyle w:val="TableText"/>
              <w:ind w:firstLine="0" w:left="0"/>
              <w:jc w:val="left"/>
            </w:pPr>
            <w:r>
              <w:rPr>
                <w:b/>
                <w:sz w:val="22"/>
              </w:rPr>
              <w:t xml:space="preserve">Nhà thầu B</w:t>
            </w:r>
          </w:p>
        </w:tc>
        <w:tc>
          <w:tcPr/>
          <w:p>
            <w:pPr>
              <w:pStyle w:val="TableText"/>
              <w:ind w:firstLine="0" w:left="0"/>
              <w:jc w:val="left"/>
            </w:pPr>
            <w:r>
              <w:rPr>
                <w:b/>
                <w:sz w:val="22"/>
              </w:rPr>
              <w:t xml:space="preserve">Nhà thầu C</w:t>
            </w:r>
          </w:p>
        </w:tc>
        <w:tc>
          <w:tcPr/>
          <w:p>
            <w:pPr>
              <w:pStyle w:val="TableText"/>
              <w:ind w:firstLine="0" w:left="0"/>
              <w:jc w:val="left"/>
            </w:pPr>
            <w:r>
              <w:rPr>
                <w:b/>
                <w:sz w:val="22"/>
              </w:rPr>
              <w:t xml:space="preserve">Nhà thầu trúng</w:t>
            </w:r>
          </w:p>
        </w:tc>
        <w:tc>
          <w:tcPr/>
          <w:p>
            <w:pPr>
              <w:pStyle w:val="TableText"/>
              <w:ind w:firstLine="0" w:left="0"/>
              <w:jc w:val="left"/>
            </w:pPr>
            <w:r>
              <w:rPr>
                <w:b/>
                <w:sz w:val="22"/>
              </w:rPr>
              <w:t xml:space="preserve">Tỷ lệ tiết kiệm</w:t>
            </w:r>
          </w:p>
        </w:tc>
        <w:tc>
          <w:tcPr/>
          <w:p>
            <w:pPr>
              <w:pStyle w:val="TableText"/>
              <w:ind w:firstLine="0" w:left="0"/>
              <w:jc w:val="left"/>
            </w:pPr>
            <w:r>
              <w:rPr>
                <w:b/>
                <w:sz w:val="22"/>
              </w:rPr>
              <w:t xml:space="preserve">Nhận xét</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jc w:val="left"/>
            </w:pPr>
            <w:r>
              <w:rPr>
                <w:sz w:val="22"/>
              </w:rPr>
              <w:t xml:space="preserve">Tham dự, giá</w:t>
            </w:r>
          </w:p>
        </w:tc>
        <w:tc>
          <w:tcPr/>
          <w:p>
            <w:pPr>
              <w:pStyle w:val="TableText"/>
              <w:ind w:firstLine="0" w:left="0"/>
              <w:jc w:val="left"/>
            </w:pPr>
            <w:r>
              <w:rPr>
                <w:sz w:val="22"/>
              </w:rPr>
              <w:t xml:space="preserve">Tham dự, giá</w:t>
            </w:r>
          </w:p>
        </w:tc>
        <w:tc>
          <w:tcPr/>
          <w:p>
            <w:pPr>
              <w:pStyle w:val="TableText"/>
              <w:ind w:firstLine="0" w:left="0"/>
              <w:jc w:val="left"/>
            </w:pPr>
            <w:r>
              <w:rPr>
                <w:sz w:val="22"/>
              </w:rPr>
              <w:t xml:space="preserve">Không tham dự</w:t>
            </w: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t xml:space="preserve">Mô hình cần tìm: luân phiên trúng thầu; nhà thầu luôn thua; nhà thầu không bao giờ tham dự "lãnh địa" của nhau; nhà thầu thua làm thầu phụ.</w:t>
      </w:r>
    </w:p>
    <w:p>
      <w:r>
        <w:pict>
          <v:rect style="width:0;height:1.5pt" o:hralign="center" o:hrstd="t" o:hr="t"/>
        </w:pict>
      </w:r>
    </w:p>
    <w:bookmarkEnd w:id="446"/>
    <w:bookmarkStart w:id="447" w:name="X19b69ff3c38e138bf3000b0fc5bdb8614097c06"/>
    <w:p>
      <w:pPr>
        <w:pStyle w:val="Heading2"/>
      </w:pPr>
      <w:r>
        <w:t xml:space="preserve">MẪU D11. BẢNG CHUỖI NHẬN THỨC CỦA NGƯỜI CÓ CHỨC VỤ</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Tài liệu khách quan</w:t>
            </w:r>
          </w:p>
        </w:tc>
        <w:tc>
          <w:tcPr/>
          <w:p>
            <w:pPr>
              <w:pStyle w:val="TableText"/>
              <w:ind w:firstLine="0" w:left="0"/>
              <w:jc w:val="left"/>
            </w:pPr>
            <w:r>
              <w:rPr>
                <w:b/>
                <w:sz w:val="22"/>
              </w:rPr>
              <w:t xml:space="preserve">Nội dung thể hiện người đó đã biết</w:t>
            </w:r>
          </w:p>
        </w:tc>
        <w:tc>
          <w:tcPr/>
          <w:p>
            <w:pPr>
              <w:pStyle w:val="TableText"/>
              <w:ind w:firstLine="0" w:left="0"/>
              <w:jc w:val="left"/>
            </w:pPr>
            <w:r>
              <w:rPr>
                <w:b/>
                <w:sz w:val="22"/>
              </w:rPr>
              <w:t xml:space="preserve">Bút lục</w:t>
            </w:r>
          </w:p>
        </w:tc>
      </w:tr>
      <w:tr>
        <w:trPr>
          <w:cantSplit/>
        </w:trPr>
        <w:tc>
          <w:tcPr/>
          <w:p>
            <w:pPr>
              <w:pStyle w:val="TableText"/>
              <w:ind w:firstLine="0" w:left="0"/>
              <w:jc w:val="left"/>
            </w:pPr>
            <w:r>
              <w:rPr>
                <w:sz w:val="22"/>
              </w:rPr>
              <w:t xml:space="preserve">1</w:t>
            </w:r>
          </w:p>
        </w:tc>
        <w:tc>
          <w:tcPr/>
          <w:p>
            <w:pPr>
              <w:pStyle w:val="TableText"/>
              <w:ind w:firstLine="0" w:left="0"/>
            </w:pPr>
          </w:p>
        </w:tc>
        <w:tc>
          <w:tcPr/>
          <w:p>
            <w:pPr>
              <w:pStyle w:val="TableText"/>
              <w:ind w:firstLine="0" w:left="0"/>
              <w:jc w:val="left"/>
            </w:pPr>
            <w:r>
              <w:rPr>
                <w:sz w:val="22"/>
              </w:rPr>
              <w:t xml:space="preserve">Văn bản, báo cáo đến (có dấu đến)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pPr>
          </w:p>
        </w:tc>
        <w:tc>
          <w:tcPr/>
          <w:p>
            <w:pPr>
              <w:pStyle w:val="TableText"/>
              <w:ind w:firstLine="0" w:left="0"/>
              <w:jc w:val="left"/>
            </w:pPr>
            <w:r>
              <w:rPr>
                <w:sz w:val="22"/>
              </w:rPr>
              <w:t xml:space="preserve">Bút phê, chỉ đạo</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pPr>
          </w:p>
        </w:tc>
        <w:tc>
          <w:tcPr/>
          <w:p>
            <w:pPr>
              <w:pStyle w:val="TableText"/>
              <w:ind w:firstLine="0" w:left="0"/>
              <w:jc w:val="left"/>
            </w:pPr>
            <w:r>
              <w:rPr>
                <w:sz w:val="22"/>
              </w:rPr>
              <w:t xml:space="preserve">Biên bản họp có mặt người đó</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pPr>
          </w:p>
        </w:tc>
        <w:tc>
          <w:tcPr/>
          <w:p>
            <w:pPr>
              <w:pStyle w:val="TableText"/>
              <w:ind w:firstLine="0" w:left="0"/>
              <w:jc w:val="left"/>
            </w:pPr>
            <w:r>
              <w:rPr>
                <w:sz w:val="22"/>
              </w:rPr>
              <w:t xml:space="preserve">Tin nhắn, thư điện tử</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pPr>
          </w:p>
        </w:tc>
        <w:tc>
          <w:tcPr/>
          <w:p>
            <w:pPr>
              <w:pStyle w:val="TableText"/>
              <w:ind w:firstLine="0" w:left="0"/>
              <w:jc w:val="left"/>
            </w:pPr>
            <w:r>
              <w:rPr>
                <w:sz w:val="22"/>
              </w:rPr>
              <w:t xml:space="preserve">Quyết định đã ký</w:t>
            </w: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jc w:val="left"/>
            </w:pPr>
            <w:r>
              <w:rPr>
                <w:b/>
                <w:bCs/>
                <w:sz w:val="22"/>
              </w:rPr>
              <w:t xml:space="preserve">Kết luận về nhận thức tại thời điểm quyết định</w:t>
            </w:r>
          </w:p>
        </w:tc>
        <w:tc>
          <w:tcPr/>
          <w:p>
            <w:pPr>
              <w:pStyle w:val="TableText"/>
              <w:ind w:firstLine="0" w:left="0"/>
            </w:pPr>
          </w:p>
        </w:tc>
        <w:tc>
          <w:tcPr/>
          <w:p>
            <w:pPr>
              <w:pStyle w:val="TableText"/>
              <w:ind w:firstLine="0" w:left="0"/>
            </w:pPr>
          </w:p>
        </w:tc>
      </w:tr>
    </w:tbl>
    <w:p>
      <w:r>
        <w:pict>
          <v:rect style="width:0;height:1.5pt" o:hralign="center" o:hrstd="t" o:hr="t"/>
        </w:pict>
      </w:r>
    </w:p>
    <w:bookmarkEnd w:id="447"/>
    <w:bookmarkStart w:id="448" w:name="mẫu-d12-bảng-theo-dõi-thu-hồi-tài-sản"/>
    <w:p>
      <w:pPr>
        <w:pStyle w:val="Heading2"/>
      </w:pPr>
      <w:r>
        <w:t xml:space="preserve">MẪU D12. BẢNG THEO DÕI THU HỒI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990"/>
        <w:gridCol w:w="990"/>
        <w:gridCol w:w="990"/>
        <w:gridCol w:w="990"/>
        <w:gridCol w:w="990"/>
        <w:gridCol w:w="990"/>
        <w:gridCol w:w="990"/>
        <w:gridCol w:w="99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Đối tượng</w:t>
            </w:r>
          </w:p>
        </w:tc>
        <w:tc>
          <w:tcPr/>
          <w:p>
            <w:pPr>
              <w:pStyle w:val="TableText"/>
              <w:ind w:firstLine="0" w:left="0"/>
              <w:jc w:val="left"/>
            </w:pPr>
            <w:r>
              <w:rPr>
                <w:b/>
                <w:sz w:val="22"/>
              </w:rPr>
              <w:t xml:space="preserve">Tài sản, tài khoản</w:t>
            </w:r>
          </w:p>
        </w:tc>
        <w:tc>
          <w:tcPr/>
          <w:p>
            <w:pPr>
              <w:pStyle w:val="TableText"/>
              <w:ind w:firstLine="0" w:left="0"/>
              <w:jc w:val="left"/>
            </w:pPr>
            <w:r>
              <w:rPr>
                <w:b/>
                <w:sz w:val="22"/>
              </w:rPr>
              <w:t xml:space="preserve">Biện pháp đã áp dụng (phong tỏa, kê biên, tạm giữ)</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Giá trị ước tính</w:t>
            </w:r>
          </w:p>
        </w:tc>
        <w:tc>
          <w:tcPr/>
          <w:p>
            <w:pPr>
              <w:pStyle w:val="TableText"/>
              <w:ind w:firstLine="0" w:left="0"/>
              <w:jc w:val="left"/>
            </w:pPr>
            <w:r>
              <w:rPr>
                <w:b/>
                <w:sz w:val="22"/>
              </w:rPr>
              <w:t xml:space="preserve">Tình trạng</w:t>
            </w:r>
          </w:p>
        </w:tc>
        <w:tc>
          <w:tcPr/>
          <w:p>
            <w:pPr>
              <w:pStyle w:val="TableText"/>
              <w:ind w:firstLine="0" w:left="0"/>
              <w:jc w:val="left"/>
            </w:pPr>
            <w:r>
              <w:rPr>
                <w:b/>
                <w:sz w:val="22"/>
              </w:rPr>
              <w:t xml:space="preserve">Ghi chú</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jc w:val="left"/>
            </w:pPr>
            <w:r>
              <w:rPr>
                <w:b/>
                <w:bCs/>
                <w:sz w:val="22"/>
              </w:rPr>
              <w:t xml:space="preserve">Tổng giá trị đã bảo đảm</w:t>
            </w: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jc w:val="left"/>
            </w:pPr>
            <w:r>
              <w:rPr>
                <w:b/>
                <w:bCs/>
                <w:sz w:val="22"/>
              </w:rPr>
              <w:t xml:space="preserve">Tổng thiệt hại xác định</w:t>
            </w: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jc w:val="left"/>
            </w:pPr>
            <w:r>
              <w:rPr>
                <w:b/>
                <w:bCs/>
                <w:sz w:val="22"/>
              </w:rPr>
              <w:t xml:space="preserve">Tỷ lệ bảo đảm thu hồi</w:t>
            </w:r>
          </w:p>
        </w:tc>
        <w:tc>
          <w:tcPr/>
          <w:p>
            <w:pPr>
              <w:pStyle w:val="TableText"/>
              <w:ind w:firstLine="0" w:left="0"/>
            </w:pPr>
          </w:p>
        </w:tc>
        <w:tc>
          <w:tcPr/>
          <w:p>
            <w:pPr>
              <w:pStyle w:val="TableText"/>
              <w:ind w:firstLine="0" w:left="0"/>
            </w:pPr>
          </w:p>
        </w:tc>
      </w:tr>
    </w:tbl>
    <w:p>
      <w:r>
        <w:br w:type="page"/>
      </w:r>
    </w:p>
    <w:bookmarkEnd w:id="448"/>
    <w:bookmarkEnd w:id="449"/>
    <w:bookmarkStart w:id="464" w:name="phụ-lục-e-câu-hỏi-gợi-ý-lấy-lời-khai"/>
    <w:p>
      <w:pPr>
        <w:pStyle w:val="Heading1"/>
      </w:pPr>
      <w:r>
        <w:t xml:space="preserve">PHỤ LỤC E. CÂU HỎI GỢI Ý LẤY LỜI KHAI</w:t>
      </w:r>
    </w:p>
    <w:p>
      <w:r>
        <w:pict>
          <v:rect style="width:0;height:1.5pt" o:hralign="center" o:hrstd="t" o:hr="t"/>
        </w:pict>
      </w:r>
    </w:p>
    <w:bookmarkStart w:id="450" w:name="i-nguyên-tắc-sử-dụng"/>
    <w:p>
      <w:pPr>
        <w:pStyle w:val="Heading2"/>
      </w:pPr>
      <w:r>
        <w:t xml:space="preserve">I. NGUYÊN TẮC SỬ DỤNG</w:t>
      </w:r>
    </w:p>
    <w:p>
      <w:pPr>
        <w:pStyle w:val="BlockText"/>
      </w:pPr>
      <w:r>
        <w:rPr>
          <w:b/>
          <w:bCs/>
        </w:rPr>
        <w:t xml:space="preserve">[BẮT BUỘC]</w:t>
      </w:r>
      <w:r>
        <w:t xml:space="preserve"> </w:t>
      </w:r>
      <w:r>
        <w:t xml:space="preserve">Việc lấy lời khai, hỏi cung phải tuân thủ đầy đủ quy định của BLTTHS: giải thích quyền và nghĩa vụ của người được lấy lời khai, người bị hỏi cung; bảo đảm quyền bào chữa; ghi âm hoặc ghi âm có hình khi hỏi cung bị can theo quy định; nghiêm cấm bức cung, dùng nhục hình, mớm cung dưới mọi hình thức.</w:t>
      </w:r>
    </w:p>
    <w:p>
      <w:pPr>
        <w:pStyle w:val="Compact"/>
        <w:numPr>
          <w:ilvl w:val="0"/>
          <w:numId w:val="1106"/>
        </w:numPr>
      </w:pPr>
      <w:r>
        <w:t xml:space="preserve">Bộ câu hỏi chỉ là</w:t>
      </w:r>
      <w:r>
        <w:t xml:space="preserve"> </w:t>
      </w:r>
      <w:r>
        <w:rPr>
          <w:b/>
          <w:bCs/>
        </w:rPr>
        <w:t xml:space="preserve">gợi ý</w:t>
      </w:r>
      <w:r>
        <w:t xml:space="preserve">; phải điều chỉnh theo vụ việc, vai trò của người được hỏi và chứng cứ đã có.</w:t>
      </w:r>
    </w:p>
    <w:p>
      <w:pPr>
        <w:pStyle w:val="Compact"/>
        <w:numPr>
          <w:ilvl w:val="0"/>
          <w:numId w:val="1106"/>
        </w:numPr>
      </w:pPr>
      <w:r>
        <w:t xml:space="preserve">Ưu tiên câu hỏi</w:t>
      </w:r>
      <w:r>
        <w:t xml:space="preserve"> </w:t>
      </w:r>
      <w:r>
        <w:rPr>
          <w:b/>
          <w:bCs/>
        </w:rPr>
        <w:t xml:space="preserve">mở</w:t>
      </w:r>
      <w:r>
        <w:t xml:space="preserve"> </w:t>
      </w:r>
      <w:r>
        <w:t xml:space="preserve">trước (để người được hỏi tự trình bày), câu hỏi</w:t>
      </w:r>
      <w:r>
        <w:t xml:space="preserve"> </w:t>
      </w:r>
      <w:r>
        <w:rPr>
          <w:b/>
          <w:bCs/>
        </w:rPr>
        <w:t xml:space="preserve">chi tiết</w:t>
      </w:r>
      <w:r>
        <w:t xml:space="preserve"> </w:t>
      </w:r>
      <w:r>
        <w:t xml:space="preserve">sau (để làm rõ), câu hỏi</w:t>
      </w:r>
      <w:r>
        <w:t xml:space="preserve"> </w:t>
      </w:r>
      <w:r>
        <w:rPr>
          <w:b/>
          <w:bCs/>
        </w:rPr>
        <w:t xml:space="preserve">đối chiếu tài liệu</w:t>
      </w:r>
      <w:r>
        <w:t xml:space="preserve"> </w:t>
      </w:r>
      <w:r>
        <w:t xml:space="preserve">cuối cùng (đưa tài liệu khách quan ra để người được hỏi giải thích).</w:t>
      </w:r>
    </w:p>
    <w:p>
      <w:pPr>
        <w:pStyle w:val="Compact"/>
        <w:numPr>
          <w:ilvl w:val="0"/>
          <w:numId w:val="1106"/>
        </w:numPr>
      </w:pPr>
      <w:r>
        <w:t xml:space="preserve">Không đưa ra toàn bộ chứng cứ đã có ngay từ đầu; chọn thời điểm đưa tài liệu phù hợp để kiểm tra tính trung thực của lời khai.</w:t>
      </w:r>
    </w:p>
    <w:p>
      <w:pPr>
        <w:pStyle w:val="Compact"/>
        <w:numPr>
          <w:ilvl w:val="0"/>
          <w:numId w:val="1106"/>
        </w:numPr>
      </w:pPr>
      <w:r>
        <w:t xml:space="preserve">Ghi rõ trong biên bản tài liệu nào được cho người được hỏi xem (số bút lục).</w:t>
      </w:r>
    </w:p>
    <w:p>
      <w:pPr>
        <w:pStyle w:val="Compact"/>
        <w:numPr>
          <w:ilvl w:val="0"/>
          <w:numId w:val="1106"/>
        </w:numPr>
      </w:pPr>
      <w:r>
        <w:t xml:space="preserve">Thứ tự làm việc theo nguyên tắc</w:t>
      </w:r>
      <w:r>
        <w:t xml:space="preserve"> </w:t>
      </w:r>
      <w:r>
        <w:rPr>
          <w:b/>
          <w:bCs/>
        </w:rPr>
        <w:t xml:space="preserve">từ ngoài vào trong</w:t>
      </w:r>
      <w:r>
        <w:t xml:space="preserve"> </w:t>
      </w:r>
      <w:r>
        <w:t xml:space="preserve">(Chương 8 mục IX).</w:t>
      </w:r>
    </w:p>
    <w:p>
      <w:r>
        <w:pict>
          <v:rect style="width:0;height:1.5pt" o:hralign="center" o:hrstd="t" o:hr="t"/>
        </w:pict>
      </w:r>
    </w:p>
    <w:bookmarkEnd w:id="450"/>
    <w:bookmarkStart w:id="451" w:name="X228494342aa47af437c341e8ebfc1bbd9c59567"/>
    <w:p>
      <w:pPr>
        <w:pStyle w:val="Heading2"/>
      </w:pPr>
      <w:r>
        <w:t xml:space="preserve">II. NGƯỜI ĐỀ XUẤT NHU CẦU (KHOA, PHÒNG, ĐƠN VỊ SỬ DỤNG)</w:t>
      </w:r>
    </w:p>
    <w:p>
      <w:pPr>
        <w:pStyle w:val="Compact"/>
        <w:numPr>
          <w:ilvl w:val="0"/>
          <w:numId w:val="1107"/>
        </w:numPr>
      </w:pPr>
      <w:r>
        <w:t xml:space="preserve">Anh, chị trình bày nhiệm vụ của mình trong việc đề xuất nhu cầu mua sắm này.</w:t>
      </w:r>
    </w:p>
    <w:p>
      <w:pPr>
        <w:pStyle w:val="Compact"/>
        <w:numPr>
          <w:ilvl w:val="0"/>
          <w:numId w:val="1107"/>
        </w:numPr>
      </w:pPr>
      <w:r>
        <w:t xml:space="preserve">Nhu cầu xuất phát từ đâu? Có văn bản, số liệu nào chứng minh nhu cầu (số ca, số người sử dụng, tình trạng thiết bị cũ)?</w:t>
      </w:r>
    </w:p>
    <w:p>
      <w:pPr>
        <w:pStyle w:val="Compact"/>
        <w:numPr>
          <w:ilvl w:val="0"/>
          <w:numId w:val="1107"/>
        </w:numPr>
      </w:pPr>
      <w:r>
        <w:t xml:space="preserve">Ai soạn thảo nội dung cấu hình, thông số kỹ thuật trong văn bản đề xuất? Thông số lấy từ nguồn nào?</w:t>
      </w:r>
    </w:p>
    <w:p>
      <w:pPr>
        <w:pStyle w:val="Compact"/>
        <w:numPr>
          <w:ilvl w:val="0"/>
          <w:numId w:val="1107"/>
        </w:numPr>
      </w:pPr>
      <w:r>
        <w:t xml:space="preserve">Trước khi đề xuất, anh, chị có làm việc với hãng, nhà phân phối, nhà cung cấp nào không? Ai giới thiệu? Nội dung làm việc?</w:t>
      </w:r>
    </w:p>
    <w:p>
      <w:pPr>
        <w:pStyle w:val="Compact"/>
        <w:numPr>
          <w:ilvl w:val="0"/>
          <w:numId w:val="1107"/>
        </w:numPr>
      </w:pPr>
      <w:r>
        <w:t xml:space="preserve">Anh, chị có nhận tài liệu, catalogue, bản thông số kỹ thuật từ nhà cung cấp không? Có lưu không?</w:t>
      </w:r>
    </w:p>
    <w:p>
      <w:pPr>
        <w:pStyle w:val="Compact"/>
        <w:numPr>
          <w:ilvl w:val="0"/>
          <w:numId w:val="1107"/>
        </w:numPr>
      </w:pPr>
      <w:r>
        <w:t xml:space="preserve">Sau khi hàng hóa được giao, đơn vị đã sử dụng như thế nào? Tần suất? Nếu không sử dụng hoặc ít sử dụng, lý do?</w:t>
      </w:r>
    </w:p>
    <w:p>
      <w:pPr>
        <w:pStyle w:val="Compact"/>
        <w:numPr>
          <w:ilvl w:val="0"/>
          <w:numId w:val="1107"/>
        </w:numPr>
      </w:pPr>
      <w:r>
        <w:t xml:space="preserve">Anh, chị hoặc người thân có quan hệ gì với nhà thầu trúng thầu, nhà cung cấp không? Có nhận quà, tiền, tài trợ (hội nghị, chuyến đi) nào không?</w:t>
      </w:r>
    </w:p>
    <w:p>
      <w:r>
        <w:pict>
          <v:rect style="width:0;height:1.5pt" o:hralign="center" o:hrstd="t" o:hr="t"/>
        </w:pict>
      </w:r>
    </w:p>
    <w:bookmarkEnd w:id="451"/>
    <w:bookmarkStart w:id="452" w:name="X3d111ef59baf29606e185584a270a4a0da32829"/>
    <w:p>
      <w:pPr>
        <w:pStyle w:val="Heading2"/>
      </w:pPr>
      <w:r>
        <w:t xml:space="preserve">III. NGƯỜI LẬP GIÁ GÓI THẦU, ĐƠN VỊ THẨM ĐỊNH GIÁ</w:t>
      </w:r>
    </w:p>
    <w:p>
      <w:pPr>
        <w:pStyle w:val="Compact"/>
        <w:numPr>
          <w:ilvl w:val="0"/>
          <w:numId w:val="1108"/>
        </w:numPr>
      </w:pPr>
      <w:r>
        <w:t xml:space="preserve">Giá gói thầu được xác định theo căn cứ nào? Ai quyết định phương pháp?</w:t>
      </w:r>
    </w:p>
    <w:p>
      <w:pPr>
        <w:pStyle w:val="Compact"/>
        <w:numPr>
          <w:ilvl w:val="0"/>
          <w:numId w:val="1108"/>
        </w:numPr>
      </w:pPr>
      <w:r>
        <w:t xml:space="preserve">Đơn vị đã gửi đề nghị báo giá cho những ai? Ai lựa chọn danh sách gửi? Nhận được bao nhiêu báo giá?</w:t>
      </w:r>
    </w:p>
    <w:p>
      <w:pPr>
        <w:pStyle w:val="Compact"/>
        <w:numPr>
          <w:ilvl w:val="0"/>
          <w:numId w:val="1108"/>
        </w:numPr>
      </w:pPr>
      <w:r>
        <w:t xml:space="preserve">Có báo giá nào không được sử dụng không? Vì sao?</w:t>
      </w:r>
    </w:p>
    <w:p>
      <w:pPr>
        <w:pStyle w:val="Compact"/>
        <w:numPr>
          <w:ilvl w:val="0"/>
          <w:numId w:val="1108"/>
        </w:numPr>
      </w:pPr>
      <w:r>
        <w:t xml:space="preserve">Anh, chị có biết các công ty báo giá có quan hệ với nhau hoặc với nhà thầu trúng thầu không?</w:t>
      </w:r>
    </w:p>
    <w:p>
      <w:pPr>
        <w:pStyle w:val="Compact"/>
        <w:numPr>
          <w:ilvl w:val="0"/>
          <w:numId w:val="1108"/>
        </w:numPr>
      </w:pPr>
      <w:r>
        <w:t xml:space="preserve">(Đối với thẩm định viên) Quá trình thẩm định giá đã khảo sát những nguồn thông tin nào? Tài sản so sánh lấy ở đâu? Có kiểm tra giá nhập khẩu, giá trúng thầu nơi khác không?</w:t>
      </w:r>
    </w:p>
    <w:p>
      <w:pPr>
        <w:pStyle w:val="Compact"/>
        <w:numPr>
          <w:ilvl w:val="0"/>
          <w:numId w:val="1108"/>
        </w:numPr>
      </w:pPr>
      <w:r>
        <w:t xml:space="preserve">Ai liên hệ, lựa chọn đơn vị thẩm định giá? Hợp đồng thẩm định giá ký khi nào, thời gian thực hiện bao lâu?</w:t>
      </w:r>
    </w:p>
    <w:p>
      <w:pPr>
        <w:pStyle w:val="Compact"/>
        <w:numPr>
          <w:ilvl w:val="0"/>
          <w:numId w:val="1108"/>
        </w:numPr>
      </w:pPr>
      <w:r>
        <w:t xml:space="preserve">Có ai yêu cầu, gợi ý về kết quả giá không?</w:t>
      </w:r>
    </w:p>
    <w:p>
      <w:r>
        <w:pict>
          <v:rect style="width:0;height:1.5pt" o:hralign="center" o:hrstd="t" o:hr="t"/>
        </w:pict>
      </w:r>
    </w:p>
    <w:bookmarkEnd w:id="452"/>
    <w:bookmarkStart w:id="453" w:name="Xdcd61bf331c07d5576d8910c5b53343ccf8c789"/>
    <w:p>
      <w:pPr>
        <w:pStyle w:val="Heading2"/>
      </w:pPr>
      <w:r>
        <w:t xml:space="preserve">IV. NGƯỜI LẬP HỒ SƠ MỜI THẦU (HOẶC TƯ VẤN LẬP HSMT)</w:t>
      </w:r>
    </w:p>
    <w:p>
      <w:pPr>
        <w:pStyle w:val="Compact"/>
        <w:numPr>
          <w:ilvl w:val="0"/>
          <w:numId w:val="1109"/>
        </w:numPr>
      </w:pPr>
      <w:r>
        <w:t xml:space="preserve">Anh, chị được giao lập HSMT bằng văn bản nào? Thời gian lập?</w:t>
      </w:r>
    </w:p>
    <w:p>
      <w:pPr>
        <w:pStyle w:val="Compact"/>
        <w:numPr>
          <w:ilvl w:val="0"/>
          <w:numId w:val="1109"/>
        </w:numPr>
      </w:pPr>
      <w:r>
        <w:t xml:space="preserve">Yêu cầu kỹ thuật, tiêu chuẩn năng lực, kinh nghiệm trong HSMT được xây dựng trên cơ sở nào? Ai cung cấp nội dung?</w:t>
      </w:r>
    </w:p>
    <w:p>
      <w:pPr>
        <w:pStyle w:val="Compact"/>
        <w:numPr>
          <w:ilvl w:val="0"/>
          <w:numId w:val="1109"/>
        </w:numPr>
      </w:pPr>
      <w:r>
        <w:t xml:space="preserve">Có bao nhiêu hãng, model đáp ứng yêu cầu kỹ thuật này? Anh, chị đã kiểm tra chưa?</w:t>
      </w:r>
    </w:p>
    <w:p>
      <w:pPr>
        <w:pStyle w:val="Compact"/>
        <w:numPr>
          <w:ilvl w:val="0"/>
          <w:numId w:val="1109"/>
        </w:numPr>
      </w:pPr>
      <w:r>
        <w:t xml:space="preserve">Yêu cầu giấy ủy quyền của nhà sản xuất, thời gian giao hàng được đặt ra vì lý do gì?</w:t>
      </w:r>
    </w:p>
    <w:p>
      <w:pPr>
        <w:pStyle w:val="Compact"/>
        <w:numPr>
          <w:ilvl w:val="0"/>
          <w:numId w:val="1109"/>
        </w:numPr>
      </w:pPr>
      <w:r>
        <w:t xml:space="preserve">Trước khi phát hành, dự thảo HSMT đã được gửi cho ai? Có gửi cho nhà thầu, nhà cung cấp nào không?</w:t>
      </w:r>
    </w:p>
    <w:p>
      <w:pPr>
        <w:pStyle w:val="Compact"/>
        <w:numPr>
          <w:ilvl w:val="0"/>
          <w:numId w:val="1109"/>
        </w:numPr>
      </w:pPr>
      <w:r>
        <w:t xml:space="preserve">Ai quyết định sửa đổi HSMT (nếu có)? Lý do?</w:t>
      </w:r>
    </w:p>
    <w:p>
      <w:pPr>
        <w:pStyle w:val="Compact"/>
        <w:numPr>
          <w:ilvl w:val="0"/>
          <w:numId w:val="1109"/>
        </w:numPr>
      </w:pPr>
      <w:r>
        <w:t xml:space="preserve">Anh, chị có cùng lúc tham gia thẩm định HSMT, đánh giá HSDT của gói thầu này không?</w:t>
      </w:r>
    </w:p>
    <w:p>
      <w:r>
        <w:pict>
          <v:rect style="width:0;height:1.5pt" o:hralign="center" o:hrstd="t" o:hr="t"/>
        </w:pict>
      </w:r>
    </w:p>
    <w:bookmarkEnd w:id="453"/>
    <w:bookmarkStart w:id="454" w:name="v-thành-viên-tổ-chuyên-gia"/>
    <w:p>
      <w:pPr>
        <w:pStyle w:val="Heading2"/>
      </w:pPr>
      <w:r>
        <w:t xml:space="preserve">V. THÀNH VIÊN TỔ CHUYÊN GIA</w:t>
      </w:r>
    </w:p>
    <w:p>
      <w:pPr>
        <w:pStyle w:val="Compact"/>
        <w:numPr>
          <w:ilvl w:val="0"/>
          <w:numId w:val="1110"/>
        </w:numPr>
      </w:pPr>
      <w:r>
        <w:t xml:space="preserve">Anh, chị được cử vào tổ chuyên gia theo quyết định nào? Có chứng chỉ đào tạo đấu thầu không? Đã ký bản cam kết chưa?</w:t>
      </w:r>
    </w:p>
    <w:p>
      <w:pPr>
        <w:pStyle w:val="Compact"/>
        <w:numPr>
          <w:ilvl w:val="0"/>
          <w:numId w:val="1110"/>
        </w:numPr>
      </w:pPr>
      <w:r>
        <w:t xml:space="preserve">Anh, chị được phân công đánh giá nội dung nào? Đã xem trực tiếp những tài liệu nào trong HSDT?</w:t>
      </w:r>
    </w:p>
    <w:p>
      <w:pPr>
        <w:pStyle w:val="Compact"/>
        <w:numPr>
          <w:ilvl w:val="0"/>
          <w:numId w:val="1110"/>
        </w:numPr>
      </w:pPr>
      <w:r>
        <w:t xml:space="preserve">Đề nghị anh, chị trình bày cụ thể cách đánh giá tiêu chí [nêu tiêu chí cụ thể] đối với từng nhà thầu.</w:t>
      </w:r>
    </w:p>
    <w:p>
      <w:pPr>
        <w:pStyle w:val="Compact"/>
        <w:numPr>
          <w:ilvl w:val="0"/>
          <w:numId w:val="1110"/>
        </w:numPr>
      </w:pPr>
      <w:r>
        <w:t xml:space="preserve">Vì sao nhà thầu [A] bị đánh giá không đạt ở tiêu chí [X], trong khi nhà thầu [B] có tình trạng tương tự lại được đánh giá đạt?</w:t>
      </w:r>
    </w:p>
    <w:p>
      <w:pPr>
        <w:pStyle w:val="Compact"/>
        <w:numPr>
          <w:ilvl w:val="0"/>
          <w:numId w:val="1110"/>
        </w:numPr>
      </w:pPr>
      <w:r>
        <w:t xml:space="preserve">Ai đề xuất làm rõ HSDT? Nội dung làm rõ? Tài liệu nhà thầu bổ sung có làm thay đổi bản chất HSDT không?</w:t>
      </w:r>
    </w:p>
    <w:p>
      <w:pPr>
        <w:pStyle w:val="Compact"/>
        <w:numPr>
          <w:ilvl w:val="0"/>
          <w:numId w:val="1110"/>
        </w:numPr>
      </w:pPr>
      <w:r>
        <w:t xml:space="preserve">Báo cáo đánh giá do ai soạn? Soạn trên máy tính nào? Anh, chị có được xem bản dự thảo trước khi ký không?</w:t>
      </w:r>
    </w:p>
    <w:p>
      <w:pPr>
        <w:pStyle w:val="Compact"/>
        <w:numPr>
          <w:ilvl w:val="0"/>
          <w:numId w:val="1110"/>
        </w:numPr>
      </w:pPr>
      <w:r>
        <w:t xml:space="preserve">Có ai trao đổi, gợi ý, chỉ đạo về kết quả đánh giá không? Bằng hình thức nào (gặp trực tiếp, điện thoại, tin nhắn)?</w:t>
      </w:r>
    </w:p>
    <w:p>
      <w:pPr>
        <w:pStyle w:val="Compact"/>
        <w:numPr>
          <w:ilvl w:val="0"/>
          <w:numId w:val="1110"/>
        </w:numPr>
      </w:pPr>
      <w:r>
        <w:t xml:space="preserve">Anh, chị có ý kiến khác hoặc bảo lưu ý kiến không? Nếu có, đã báo cáo ai, bằng văn bản gì?</w:t>
      </w:r>
    </w:p>
    <w:p>
      <w:pPr>
        <w:pStyle w:val="Compact"/>
        <w:numPr>
          <w:ilvl w:val="0"/>
          <w:numId w:val="1110"/>
        </w:numPr>
      </w:pPr>
      <w:r>
        <w:t xml:space="preserve">Anh, chị có quan hệ gì với các nhà thầu? Có nhận quà, tiền hay lợi ích nào không?</w:t>
      </w:r>
    </w:p>
    <w:p>
      <w:r>
        <w:pict>
          <v:rect style="width:0;height:1.5pt" o:hralign="center" o:hrstd="t" o:hr="t"/>
        </w:pict>
      </w:r>
    </w:p>
    <w:bookmarkEnd w:id="454"/>
    <w:bookmarkStart w:id="455" w:name="vi-thành-viên-tổ-thẩm-định"/>
    <w:p>
      <w:pPr>
        <w:pStyle w:val="Heading2"/>
      </w:pPr>
      <w:r>
        <w:t xml:space="preserve">VI. THÀNH VIÊN TỔ THẨM ĐỊNH</w:t>
      </w:r>
    </w:p>
    <w:p>
      <w:pPr>
        <w:pStyle w:val="Compact"/>
        <w:numPr>
          <w:ilvl w:val="0"/>
          <w:numId w:val="1111"/>
        </w:numPr>
      </w:pPr>
      <w:r>
        <w:t xml:space="preserve">Phạm vi, nội dung thẩm định anh, chị thực hiện? Thời gian thực hiện?</w:t>
      </w:r>
    </w:p>
    <w:p>
      <w:pPr>
        <w:pStyle w:val="Compact"/>
        <w:numPr>
          <w:ilvl w:val="0"/>
          <w:numId w:val="1111"/>
        </w:numPr>
      </w:pPr>
      <w:r>
        <w:t xml:space="preserve">Anh, chị có kiểm tra lại các đánh giá then chốt của tổ chuyên gia (năng lực, kỹ thuật của nhà thầu trúng thầu) không? Kiểm tra bằng cách nào?</w:t>
      </w:r>
    </w:p>
    <w:p>
      <w:pPr>
        <w:pStyle w:val="Compact"/>
        <w:numPr>
          <w:ilvl w:val="0"/>
          <w:numId w:val="1111"/>
        </w:numPr>
      </w:pPr>
      <w:r>
        <w:t xml:space="preserve">Báo cáo thẩm định có nội dung nào sao chép từ báo cáo đánh giá không?</w:t>
      </w:r>
    </w:p>
    <w:p>
      <w:pPr>
        <w:pStyle w:val="Compact"/>
        <w:numPr>
          <w:ilvl w:val="0"/>
          <w:numId w:val="1111"/>
        </w:numPr>
      </w:pPr>
      <w:r>
        <w:t xml:space="preserve">Có phát hiện vấn đề gì không? Đã kiến nghị gì? Kiến nghị được xử lý thế nào?</w:t>
      </w:r>
    </w:p>
    <w:p>
      <w:pPr>
        <w:pStyle w:val="Compact"/>
        <w:numPr>
          <w:ilvl w:val="0"/>
          <w:numId w:val="1111"/>
        </w:numPr>
      </w:pPr>
      <w:r>
        <w:t xml:space="preserve">Có ai tác động đến kết quả thẩm định không?</w:t>
      </w:r>
    </w:p>
    <w:p>
      <w:r>
        <w:pict>
          <v:rect style="width:0;height:1.5pt" o:hralign="center" o:hrstd="t" o:hr="t"/>
        </w:pict>
      </w:r>
    </w:p>
    <w:bookmarkEnd w:id="455"/>
    <w:bookmarkStart w:id="456" w:name="Xdd21439bcff06b525fe262f368faa7169d1bd8a"/>
    <w:p>
      <w:pPr>
        <w:pStyle w:val="Heading2"/>
      </w:pPr>
      <w:r>
        <w:t xml:space="preserve">VII. NGƯỜI CÓ THẨM QUYỀN, NGƯỜI ĐỨNG ĐẦU CHỦ ĐẦU TƯ</w:t>
      </w:r>
    </w:p>
    <w:p>
      <w:pPr>
        <w:pStyle w:val="Compact"/>
        <w:numPr>
          <w:ilvl w:val="0"/>
          <w:numId w:val="1112"/>
        </w:numPr>
      </w:pPr>
      <w:r>
        <w:t xml:space="preserve">Ông, bà trình bày trách nhiệm, thẩm quyền của mình đối với gói thầu theo quy định và quy chế của đơn vị.</w:t>
      </w:r>
    </w:p>
    <w:p>
      <w:pPr>
        <w:pStyle w:val="Compact"/>
        <w:numPr>
          <w:ilvl w:val="0"/>
          <w:numId w:val="1112"/>
        </w:numPr>
      </w:pPr>
      <w:r>
        <w:t xml:space="preserve">Ông, bà quyết định áp dụng hình thức lựa chọn nhà thầu, chia gói thầu trên cơ sở nào?</w:t>
      </w:r>
    </w:p>
    <w:p>
      <w:pPr>
        <w:pStyle w:val="Compact"/>
        <w:numPr>
          <w:ilvl w:val="0"/>
          <w:numId w:val="1112"/>
        </w:numPr>
      </w:pPr>
      <w:r>
        <w:t xml:space="preserve">Trước khi phê duyệt, ông, bà đã kiểm tra những nội dung gì? Đã được báo cáo những vấn đề gì?</w:t>
      </w:r>
    </w:p>
    <w:p>
      <w:pPr>
        <w:pStyle w:val="Compact"/>
        <w:numPr>
          <w:ilvl w:val="0"/>
          <w:numId w:val="1112"/>
        </w:numPr>
      </w:pPr>
      <w:r>
        <w:t xml:space="preserve">Ông, bà có nhận được kiến nghị của nhà thầu, ý kiến bảo lưu của tổ chuyên gia, tổ thẩm định, văn bản cảnh báo giá của cơ quan khác không? Đã xử lý thế nào?</w:t>
      </w:r>
    </w:p>
    <w:p>
      <w:pPr>
        <w:pStyle w:val="Compact"/>
        <w:numPr>
          <w:ilvl w:val="0"/>
          <w:numId w:val="1112"/>
        </w:numPr>
      </w:pPr>
      <w:r>
        <w:t xml:space="preserve">Ông, bà quen biết người quản lý nhà thầu trúng thầu từ khi nào? Có ai giới thiệu nhà thầu không?</w:t>
      </w:r>
    </w:p>
    <w:p>
      <w:pPr>
        <w:pStyle w:val="Compact"/>
        <w:numPr>
          <w:ilvl w:val="0"/>
          <w:numId w:val="1112"/>
        </w:numPr>
      </w:pPr>
      <w:r>
        <w:t xml:space="preserve">Ông, bà có trao đổi với cấp dưới, tổ chuyên gia về kết quả trước khi phê duyệt không? Nội dung?</w:t>
      </w:r>
    </w:p>
    <w:p>
      <w:pPr>
        <w:pStyle w:val="Compact"/>
        <w:numPr>
          <w:ilvl w:val="0"/>
          <w:numId w:val="1112"/>
        </w:numPr>
      </w:pPr>
      <w:r>
        <w:t xml:space="preserve">(Đối chiếu tài liệu) Đề nghị ông, bà giải thích bút phê, tin nhắn, biên bản họp [bút lục cụ thể].</w:t>
      </w:r>
    </w:p>
    <w:p>
      <w:pPr>
        <w:pStyle w:val="Compact"/>
        <w:numPr>
          <w:ilvl w:val="0"/>
          <w:numId w:val="1112"/>
        </w:numPr>
      </w:pPr>
      <w:r>
        <w:t xml:space="preserve">Ông, bà hoặc người thân có quan hệ sở hữu, lợi ích gì với nhà thầu không? Có nhận quà, tiền, lợi ích nào không?</w:t>
      </w:r>
    </w:p>
    <w:p>
      <w:r>
        <w:pict>
          <v:rect style="width:0;height:1.5pt" o:hralign="center" o:hrstd="t" o:hr="t"/>
        </w:pict>
      </w:r>
    </w:p>
    <w:bookmarkEnd w:id="456"/>
    <w:bookmarkStart w:id="457" w:name="X51a6dfea8574c38490cea2c63d3a02642d37bcd"/>
    <w:p>
      <w:pPr>
        <w:pStyle w:val="Heading2"/>
      </w:pPr>
      <w:r>
        <w:t xml:space="preserve">VIII. NHÀ THẦU TRÚNG THẦU (NGƯỜI ĐẠI DIỆN, NGƯỜI QUẢN LÝ, NGƯỜI LẬP HỒ SƠ)</w:t>
      </w:r>
    </w:p>
    <w:p>
      <w:pPr>
        <w:pStyle w:val="Compact"/>
        <w:numPr>
          <w:ilvl w:val="0"/>
          <w:numId w:val="1113"/>
        </w:numPr>
      </w:pPr>
      <w:r>
        <w:t xml:space="preserve">Công ty biết thông tin về gói thầu từ khi nào, qua nguồn nào?</w:t>
      </w:r>
    </w:p>
    <w:p>
      <w:pPr>
        <w:pStyle w:val="Compact"/>
        <w:numPr>
          <w:ilvl w:val="0"/>
          <w:numId w:val="1113"/>
        </w:numPr>
      </w:pPr>
      <w:r>
        <w:t xml:space="preserve">Ai trong công ty chịu trách nhiệm lập HSDT? Lập trên máy tính nào? Nộp từ đâu, ai nộp?</w:t>
      </w:r>
    </w:p>
    <w:p>
      <w:pPr>
        <w:pStyle w:val="Compact"/>
        <w:numPr>
          <w:ilvl w:val="0"/>
          <w:numId w:val="1113"/>
        </w:numPr>
      </w:pPr>
      <w:r>
        <w:t xml:space="preserve">Tài khoản, chứng thư số của công ty do ai quản lý?</w:t>
      </w:r>
    </w:p>
    <w:p>
      <w:pPr>
        <w:pStyle w:val="Compact"/>
        <w:numPr>
          <w:ilvl w:val="0"/>
          <w:numId w:val="1113"/>
        </w:numPr>
      </w:pPr>
      <w:r>
        <w:t xml:space="preserve">Công ty có biết các nhà thầu khác tham dự gói thầu không? Có quan hệ gì với họ?</w:t>
      </w:r>
    </w:p>
    <w:p>
      <w:pPr>
        <w:pStyle w:val="Compact"/>
        <w:numPr>
          <w:ilvl w:val="0"/>
          <w:numId w:val="1113"/>
        </w:numPr>
      </w:pPr>
      <w:r>
        <w:t xml:space="preserve">Công ty có tham gia soạn hoặc cung cấp tài liệu cho HSDT của nhà thầu khác không? Có trả phí, hỗ trợ cho nhà thầu khác không?</w:t>
      </w:r>
    </w:p>
    <w:p>
      <w:pPr>
        <w:pStyle w:val="Compact"/>
        <w:numPr>
          <w:ilvl w:val="0"/>
          <w:numId w:val="1113"/>
        </w:numPr>
      </w:pPr>
      <w:r>
        <w:t xml:space="preserve">Công ty có cung cấp báo giá, thông số kỹ thuật cho chủ đầu tư trong quá trình lập giá, lập HSMT không?</w:t>
      </w:r>
    </w:p>
    <w:p>
      <w:pPr>
        <w:pStyle w:val="Compact"/>
        <w:numPr>
          <w:ilvl w:val="0"/>
          <w:numId w:val="1113"/>
        </w:numPr>
      </w:pPr>
      <w:r>
        <w:t xml:space="preserve">Hàng hóa được mua từ đâu, giá mua bao nhiêu, nhập khẩu khi nào? Chi phí thực tế thực hiện hợp đồng gồm những khoản nào?</w:t>
      </w:r>
    </w:p>
    <w:p>
      <w:pPr>
        <w:pStyle w:val="Compact"/>
        <w:numPr>
          <w:ilvl w:val="0"/>
          <w:numId w:val="1113"/>
        </w:numPr>
      </w:pPr>
      <w:r>
        <w:t xml:space="preserve">Công ty có sử dụng nhà thầu phụ không? Ai thực tế thực hiện công việc?</w:t>
      </w:r>
    </w:p>
    <w:p>
      <w:pPr>
        <w:pStyle w:val="Compact"/>
        <w:numPr>
          <w:ilvl w:val="0"/>
          <w:numId w:val="1113"/>
        </w:numPr>
      </w:pPr>
      <w:r>
        <w:t xml:space="preserve">Sau khi được thanh toán, công ty đã chi những khoản tiền nào cho ai? Các khoản rút tiền mặt [nêu cụ thể] dùng vào việc gì?</w:t>
      </w:r>
    </w:p>
    <w:p>
      <w:pPr>
        <w:pStyle w:val="Compact"/>
        <w:numPr>
          <w:ilvl w:val="0"/>
          <w:numId w:val="1113"/>
        </w:numPr>
      </w:pPr>
      <w:r>
        <w:t xml:space="preserve">Công ty có chi tiền, quà, tài trợ cho cán bộ chủ đầu tư, tổ chuyên gia, người có thẩm quyền không?</w:t>
      </w:r>
    </w:p>
    <w:p>
      <w:r>
        <w:pict>
          <v:rect style="width:0;height:1.5pt" o:hralign="center" o:hrstd="t" o:hr="t"/>
        </w:pict>
      </w:r>
    </w:p>
    <w:bookmarkEnd w:id="457"/>
    <w:bookmarkStart w:id="458" w:name="ix-quân-xanh-nhà-thầu-dự-thầu-phụ-họa"/>
    <w:p>
      <w:pPr>
        <w:pStyle w:val="Heading2"/>
      </w:pPr>
      <w:r>
        <w:t xml:space="preserve">IX. QUÂN XANH (NHÀ THẦU DỰ THẦU PHỤ HỌA)</w:t>
      </w:r>
    </w:p>
    <w:p>
      <w:pPr>
        <w:pStyle w:val="Compact"/>
        <w:numPr>
          <w:ilvl w:val="0"/>
          <w:numId w:val="1114"/>
        </w:numPr>
      </w:pPr>
      <w:r>
        <w:t xml:space="preserve">Công ty tham dự gói thầu này vì lý do gì? Ai đề nghị công ty tham dự?</w:t>
      </w:r>
    </w:p>
    <w:p>
      <w:pPr>
        <w:pStyle w:val="Compact"/>
        <w:numPr>
          <w:ilvl w:val="0"/>
          <w:numId w:val="1114"/>
        </w:numPr>
      </w:pPr>
      <w:r>
        <w:t xml:space="preserve">Công ty có thực sự muốn trúng thầu không? Có năng lực thực hiện không?</w:t>
      </w:r>
    </w:p>
    <w:p>
      <w:pPr>
        <w:pStyle w:val="Compact"/>
        <w:numPr>
          <w:ilvl w:val="0"/>
          <w:numId w:val="1114"/>
        </w:numPr>
      </w:pPr>
      <w:r>
        <w:t xml:space="preserve">HSDT của công ty do ai lập? Giá dự thầu do ai quyết định, tính toán như thế nào?</w:t>
      </w:r>
    </w:p>
    <w:p>
      <w:pPr>
        <w:pStyle w:val="Compact"/>
        <w:numPr>
          <w:ilvl w:val="0"/>
          <w:numId w:val="1114"/>
        </w:numPr>
      </w:pPr>
      <w:r>
        <w:t xml:space="preserve">Tài khoản, chứng thư số của công ty có giao cho ai sử dụng không?</w:t>
      </w:r>
    </w:p>
    <w:p>
      <w:pPr>
        <w:pStyle w:val="Compact"/>
        <w:numPr>
          <w:ilvl w:val="0"/>
          <w:numId w:val="1114"/>
        </w:numPr>
      </w:pPr>
      <w:r>
        <w:t xml:space="preserve">Bảo lãnh dự thầu do ai đi làm thủ tục, ai trả phí?</w:t>
      </w:r>
    </w:p>
    <w:p>
      <w:pPr>
        <w:pStyle w:val="Compact"/>
        <w:numPr>
          <w:ilvl w:val="0"/>
          <w:numId w:val="1114"/>
        </w:numPr>
      </w:pPr>
      <w:r>
        <w:t xml:space="preserve">Công ty có nhận tiền, lợi ích, cam kết công việc (thầu phụ, cung cấp hàng) từ nhà thầu khác không?</w:t>
      </w:r>
    </w:p>
    <w:p>
      <w:pPr>
        <w:pStyle w:val="Compact"/>
        <w:numPr>
          <w:ilvl w:val="0"/>
          <w:numId w:val="1114"/>
        </w:numPr>
      </w:pPr>
      <w:r>
        <w:t xml:space="preserve">Công ty đã tham dự bao nhiêu gói thầu theo cách tương tự? Cùng với những nhà thầu nào?</w:t>
      </w:r>
    </w:p>
    <w:p>
      <w:pPr>
        <w:pStyle w:val="Compact"/>
        <w:numPr>
          <w:ilvl w:val="0"/>
          <w:numId w:val="1114"/>
        </w:numPr>
      </w:pPr>
      <w:r>
        <w:t xml:space="preserve">(Giải thích chính sách) Anh, chị có biết quy định về tình tiết giảm nhẹ khi thành khẩn khai báo, tích cực giúp đỡ cơ quan điều tra không?</w:t>
      </w:r>
    </w:p>
    <w:p>
      <w:r>
        <w:pict>
          <v:rect style="width:0;height:1.5pt" o:hralign="center" o:hrstd="t" o:hr="t"/>
        </w:pict>
      </w:r>
    </w:p>
    <w:bookmarkEnd w:id="458"/>
    <w:bookmarkStart w:id="459" w:name="Xb2433e0f48f775b1679480de34398a094f22c8f"/>
    <w:p>
      <w:pPr>
        <w:pStyle w:val="Heading2"/>
      </w:pPr>
      <w:r>
        <w:t xml:space="preserve">X. NHÀ THẦU BỊ LOẠI, NHÀ THẦU KHÔNG THAM DỰ, NHÀ CUNG CẤP BỊ TỪ CHỐI</w:t>
      </w:r>
    </w:p>
    <w:p>
      <w:pPr>
        <w:pStyle w:val="Compact"/>
        <w:numPr>
          <w:ilvl w:val="0"/>
          <w:numId w:val="1115"/>
        </w:numPr>
      </w:pPr>
      <w:r>
        <w:t xml:space="preserve">Công ty có quan tâm, tải HSMT không? Vì sao không nộp hoặc vì sao rút?</w:t>
      </w:r>
    </w:p>
    <w:p>
      <w:pPr>
        <w:pStyle w:val="Compact"/>
        <w:numPr>
          <w:ilvl w:val="0"/>
          <w:numId w:val="1115"/>
        </w:numPr>
      </w:pPr>
      <w:r>
        <w:t xml:space="preserve">Yêu cầu nào trong HSMT gây khó khăn cho công ty? Theo công ty, yêu cầu đó có hợp lý không? Có bao nhiêu sản phẩm đáp ứng?</w:t>
      </w:r>
    </w:p>
    <w:p>
      <w:pPr>
        <w:pStyle w:val="Compact"/>
        <w:numPr>
          <w:ilvl w:val="0"/>
          <w:numId w:val="1115"/>
        </w:numPr>
      </w:pPr>
      <w:r>
        <w:t xml:space="preserve">Công ty có xin báo giá, giấy ủy quyền của hãng, nhà phân phối không? Kết quả?</w:t>
      </w:r>
    </w:p>
    <w:p>
      <w:pPr>
        <w:pStyle w:val="Compact"/>
        <w:numPr>
          <w:ilvl w:val="0"/>
          <w:numId w:val="1115"/>
        </w:numPr>
      </w:pPr>
      <w:r>
        <w:t xml:space="preserve">Có ai liên hệ, "khuyên", đề nghị công ty không tham dự hoặc rút hồ sơ không?</w:t>
      </w:r>
    </w:p>
    <w:p>
      <w:pPr>
        <w:pStyle w:val="Compact"/>
        <w:numPr>
          <w:ilvl w:val="0"/>
          <w:numId w:val="1115"/>
        </w:numPr>
      </w:pPr>
      <w:r>
        <w:t xml:space="preserve">Công ty có kiến nghị không? Kết quả giải quyết? Vì sao công ty không tiếp tục kiến nghị?</w:t>
      </w:r>
    </w:p>
    <w:p>
      <w:pPr>
        <w:pStyle w:val="Compact"/>
        <w:numPr>
          <w:ilvl w:val="0"/>
          <w:numId w:val="1115"/>
        </w:numPr>
      </w:pPr>
      <w:r>
        <w:t xml:space="preserve">Theo hiểu biết của công ty, giá thị trường của hàng hóa này là bao nhiêu?</w:t>
      </w:r>
    </w:p>
    <w:p>
      <w:r>
        <w:pict>
          <v:rect style="width:0;height:1.5pt" o:hralign="center" o:hrstd="t" o:hr="t"/>
        </w:pict>
      </w:r>
    </w:p>
    <w:bookmarkEnd w:id="459"/>
    <w:bookmarkStart w:id="460" w:name="xi-người-trung-gian-người-lo-quan-hệ"/>
    <w:p>
      <w:pPr>
        <w:pStyle w:val="Heading2"/>
      </w:pPr>
      <w:r>
        <w:t xml:space="preserve">XI. NGƯỜI TRUNG GIAN, NGƯỜI "LO QUAN HỆ"</w:t>
      </w:r>
    </w:p>
    <w:p>
      <w:pPr>
        <w:pStyle w:val="Compact"/>
        <w:numPr>
          <w:ilvl w:val="0"/>
          <w:numId w:val="1116"/>
        </w:numPr>
      </w:pPr>
      <w:r>
        <w:t xml:space="preserve">Anh, chị làm việc cho ai, với vai trò gì?</w:t>
      </w:r>
    </w:p>
    <w:p>
      <w:pPr>
        <w:pStyle w:val="Compact"/>
        <w:numPr>
          <w:ilvl w:val="0"/>
          <w:numId w:val="1116"/>
        </w:numPr>
      </w:pPr>
      <w:r>
        <w:t xml:space="preserve">Anh, chị biết những người nào ở chủ đầu tư, cơ quan quản lý? Quen biết từ khi nào?</w:t>
      </w:r>
    </w:p>
    <w:p>
      <w:pPr>
        <w:pStyle w:val="Compact"/>
        <w:numPr>
          <w:ilvl w:val="0"/>
          <w:numId w:val="1116"/>
        </w:numPr>
      </w:pPr>
      <w:r>
        <w:t xml:space="preserve">Anh, chị đã gặp, trao đổi với những người đó về gói thầu này khi nào, ở đâu, nội dung gì?</w:t>
      </w:r>
    </w:p>
    <w:p>
      <w:pPr>
        <w:pStyle w:val="Compact"/>
        <w:numPr>
          <w:ilvl w:val="0"/>
          <w:numId w:val="1116"/>
        </w:numPr>
      </w:pPr>
      <w:r>
        <w:t xml:space="preserve">Anh, chị có nhận tiền từ nhà thầu để chuyển cho ai không? Số tiền, thời điểm, địa điểm, cách thức giao?</w:t>
      </w:r>
    </w:p>
    <w:p>
      <w:pPr>
        <w:pStyle w:val="Compact"/>
        <w:numPr>
          <w:ilvl w:val="0"/>
          <w:numId w:val="1116"/>
        </w:numPr>
      </w:pPr>
      <w:r>
        <w:t xml:space="preserve">Anh, chị có được hưởng "phí" hay lợi ích nào không?</w:t>
      </w:r>
    </w:p>
    <w:p>
      <w:r>
        <w:pict>
          <v:rect style="width:0;height:1.5pt" o:hralign="center" o:hrstd="t" o:hr="t"/>
        </w:pict>
      </w:r>
    </w:p>
    <w:bookmarkEnd w:id="460"/>
    <w:bookmarkStart w:id="461" w:name="xii-người-nghiệm-thu-tư-vấn-giám-sát"/>
    <w:p>
      <w:pPr>
        <w:pStyle w:val="Heading2"/>
      </w:pPr>
      <w:r>
        <w:t xml:space="preserve">XII. NGƯỜI NGHIỆM THU, TƯ VẤN GIÁM SÁT</w:t>
      </w:r>
    </w:p>
    <w:p>
      <w:pPr>
        <w:pStyle w:val="Compact"/>
        <w:numPr>
          <w:ilvl w:val="0"/>
          <w:numId w:val="1117"/>
        </w:numPr>
      </w:pPr>
      <w:r>
        <w:t xml:space="preserve">Anh, chị tham gia nghiệm thu với vai trò gì? Đã kiểm tra thực tế những nội dung nào, bằng cách nào?</w:t>
      </w:r>
    </w:p>
    <w:p>
      <w:pPr>
        <w:pStyle w:val="Compact"/>
        <w:numPr>
          <w:ilvl w:val="0"/>
          <w:numId w:val="1117"/>
        </w:numPr>
      </w:pPr>
      <w:r>
        <w:t xml:space="preserve">Biên bản nghiệm thu được lập ở đâu, khi nào, do ai soạn?</w:t>
      </w:r>
    </w:p>
    <w:p>
      <w:pPr>
        <w:pStyle w:val="Compact"/>
        <w:numPr>
          <w:ilvl w:val="0"/>
          <w:numId w:val="1117"/>
        </w:numPr>
      </w:pPr>
      <w:r>
        <w:t xml:space="preserve">Tại thời điểm ký biên bản, hàng hóa đã được giao, lắp đặt, vận hành chưa? Công việc đã hoàn thành chưa?</w:t>
      </w:r>
    </w:p>
    <w:p>
      <w:pPr>
        <w:pStyle w:val="Compact"/>
        <w:numPr>
          <w:ilvl w:val="0"/>
          <w:numId w:val="1117"/>
        </w:numPr>
      </w:pPr>
      <w:r>
        <w:t xml:space="preserve">Anh, chị có kiểm tra số sê-ri, xuất xứ, hồ sơ chất lượng không?</w:t>
      </w:r>
    </w:p>
    <w:p>
      <w:pPr>
        <w:pStyle w:val="Compact"/>
        <w:numPr>
          <w:ilvl w:val="0"/>
          <w:numId w:val="1117"/>
        </w:numPr>
      </w:pPr>
      <w:r>
        <w:t xml:space="preserve">(Đối với tư vấn giám sát) Anh, chị có mặt tại công trường những ngày nào? Nhật ký giám sát được ghi khi nào? Có phát hiện sai khác so với thiết kế không, đã báo cáo ai?</w:t>
      </w:r>
    </w:p>
    <w:p>
      <w:pPr>
        <w:pStyle w:val="Compact"/>
        <w:numPr>
          <w:ilvl w:val="0"/>
          <w:numId w:val="1117"/>
        </w:numPr>
      </w:pPr>
      <w:r>
        <w:t xml:space="preserve">Có ai yêu cầu anh, chị ký nghiệm thu khi chưa đủ điều kiện không?</w:t>
      </w:r>
    </w:p>
    <w:p>
      <w:r>
        <w:pict>
          <v:rect style="width:0;height:1.5pt" o:hralign="center" o:hrstd="t" o:hr="t"/>
        </w:pict>
      </w:r>
    </w:p>
    <w:bookmarkEnd w:id="461"/>
    <w:bookmarkStart w:id="462" w:name="xiii-kế-toán-chủ-đầu-tư-nhà-thầu"/>
    <w:p>
      <w:pPr>
        <w:pStyle w:val="Heading2"/>
      </w:pPr>
      <w:r>
        <w:t xml:space="preserve">XIII. KẾ TOÁN (CHỦ ĐẦU TƯ, NHÀ THẦU)</w:t>
      </w:r>
    </w:p>
    <w:p>
      <w:pPr>
        <w:pStyle w:val="Compact"/>
        <w:numPr>
          <w:ilvl w:val="0"/>
          <w:numId w:val="1118"/>
        </w:numPr>
      </w:pPr>
      <w:r>
        <w:t xml:space="preserve">Quy trình thanh toán hợp đồng tại đơn vị? Hồ sơ thanh toán gồm những tài liệu gì?</w:t>
      </w:r>
    </w:p>
    <w:p>
      <w:pPr>
        <w:pStyle w:val="Compact"/>
        <w:numPr>
          <w:ilvl w:val="0"/>
          <w:numId w:val="1118"/>
        </w:numPr>
      </w:pPr>
      <w:r>
        <w:t xml:space="preserve">Có khoản thanh toán nào trước khi có đủ hồ sơ nghiệm thu không? Ai chỉ đạo?</w:t>
      </w:r>
    </w:p>
    <w:p>
      <w:pPr>
        <w:pStyle w:val="Compact"/>
        <w:numPr>
          <w:ilvl w:val="0"/>
          <w:numId w:val="1118"/>
        </w:numPr>
      </w:pPr>
      <w:r>
        <w:t xml:space="preserve">(Kế toán nhà thầu) Các khoản chi sau khi nhận thanh toán được hạch toán thế nào? Các hóa đơn đầu vào từ công ty [X] có hàng hóa, dịch vụ thực tế không?</w:t>
      </w:r>
    </w:p>
    <w:p>
      <w:pPr>
        <w:pStyle w:val="Compact"/>
        <w:numPr>
          <w:ilvl w:val="0"/>
          <w:numId w:val="1118"/>
        </w:numPr>
      </w:pPr>
      <w:r>
        <w:t xml:space="preserve">Các khoản rút tiền mặt lớn được dùng vào việc gì? Ai nhận?</w:t>
      </w:r>
    </w:p>
    <w:p>
      <w:pPr>
        <w:pStyle w:val="Compact"/>
        <w:numPr>
          <w:ilvl w:val="0"/>
          <w:numId w:val="1118"/>
        </w:numPr>
      </w:pPr>
      <w:r>
        <w:t xml:space="preserve">Có sổ sách ghi chép riêng (ngoài sổ kế toán chính thức) không?</w:t>
      </w:r>
    </w:p>
    <w:p>
      <w:r>
        <w:pict>
          <v:rect style="width:0;height:1.5pt" o:hralign="center" o:hrstd="t" o:hr="t"/>
        </w:pict>
      </w:r>
    </w:p>
    <w:bookmarkEnd w:id="462"/>
    <w:bookmarkStart w:id="463" w:name="X70861270abd5648ec66f90e7aec70995bea3785"/>
    <w:p>
      <w:pPr>
        <w:pStyle w:val="Heading2"/>
      </w:pPr>
      <w:r>
        <w:t xml:space="preserve">XIV. NHÂN VIÊN NGÂN HÀNG (BẢO LÃNH, GIAO DỊCH)</w:t>
      </w:r>
    </w:p>
    <w:p>
      <w:pPr>
        <w:pStyle w:val="Compact"/>
        <w:numPr>
          <w:ilvl w:val="0"/>
          <w:numId w:val="1119"/>
        </w:numPr>
      </w:pPr>
      <w:r>
        <w:t xml:space="preserve">Hồ sơ phát hành bảo lãnh dự thầu cho các công ty [A], [B], [C] do ai nộp? Ai ký nhận thư bảo lãnh?</w:t>
      </w:r>
    </w:p>
    <w:p>
      <w:pPr>
        <w:pStyle w:val="Compact"/>
        <w:numPr>
          <w:ilvl w:val="0"/>
          <w:numId w:val="1119"/>
        </w:numPr>
      </w:pPr>
      <w:r>
        <w:t xml:space="preserve">Phí bảo lãnh do tài khoản nào chi trả?</w:t>
      </w:r>
    </w:p>
    <w:p>
      <w:pPr>
        <w:pStyle w:val="Compact"/>
        <w:numPr>
          <w:ilvl w:val="0"/>
          <w:numId w:val="1119"/>
        </w:numPr>
      </w:pPr>
      <w:r>
        <w:t xml:space="preserve">Các giao dịch rút tiền mặt lớn [nêu cụ thể] do ai thực hiện? Có hình ảnh camera không?</w:t>
      </w:r>
    </w:p>
    <w:p>
      <w:pPr>
        <w:pStyle w:val="Compact"/>
        <w:numPr>
          <w:ilvl w:val="0"/>
          <w:numId w:val="1119"/>
        </w:numPr>
      </w:pPr>
      <w:r>
        <w:t xml:space="preserve">Cam kết tín dụng cấp cho nhà đầu tư [X] có do ngân hàng phát hành không? Điều kiện kèm theo?</w:t>
      </w:r>
    </w:p>
    <w:p>
      <w:r>
        <w:br w:type="page"/>
      </w:r>
    </w:p>
    <w:bookmarkEnd w:id="463"/>
    <w:bookmarkEnd w:id="464"/>
    <w:bookmarkStart w:id="485" w:name="X11973807a947b41e4122cb78ebf23f578f75ab8"/>
    <w:p>
      <w:pPr>
        <w:pStyle w:val="Heading1"/>
      </w:pPr>
      <w:r>
        <w:t xml:space="preserve">PHỤ LỤC F. TÓM TẮT VỤ ÁN ĐIỂN HÌNH VÀ BÀI HỌC</w:t>
      </w:r>
    </w:p>
    <w:p>
      <w:r>
        <w:pict>
          <v:rect style="width:0;height:1.5pt" o:hralign="center" o:hrstd="t" o:hr="t"/>
        </w:pict>
      </w:r>
    </w:p>
    <w:p>
      <w:pPr>
        <w:pStyle w:val="BlockText"/>
      </w:pPr>
      <w:r>
        <w:rPr>
          <w:b/>
          <w:bCs/>
        </w:rPr>
        <w:t xml:space="preserve">[CẢNH BÁO]</w:t>
      </w:r>
      <w:r>
        <w:t xml:space="preserve"> </w:t>
      </w:r>
      <w:r>
        <w:t xml:space="preserve">Các tóm tắt dưới đây được tổng hợp từ thông tin công bố công khai trên báo chí và cổng thông tin của cơ quan nhà nước tại thời điểm biên soạn, chỉ nhằm mục đích nghiên cứu phương thức, thủ đoạn và rút kinh nghiệm nghiệp vụ. Số liệu, tội danh, mức án có thể đã thay đổi qua các cấp xét xử; một số vụ chưa có bản án có hiệu lực pháp luật. Người bị buộc tội được coi là không có tội cho đến khi được chứng minh theo trình tự luật định và có bản án có hiệu lực. Tài liệu chủ động dùng chức danh thay cho họ tên cá nhân. Khi trích dẫn chính thức phải đối chiếu bản án.</w:t>
      </w:r>
    </w:p>
    <w:p>
      <w:r>
        <w:pict>
          <v:rect style="width:0;height:1.5pt" o:hralign="center" o:hrstd="t" o:hr="t"/>
        </w:pict>
      </w:r>
    </w:p>
    <w:bookmarkStart w:id="465" w:name="i-bảng-tổng-hợp"/>
    <w:p>
      <w:pPr>
        <w:pStyle w:val="Heading2"/>
      </w:pPr>
      <w:r>
        <w:t xml:space="preserve">I. BẢNG TỔNG HỢP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Vụ án, vụ việc</w:t>
            </w:r>
          </w:p>
        </w:tc>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Địa bàn</w:t>
            </w:r>
          </w:p>
        </w:tc>
        <w:tc>
          <w:tcPr/>
          <w:p>
            <w:pPr>
              <w:pStyle w:val="TableText"/>
              <w:ind w:firstLine="0" w:left="0"/>
              <w:jc w:val="left"/>
            </w:pPr>
            <w:r>
              <w:rPr>
                <w:b/>
                <w:sz w:val="22"/>
              </w:rPr>
              <w:t xml:space="preserve">Mô thức chính</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Công ty Việt Á (kit xét nghiệm)</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Toàn quốc, trong đó có Bình Dương cũ</w:t>
            </w:r>
          </w:p>
        </w:tc>
        <w:tc>
          <w:tcPr/>
          <w:p>
            <w:pPr>
              <w:pStyle w:val="TableText"/>
              <w:ind w:firstLine="0" w:left="0"/>
              <w:jc w:val="left"/>
            </w:pPr>
            <w:r>
              <w:rPr>
                <w:sz w:val="22"/>
              </w:rPr>
              <w:t xml:space="preserve">Mua sắm khẩn cấp; nâng giá; "hoa hồng" theo tỷ lệ</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Công ty AIC tại Bệnh viện Đa khoa Đồng Nai</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Đồng Nai</w:t>
            </w:r>
          </w:p>
        </w:tc>
        <w:tc>
          <w:tcPr/>
          <w:p>
            <w:pPr>
              <w:pStyle w:val="TableText"/>
              <w:ind w:firstLine="0" w:left="0"/>
              <w:jc w:val="left"/>
            </w:pPr>
            <w:r>
              <w:rPr>
                <w:sz w:val="22"/>
              </w:rPr>
              <w:t xml:space="preserve">Can thiệp của lãnh đạo tỉnh; quân xanh; nâng giá 1,3 đến 2 lần</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Công ty AIC tại Trung tâm Công nghệ sinh học Thành phố Hồ Chí Minh</w:t>
            </w:r>
          </w:p>
        </w:tc>
        <w:tc>
          <w:tcPr/>
          <w:p>
            <w:pPr>
              <w:pStyle w:val="TableText"/>
              <w:ind w:firstLine="0" w:left="0"/>
              <w:jc w:val="left"/>
            </w:pPr>
            <w:r>
              <w:rPr>
                <w:sz w:val="22"/>
              </w:rPr>
              <w:t xml:space="preserve">Khoa học công nghệ</w:t>
            </w:r>
          </w:p>
        </w:tc>
        <w:tc>
          <w:tcPr/>
          <w:p>
            <w:pPr>
              <w:pStyle w:val="TableText"/>
              <w:ind w:firstLine="0" w:left="0"/>
              <w:jc w:val="left"/>
            </w:pPr>
            <w:r>
              <w:rPr>
                <w:sz w:val="22"/>
              </w:rPr>
              <w:t xml:space="preserve">Thành phố Hồ Chí Minh</w:t>
            </w:r>
          </w:p>
        </w:tc>
        <w:tc>
          <w:tcPr/>
          <w:p>
            <w:pPr>
              <w:pStyle w:val="TableText"/>
              <w:ind w:firstLine="0" w:left="0"/>
              <w:jc w:val="left"/>
            </w:pPr>
            <w:r>
              <w:rPr>
                <w:sz w:val="22"/>
              </w:rPr>
              <w:t xml:space="preserve">Nâng giá thiết bị phòng thí nghiệm; hối lộ người đứng đầu</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Công ty AIC tại Trung tâm Ứng cứu khẩn cấp máy tính Việt Nam</w:t>
            </w:r>
          </w:p>
        </w:tc>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Trung ương</w:t>
            </w:r>
          </w:p>
        </w:tc>
        <w:tc>
          <w:tcPr/>
          <w:p>
            <w:pPr>
              <w:pStyle w:val="TableText"/>
              <w:ind w:firstLine="0" w:left="0"/>
              <w:jc w:val="left"/>
            </w:pPr>
            <w:r>
              <w:rPr>
                <w:sz w:val="22"/>
              </w:rPr>
              <w:t xml:space="preserve">Hồ sơ lập khống; thông đồng với cán bộ đơn vị</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Tập đoàn Thuận An</w:t>
            </w:r>
          </w:p>
        </w:tc>
        <w:tc>
          <w:tcPr/>
          <w:p>
            <w:pPr>
              <w:pStyle w:val="TableText"/>
              <w:ind w:firstLine="0" w:left="0"/>
              <w:jc w:val="left"/>
            </w:pPr>
            <w:r>
              <w:rPr>
                <w:sz w:val="22"/>
              </w:rPr>
              <w:t xml:space="preserve">Giao thông</w:t>
            </w:r>
          </w:p>
        </w:tc>
        <w:tc>
          <w:tcPr/>
          <w:p>
            <w:pPr>
              <w:pStyle w:val="TableText"/>
              <w:ind w:firstLine="0" w:left="0"/>
              <w:jc w:val="left"/>
            </w:pPr>
            <w:r>
              <w:rPr>
                <w:sz w:val="22"/>
              </w:rPr>
              <w:t xml:space="preserve">Nhiều tỉnh</w:t>
            </w:r>
          </w:p>
        </w:tc>
        <w:tc>
          <w:tcPr/>
          <w:p>
            <w:pPr>
              <w:pStyle w:val="TableText"/>
              <w:ind w:firstLine="0" w:left="0"/>
              <w:jc w:val="left"/>
            </w:pPr>
            <w:r>
              <w:rPr>
                <w:sz w:val="22"/>
              </w:rPr>
              <w:t xml:space="preserve">Thông thầu dự án giao thông trọng điểm; can thiệp của lãnh đạo</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Bệnh viện Thành phố Thủ Đức</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Thành phố Hồ Chí Minh</w:t>
            </w:r>
          </w:p>
        </w:tc>
        <w:tc>
          <w:tcPr/>
          <w:p>
            <w:pPr>
              <w:pStyle w:val="TableText"/>
              <w:ind w:firstLine="0" w:left="0"/>
              <w:jc w:val="left"/>
            </w:pPr>
            <w:r>
              <w:rPr>
                <w:sz w:val="22"/>
              </w:rPr>
              <w:t xml:space="preserve">Doanh nghiệp sân sau của người đứng đầu; tham ô, rửa tiền</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Bệnh viện Mắt Thành phố Hồ Chí Minh</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Thành phố Hồ Chí Minh</w:t>
            </w:r>
          </w:p>
        </w:tc>
        <w:tc>
          <w:tcPr/>
          <w:p>
            <w:pPr>
              <w:pStyle w:val="TableText"/>
              <w:ind w:firstLine="0" w:left="0"/>
              <w:jc w:val="left"/>
            </w:pPr>
            <w:r>
              <w:rPr>
                <w:sz w:val="22"/>
              </w:rPr>
              <w:t xml:space="preserve">Vi phạm đấu thầu; mở rộng điều tra nhiều năm</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Khu Công nghệ cao, Khu Nông nghiệp công nghệ cao Thành phố Hồ Chí Minh</w:t>
            </w:r>
          </w:p>
        </w:tc>
        <w:tc>
          <w:tcPr/>
          <w:p>
            <w:pPr>
              <w:pStyle w:val="TableText"/>
              <w:ind w:firstLine="0" w:left="0"/>
              <w:jc w:val="left"/>
            </w:pPr>
            <w:r>
              <w:rPr>
                <w:sz w:val="22"/>
              </w:rPr>
              <w:t xml:space="preserve">Khoa học công nghệ, nông nghiệp</w:t>
            </w:r>
          </w:p>
        </w:tc>
        <w:tc>
          <w:tcPr/>
          <w:p>
            <w:pPr>
              <w:pStyle w:val="TableText"/>
              <w:ind w:firstLine="0" w:left="0"/>
              <w:jc w:val="left"/>
            </w:pPr>
            <w:r>
              <w:rPr>
                <w:sz w:val="22"/>
              </w:rPr>
              <w:t xml:space="preserve">Thành phố Hồ Chí Minh</w:t>
            </w:r>
          </w:p>
        </w:tc>
        <w:tc>
          <w:tcPr/>
          <w:p>
            <w:pPr>
              <w:pStyle w:val="TableText"/>
              <w:ind w:firstLine="0" w:left="0"/>
              <w:jc w:val="left"/>
            </w:pPr>
            <w:r>
              <w:rPr>
                <w:sz w:val="22"/>
              </w:rPr>
              <w:t xml:space="preserve">Thông đồng giữa cơ quan quản lý, chủ đầu tư, nhà thầu</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Sở Y tế tỉnh Bà Rịa - Vũng Tàu cũ, Bệnh viện Vũng Tàu</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Thành phố Hồ Chí Minh (địa bàn cũ)</w:t>
            </w:r>
          </w:p>
        </w:tc>
        <w:tc>
          <w:tcPr/>
          <w:p>
            <w:pPr>
              <w:pStyle w:val="TableText"/>
              <w:ind w:firstLine="0" w:left="0"/>
              <w:jc w:val="left"/>
            </w:pPr>
            <w:r>
              <w:rPr>
                <w:sz w:val="22"/>
              </w:rPr>
              <w:t xml:space="preserve">Gói thầu phòng mổ giá cao; chuyển tội danh sang thiếu trách nhiệm</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Sở Giáo dục và Đào tạo tỉnh Hà Tĩnh</w:t>
            </w:r>
          </w:p>
        </w:tc>
        <w:tc>
          <w:tcPr/>
          <w:p>
            <w:pPr>
              <w:pStyle w:val="TableText"/>
              <w:ind w:firstLine="0" w:left="0"/>
              <w:jc w:val="left"/>
            </w:pPr>
            <w:r>
              <w:rPr>
                <w:sz w:val="22"/>
              </w:rPr>
              <w:t xml:space="preserve">Giáo dục</w:t>
            </w:r>
          </w:p>
        </w:tc>
        <w:tc>
          <w:tcPr/>
          <w:p>
            <w:pPr>
              <w:pStyle w:val="TableText"/>
              <w:ind w:firstLine="0" w:left="0"/>
              <w:jc w:val="left"/>
            </w:pPr>
            <w:r>
              <w:rPr>
                <w:sz w:val="22"/>
              </w:rPr>
              <w:t xml:space="preserve">Hà Tĩnh</w:t>
            </w:r>
          </w:p>
        </w:tc>
        <w:tc>
          <w:tcPr/>
          <w:p>
            <w:pPr>
              <w:pStyle w:val="TableText"/>
              <w:ind w:firstLine="0" w:left="0"/>
              <w:jc w:val="left"/>
            </w:pPr>
            <w:r>
              <w:rPr>
                <w:sz w:val="22"/>
              </w:rPr>
              <w:t xml:space="preserve">Chênh lệch giá thiết bị dạy học so với giá nhập khẩu</w:t>
            </w: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Sở Giáo dục và Đào tạo tỉnh Điện Biên</w:t>
            </w:r>
          </w:p>
        </w:tc>
        <w:tc>
          <w:tcPr/>
          <w:p>
            <w:pPr>
              <w:pStyle w:val="TableText"/>
              <w:ind w:firstLine="0" w:left="0"/>
              <w:jc w:val="left"/>
            </w:pPr>
            <w:r>
              <w:rPr>
                <w:sz w:val="22"/>
              </w:rPr>
              <w:t xml:space="preserve">Giáo dục</w:t>
            </w:r>
          </w:p>
        </w:tc>
        <w:tc>
          <w:tcPr/>
          <w:p>
            <w:pPr>
              <w:pStyle w:val="TableText"/>
              <w:ind w:firstLine="0" w:left="0"/>
              <w:jc w:val="left"/>
            </w:pPr>
            <w:r>
              <w:rPr>
                <w:sz w:val="22"/>
              </w:rPr>
              <w:t xml:space="preserve">Điện Biên</w:t>
            </w:r>
          </w:p>
        </w:tc>
        <w:tc>
          <w:tcPr/>
          <w:p>
            <w:pPr>
              <w:pStyle w:val="TableText"/>
              <w:ind w:firstLine="0" w:left="0"/>
              <w:jc w:val="left"/>
            </w:pPr>
            <w:r>
              <w:rPr>
                <w:sz w:val="22"/>
              </w:rPr>
              <w:t xml:space="preserve">Thông thầu thiết bị dạy học</w:t>
            </w: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Sở Giáo dục và Đào tạo tỉnh Bình Thuận cũ</w:t>
            </w:r>
          </w:p>
        </w:tc>
        <w:tc>
          <w:tcPr/>
          <w:p>
            <w:pPr>
              <w:pStyle w:val="TableText"/>
              <w:ind w:firstLine="0" w:left="0"/>
              <w:jc w:val="left"/>
            </w:pPr>
            <w:r>
              <w:rPr>
                <w:sz w:val="22"/>
              </w:rPr>
              <w:t xml:space="preserve">Giáo dục</w:t>
            </w:r>
          </w:p>
        </w:tc>
        <w:tc>
          <w:tcPr/>
          <w:p>
            <w:pPr>
              <w:pStyle w:val="TableText"/>
              <w:ind w:firstLine="0" w:left="0"/>
              <w:jc w:val="left"/>
            </w:pPr>
            <w:r>
              <w:rPr>
                <w:sz w:val="22"/>
              </w:rPr>
              <w:t xml:space="preserve">Bình Thuận cũ</w:t>
            </w:r>
          </w:p>
        </w:tc>
        <w:tc>
          <w:tcPr/>
          <w:p>
            <w:pPr>
              <w:pStyle w:val="TableText"/>
              <w:ind w:firstLine="0" w:left="0"/>
              <w:jc w:val="left"/>
            </w:pPr>
            <w:r>
              <w:rPr>
                <w:sz w:val="22"/>
              </w:rPr>
              <w:t xml:space="preserve">Tư vấn chấm đạt tiêu chí không đạt; hàng mua trước khi trúng thầu</w:t>
            </w:r>
          </w:p>
        </w:tc>
      </w:tr>
      <w:tr>
        <w:trPr>
          <w:cantSplit/>
        </w:trPr>
        <w:tc>
          <w:tcPr/>
          <w:p>
            <w:pPr>
              <w:pStyle w:val="TableText"/>
              <w:ind w:firstLine="0" w:left="0"/>
              <w:jc w:val="left"/>
            </w:pPr>
            <w:r>
              <w:rPr>
                <w:sz w:val="22"/>
              </w:rPr>
              <w:t xml:space="preserve">13</w:t>
            </w:r>
          </w:p>
        </w:tc>
        <w:tc>
          <w:tcPr/>
          <w:p>
            <w:pPr>
              <w:pStyle w:val="TableText"/>
              <w:ind w:firstLine="0" w:left="0"/>
              <w:jc w:val="left"/>
            </w:pPr>
            <w:r>
              <w:rPr>
                <w:sz w:val="22"/>
              </w:rPr>
              <w:t xml:space="preserve">Thuốc ung thư giả H-Capita (Công ty VN Pharma)</w:t>
            </w:r>
          </w:p>
        </w:tc>
        <w:tc>
          <w:tcPr/>
          <w:p>
            <w:pPr>
              <w:pStyle w:val="TableText"/>
              <w:ind w:firstLine="0" w:left="0"/>
              <w:jc w:val="left"/>
            </w:pPr>
            <w:r>
              <w:rPr>
                <w:sz w:val="22"/>
              </w:rPr>
              <w:t xml:space="preserve">Y tế</w:t>
            </w:r>
          </w:p>
        </w:tc>
        <w:tc>
          <w:tcPr/>
          <w:p>
            <w:pPr>
              <w:pStyle w:val="TableText"/>
              <w:ind w:firstLine="0" w:left="0"/>
              <w:jc w:val="left"/>
            </w:pPr>
            <w:r>
              <w:rPr>
                <w:sz w:val="22"/>
              </w:rPr>
              <w:t xml:space="preserve">Toàn quốc</w:t>
            </w:r>
          </w:p>
        </w:tc>
        <w:tc>
          <w:tcPr/>
          <w:p>
            <w:pPr>
              <w:pStyle w:val="TableText"/>
              <w:ind w:firstLine="0" w:left="0"/>
              <w:jc w:val="left"/>
            </w:pPr>
            <w:r>
              <w:rPr>
                <w:sz w:val="22"/>
              </w:rPr>
              <w:t xml:space="preserve">Thuốc giả với hồ sơ giả mạo trúng thầu</w:t>
            </w:r>
          </w:p>
        </w:tc>
      </w:tr>
      <w:tr>
        <w:trPr>
          <w:cantSplit/>
        </w:trPr>
        <w:tc>
          <w:tcPr/>
          <w:p>
            <w:pPr>
              <w:pStyle w:val="TableText"/>
              <w:ind w:firstLine="0" w:left="0"/>
              <w:jc w:val="left"/>
            </w:pPr>
            <w:r>
              <w:rPr>
                <w:sz w:val="22"/>
              </w:rPr>
              <w:t xml:space="preserve">14</w:t>
            </w:r>
          </w:p>
        </w:tc>
        <w:tc>
          <w:tcPr/>
          <w:p>
            <w:pPr>
              <w:pStyle w:val="TableText"/>
              <w:ind w:firstLine="0" w:left="0"/>
              <w:jc w:val="left"/>
            </w:pPr>
            <w:r>
              <w:rPr>
                <w:sz w:val="22"/>
              </w:rPr>
              <w:t xml:space="preserve">Sở Khoa học và Công nghệ tỉnh Quảng Ngãi</w:t>
            </w:r>
          </w:p>
        </w:tc>
        <w:tc>
          <w:tcPr/>
          <w:p>
            <w:pPr>
              <w:pStyle w:val="TableText"/>
              <w:ind w:firstLine="0" w:left="0"/>
              <w:jc w:val="left"/>
            </w:pPr>
            <w:r>
              <w:rPr>
                <w:sz w:val="22"/>
              </w:rPr>
              <w:t xml:space="preserve">Khoa học công nghệ</w:t>
            </w:r>
          </w:p>
        </w:tc>
        <w:tc>
          <w:tcPr/>
          <w:p>
            <w:pPr>
              <w:pStyle w:val="TableText"/>
              <w:ind w:firstLine="0" w:left="0"/>
              <w:jc w:val="left"/>
            </w:pPr>
            <w:r>
              <w:rPr>
                <w:sz w:val="22"/>
              </w:rPr>
              <w:t xml:space="preserve">Quảng Ngãi</w:t>
            </w:r>
          </w:p>
        </w:tc>
        <w:tc>
          <w:tcPr/>
          <w:p>
            <w:pPr>
              <w:pStyle w:val="TableText"/>
              <w:ind w:firstLine="0" w:left="0"/>
              <w:jc w:val="left"/>
            </w:pPr>
            <w:r>
              <w:rPr>
                <w:sz w:val="22"/>
              </w:rPr>
              <w:t xml:space="preserve">Thông thầu gói thiết bị giá trị nhỏ</w:t>
            </w:r>
          </w:p>
        </w:tc>
      </w:tr>
      <w:tr>
        <w:trPr>
          <w:cantSplit/>
        </w:trPr>
        <w:tc>
          <w:tcPr/>
          <w:p>
            <w:pPr>
              <w:pStyle w:val="TableText"/>
              <w:ind w:firstLine="0" w:left="0"/>
              <w:jc w:val="left"/>
            </w:pPr>
            <w:r>
              <w:rPr>
                <w:sz w:val="22"/>
              </w:rPr>
              <w:t xml:space="preserve">15</w:t>
            </w:r>
          </w:p>
        </w:tc>
        <w:tc>
          <w:tcPr/>
          <w:p>
            <w:pPr>
              <w:pStyle w:val="TableText"/>
              <w:ind w:firstLine="0" w:left="0"/>
              <w:jc w:val="left"/>
            </w:pPr>
            <w:r>
              <w:rPr>
                <w:sz w:val="22"/>
              </w:rPr>
              <w:t xml:space="preserve">Sở Du lịch Thành phố Hồ Chí Minh (kết luận thanh tra)</w:t>
            </w:r>
          </w:p>
        </w:tc>
        <w:tc>
          <w:tcPr/>
          <w:p>
            <w:pPr>
              <w:pStyle w:val="TableText"/>
              <w:ind w:firstLine="0" w:left="0"/>
              <w:jc w:val="left"/>
            </w:pPr>
            <w:r>
              <w:rPr>
                <w:sz w:val="22"/>
              </w:rPr>
              <w:t xml:space="preserve">Du lịch</w:t>
            </w:r>
          </w:p>
        </w:tc>
        <w:tc>
          <w:tcPr/>
          <w:p>
            <w:pPr>
              <w:pStyle w:val="TableText"/>
              <w:ind w:firstLine="0" w:left="0"/>
              <w:jc w:val="left"/>
            </w:pPr>
            <w:r>
              <w:rPr>
                <w:sz w:val="22"/>
              </w:rPr>
              <w:t xml:space="preserve">Thành phố Hồ Chí Minh</w:t>
            </w:r>
          </w:p>
        </w:tc>
        <w:tc>
          <w:tcPr/>
          <w:p>
            <w:pPr>
              <w:pStyle w:val="TableText"/>
              <w:ind w:firstLine="0" w:left="0"/>
              <w:jc w:val="left"/>
            </w:pPr>
            <w:r>
              <w:rPr>
                <w:sz w:val="22"/>
              </w:rPr>
              <w:t xml:space="preserve">Lựa chọn nhà thầu, thanh toán chương trình xúc tiến sai quy định; không chuyển hồ sơ</w:t>
            </w:r>
          </w:p>
        </w:tc>
      </w:tr>
      <w:tr>
        <w:trPr>
          <w:cantSplit/>
        </w:trPr>
        <w:tc>
          <w:tcPr/>
          <w:p>
            <w:pPr>
              <w:pStyle w:val="TableText"/>
              <w:ind w:firstLine="0" w:left="0"/>
              <w:jc w:val="left"/>
            </w:pPr>
            <w:r>
              <w:rPr>
                <w:sz w:val="22"/>
              </w:rPr>
              <w:t xml:space="preserve">16</w:t>
            </w:r>
          </w:p>
        </w:tc>
        <w:tc>
          <w:tcPr/>
          <w:p>
            <w:pPr>
              <w:pStyle w:val="TableText"/>
              <w:ind w:firstLine="0" w:left="0"/>
              <w:jc w:val="left"/>
            </w:pPr>
            <w:r>
              <w:rPr>
                <w:sz w:val="22"/>
              </w:rPr>
              <w:t xml:space="preserve">Gói thầu cơ sở dữ liệu hộ tịch Quận 6 cũ (xử lý hành chính)</w:t>
            </w:r>
          </w:p>
        </w:tc>
        <w:tc>
          <w:tcPr/>
          <w:p>
            <w:pPr>
              <w:pStyle w:val="TableText"/>
              <w:ind w:firstLine="0" w:left="0"/>
              <w:jc w:val="left"/>
            </w:pPr>
            <w:r>
              <w:rPr>
                <w:sz w:val="22"/>
              </w:rPr>
              <w:t xml:space="preserve">Công nghệ thông tin</w:t>
            </w:r>
          </w:p>
        </w:tc>
        <w:tc>
          <w:tcPr/>
          <w:p>
            <w:pPr>
              <w:pStyle w:val="TableText"/>
              <w:ind w:firstLine="0" w:left="0"/>
              <w:jc w:val="left"/>
            </w:pPr>
            <w:r>
              <w:rPr>
                <w:sz w:val="22"/>
              </w:rPr>
              <w:t xml:space="preserve">Thành phố Hồ Chí Minh</w:t>
            </w:r>
          </w:p>
        </w:tc>
        <w:tc>
          <w:tcPr/>
          <w:p>
            <w:pPr>
              <w:pStyle w:val="TableText"/>
              <w:ind w:firstLine="0" w:left="0"/>
              <w:jc w:val="left"/>
            </w:pPr>
            <w:r>
              <w:rPr>
                <w:sz w:val="22"/>
              </w:rPr>
              <w:t xml:space="preserve">Vi phạm trong đánh giá; không công nhận kết quả</w:t>
            </w:r>
          </w:p>
        </w:tc>
      </w:tr>
      <w:tr>
        <w:trPr>
          <w:cantSplit/>
        </w:trPr>
        <w:tc>
          <w:tcPr/>
          <w:p>
            <w:pPr>
              <w:pStyle w:val="TableText"/>
              <w:ind w:firstLine="0" w:left="0"/>
              <w:jc w:val="left"/>
            </w:pPr>
            <w:r>
              <w:rPr>
                <w:sz w:val="22"/>
              </w:rPr>
              <w:t xml:space="preserve">17</w:t>
            </w:r>
          </w:p>
        </w:tc>
        <w:tc>
          <w:tcPr/>
          <w:p>
            <w:pPr>
              <w:pStyle w:val="TableText"/>
              <w:ind w:firstLine="0" w:left="0"/>
              <w:jc w:val="left"/>
            </w:pPr>
            <w:r>
              <w:rPr>
                <w:sz w:val="22"/>
              </w:rPr>
              <w:t xml:space="preserve">Sở Văn hóa, Thể thao và Du lịch tỉnh Đồng Tháp (năm 2019)</w:t>
            </w:r>
          </w:p>
        </w:tc>
        <w:tc>
          <w:tcPr/>
          <w:p>
            <w:pPr>
              <w:pStyle w:val="TableText"/>
              <w:ind w:firstLine="0" w:left="0"/>
              <w:jc w:val="left"/>
            </w:pPr>
            <w:r>
              <w:rPr>
                <w:sz w:val="22"/>
              </w:rPr>
              <w:t xml:space="preserve">Văn hóa</w:t>
            </w:r>
          </w:p>
        </w:tc>
        <w:tc>
          <w:tcPr/>
          <w:p>
            <w:pPr>
              <w:pStyle w:val="TableText"/>
              <w:ind w:firstLine="0" w:left="0"/>
              <w:jc w:val="left"/>
            </w:pPr>
            <w:r>
              <w:rPr>
                <w:sz w:val="22"/>
              </w:rPr>
              <w:t xml:space="preserve">Đồng Tháp</w:t>
            </w:r>
          </w:p>
        </w:tc>
        <w:tc>
          <w:tcPr/>
          <w:p>
            <w:pPr>
              <w:pStyle w:val="TableText"/>
              <w:ind w:firstLine="0" w:left="0"/>
              <w:jc w:val="left"/>
            </w:pPr>
            <w:r>
              <w:rPr>
                <w:sz w:val="22"/>
              </w:rPr>
              <w:t xml:space="preserve">Nghiệm thu hạng mục chưa thi công</w:t>
            </w:r>
          </w:p>
        </w:tc>
      </w:tr>
    </w:tbl>
    <w:p>
      <w:r>
        <w:pict>
          <v:rect style="width:0;height:1.5pt" o:hralign="center" o:hrstd="t" o:hr="t"/>
        </w:pict>
      </w:r>
    </w:p>
    <w:bookmarkEnd w:id="465"/>
    <w:bookmarkStart w:id="483" w:name="ii-tóm-tắt-từng-vụ"/>
    <w:p>
      <w:pPr>
        <w:pStyle w:val="Heading2"/>
      </w:pPr>
      <w:r>
        <w:t xml:space="preserve">II. TÓM TẮT TỪNG VỤ</w:t>
      </w:r>
    </w:p>
    <w:bookmarkStart w:id="466" w:name="X3708bd42f285d344fd0c620cd1580076f15035b"/>
    <w:p>
      <w:pPr>
        <w:pStyle w:val="Heading3"/>
      </w:pPr>
      <w:r>
        <w:t xml:space="preserve">1. Vụ án Công ty Việt Á</w:t>
      </w:r>
    </w:p>
    <w:p>
      <w:pPr>
        <w:pStyle w:val="Compact"/>
        <w:numPr>
          <w:ilvl w:val="0"/>
          <w:numId w:val="1120"/>
        </w:numPr>
      </w:pPr>
      <w:r>
        <w:rPr>
          <w:b/>
          <w:bCs/>
        </w:rPr>
        <w:t xml:space="preserve">Phương thức:</w:t>
      </w:r>
      <w:r>
        <w:t xml:space="preserve"> </w:t>
      </w:r>
      <w:r>
        <w:t xml:space="preserve">trong đại dịch COVID-19, doanh nghiệp bán kit xét nghiệm cho hệ thống CDC, bệnh viện trên phạm vi rộng với giá cao; chi "cảm ơn", "hoa hồng" cho người có chức vụ theo tỷ lệ giá trị hợp đồng. Cơ quan điều tra xác định doanh nghiệp thu lãi khoảng 4.000 tỷ đồng và chi khoảng 800 tỷ đồng để "bôi trơn".</w:t>
      </w:r>
    </w:p>
    <w:p>
      <w:pPr>
        <w:pStyle w:val="Compact"/>
        <w:numPr>
          <w:ilvl w:val="0"/>
          <w:numId w:val="1120"/>
        </w:numPr>
      </w:pPr>
      <w:r>
        <w:rPr>
          <w:b/>
          <w:bCs/>
        </w:rPr>
        <w:t xml:space="preserve">Xử lý (theo thông tin công bố):</w:t>
      </w:r>
      <w:r>
        <w:t xml:space="preserve"> </w:t>
      </w:r>
      <w:r>
        <w:t xml:space="preserve">người đứng đầu doanh nghiệp bị tuyên 25 năm tù tại Tòa án quân sự (vụ liên quan Học viện Quân y); theo bản án của Tòa án nhân dân thành phố Hà Nội bị buộc nộp lại hơn 634 tỷ đồng hưởng lợi bất chính; tiếp tục bị xét xử trong vụ án thành phần tại CDC tỉnh Đắk Lắk (vi phạm quy định về đấu thầu, tham ô tài sản). Nhiều vụ án thành phần tại các địa phương; tại CDC tỉnh Bình Dương cũ, các hợp đồng gây thiệt hại khoảng 55,7 tỷ đồng.</w:t>
      </w:r>
    </w:p>
    <w:p>
      <w:pPr>
        <w:pStyle w:val="Compact"/>
        <w:numPr>
          <w:ilvl w:val="0"/>
          <w:numId w:val="1120"/>
        </w:numPr>
      </w:pPr>
      <w:r>
        <w:rPr>
          <w:b/>
          <w:bCs/>
        </w:rPr>
        <w:t xml:space="preserve">Bài học:</w:t>
      </w:r>
      <w:r>
        <w:t xml:space="preserve"> </w:t>
      </w:r>
      <w:r>
        <w:t xml:space="preserve">tình trạng khẩn cấp làm vô hiệu cơ chế kiểm soát giá; cần nắm tình hình ngay từ đầu khi phát sinh dịch bệnh; mạng lưới toàn quốc đòi hỏi phối hợp liên tỉnh; Bộ Công an kiến nghị kiểm soát quyền lực người đứng đầu và xử lý cả những người vi phạm chưa đến mức hình sự.</w:t>
      </w:r>
    </w:p>
    <w:bookmarkEnd w:id="466"/>
    <w:bookmarkStart w:id="467" w:name="X26a8d7609fab734e423e349f3bcb87210d6ce85"/>
    <w:p>
      <w:pPr>
        <w:pStyle w:val="Heading3"/>
      </w:pPr>
      <w:r>
        <w:t xml:space="preserve">2. Vụ án Công ty AIC tại Bệnh viện Đa khoa Đồng Nai</w:t>
      </w:r>
    </w:p>
    <w:p>
      <w:pPr>
        <w:pStyle w:val="Compact"/>
        <w:numPr>
          <w:ilvl w:val="0"/>
          <w:numId w:val="1121"/>
        </w:numPr>
      </w:pPr>
      <w:r>
        <w:rPr>
          <w:b/>
          <w:bCs/>
        </w:rPr>
        <w:t xml:space="preserve">Phương thức:</w:t>
      </w:r>
      <w:r>
        <w:t xml:space="preserve"> </w:t>
      </w:r>
      <w:r>
        <w:t xml:space="preserve">lãnh đạo tỉnh bị cáo buộc can thiệp, chỉ đạo tạo điều kiện cho doanh nghiệp trúng 16 gói thầu thiết bị y tế; doanh nghiệp chỉ đạo nâng giá 1,3 đến 2 lần giá đầu vào; dùng quân xanh; đưa hối lộ cựu Bí thư Tỉnh ủy 14,5 tỷ đồng qua 06 lần (theo cáo trạng).</w:t>
      </w:r>
    </w:p>
    <w:p>
      <w:pPr>
        <w:pStyle w:val="Compact"/>
        <w:numPr>
          <w:ilvl w:val="0"/>
          <w:numId w:val="1121"/>
        </w:numPr>
      </w:pPr>
      <w:r>
        <w:rPr>
          <w:b/>
          <w:bCs/>
        </w:rPr>
        <w:t xml:space="preserve">Xử lý:</w:t>
      </w:r>
      <w:r>
        <w:t xml:space="preserve"> </w:t>
      </w:r>
      <w:r>
        <w:t xml:space="preserve">người đứng đầu doanh nghiệp (bỏ trốn) bị tuyên 30 năm tù tại phiên phúc thẩm về các tội vi phạm quy định về đấu thầu và đưa hối lộ; các bị cáo và Công ty AIC liên đới bồi thường hơn 149 tỷ đồng cho Bệnh viện.</w:t>
      </w:r>
    </w:p>
    <w:p>
      <w:pPr>
        <w:pStyle w:val="Compact"/>
        <w:numPr>
          <w:ilvl w:val="0"/>
          <w:numId w:val="1121"/>
        </w:numPr>
      </w:pPr>
      <w:r>
        <w:rPr>
          <w:b/>
          <w:bCs/>
        </w:rPr>
        <w:t xml:space="preserve">Bài học:</w:t>
      </w:r>
      <w:r>
        <w:t xml:space="preserve"> </w:t>
      </w:r>
      <w:r>
        <w:t xml:space="preserve">dòng tiền tới người đứng đầu địa phương là chứng cứ then chốt chứng minh can thiệp; buộc doanh nghiệp liên đới bồi thường khi pháp nhân không bị truy cứu theo Điều 222; đánh giá sớm nguy cơ bỏ trốn.</w:t>
      </w:r>
    </w:p>
    <w:bookmarkEnd w:id="467"/>
    <w:bookmarkStart w:id="468" w:name="X073fd25bd171c54ff89018bb58bb988d3d42319"/>
    <w:p>
      <w:pPr>
        <w:pStyle w:val="Heading3"/>
      </w:pPr>
      <w:r>
        <w:t xml:space="preserve">3. Vụ án Công ty AIC tại Trung tâm Công nghệ sinh học Thành phố Hồ Chí Minh</w:t>
      </w:r>
    </w:p>
    <w:p>
      <w:pPr>
        <w:pStyle w:val="Compact"/>
        <w:numPr>
          <w:ilvl w:val="0"/>
          <w:numId w:val="1122"/>
        </w:numPr>
      </w:pPr>
      <w:r>
        <w:rPr>
          <w:b/>
          <w:bCs/>
        </w:rPr>
        <w:t xml:space="preserve">Phương thức:</w:t>
      </w:r>
      <w:r>
        <w:t xml:space="preserve"> </w:t>
      </w:r>
      <w:r>
        <w:t xml:space="preserve">doanh nghiệp trúng 08 gói thầu mua sắm trang thiết bị phòng thí nghiệm; cựu Giám đốc Trung tâm nhận hối lộ 14,4 tỷ đồng.</w:t>
      </w:r>
    </w:p>
    <w:p>
      <w:pPr>
        <w:pStyle w:val="Compact"/>
        <w:numPr>
          <w:ilvl w:val="0"/>
          <w:numId w:val="1122"/>
        </w:numPr>
      </w:pPr>
      <w:r>
        <w:rPr>
          <w:b/>
          <w:bCs/>
        </w:rPr>
        <w:t xml:space="preserve">Xử lý (tháng 7/2024):</w:t>
      </w:r>
      <w:r>
        <w:t xml:space="preserve"> </w:t>
      </w:r>
      <w:r>
        <w:t xml:space="preserve">thiệt hại khoảng 94,6 tỷ đồng; cựu Giám đốc Trung tâm bị tuyên 15 năm tù về tội nhận hối lộ; người đứng đầu Công ty AIC bị tuyên 24 năm tù (xét xử vắng mặt) về các tội đưa hối lộ và vi phạm quy định về đấu thầu; nhiều bị cáo khác bị tuyên các mức án khác nhau.</w:t>
      </w:r>
    </w:p>
    <w:p>
      <w:pPr>
        <w:pStyle w:val="Compact"/>
        <w:numPr>
          <w:ilvl w:val="0"/>
          <w:numId w:val="1122"/>
        </w:numPr>
      </w:pPr>
      <w:r>
        <w:rPr>
          <w:b/>
          <w:bCs/>
        </w:rPr>
        <w:t xml:space="preserve">Bài học:</w:t>
      </w:r>
      <w:r>
        <w:t xml:space="preserve"> </w:t>
      </w:r>
      <w:r>
        <w:t xml:space="preserve">đơn vị sự nghiệp khoa học công nghệ có ngân sách thiết bị lớn là địa bàn rủi ro cao; thiết bị phòng thí nghiệm có chênh lệch giá rất lớn.</w:t>
      </w:r>
    </w:p>
    <w:bookmarkEnd w:id="468"/>
    <w:bookmarkStart w:id="469" w:name="Xe72f8eca17932f6d04775d89ce4f75df6f74e80"/>
    <w:p>
      <w:pPr>
        <w:pStyle w:val="Heading3"/>
      </w:pPr>
      <w:r>
        <w:t xml:space="preserve">4. Vụ án Công ty AIC tại Trung tâm Ứng cứu khẩn cấp máy tính Việt Nam</w:t>
      </w:r>
    </w:p>
    <w:p>
      <w:pPr>
        <w:pStyle w:val="Compact"/>
        <w:numPr>
          <w:ilvl w:val="0"/>
          <w:numId w:val="1123"/>
        </w:numPr>
      </w:pPr>
      <w:r>
        <w:rPr>
          <w:b/>
          <w:bCs/>
        </w:rPr>
        <w:t xml:space="preserve">Phương thức:</w:t>
      </w:r>
      <w:r>
        <w:t xml:space="preserve"> </w:t>
      </w:r>
      <w:r>
        <w:t xml:space="preserve">dự án tổng mức đầu tư khoảng 95 tỷ đồng chia thành 12 gói thầu; doanh nghiệp bị cáo buộc chỉ đạo nâng giá thiết bị, lập khống hồ sơ tham gia thầu, thông đồng với cán bộ đơn vị để trúng gói thầu số 8.</w:t>
      </w:r>
    </w:p>
    <w:p>
      <w:pPr>
        <w:pStyle w:val="Compact"/>
        <w:numPr>
          <w:ilvl w:val="0"/>
          <w:numId w:val="1123"/>
        </w:numPr>
      </w:pPr>
      <w:r>
        <w:rPr>
          <w:b/>
          <w:bCs/>
        </w:rPr>
        <w:t xml:space="preserve">Xử lý:</w:t>
      </w:r>
      <w:r>
        <w:t xml:space="preserve"> </w:t>
      </w:r>
      <w:r>
        <w:t xml:space="preserve">khởi tố ngày 29/12/2023 đối với 09 bị can; thiệt hại xác định hơn 17,2 tỷ đồng.</w:t>
      </w:r>
    </w:p>
    <w:p>
      <w:pPr>
        <w:pStyle w:val="Compact"/>
        <w:numPr>
          <w:ilvl w:val="0"/>
          <w:numId w:val="1123"/>
        </w:numPr>
      </w:pPr>
      <w:r>
        <w:rPr>
          <w:b/>
          <w:bCs/>
        </w:rPr>
        <w:t xml:space="preserve">Bài học:</w:t>
      </w:r>
      <w:r>
        <w:t xml:space="preserve"> </w:t>
      </w:r>
      <w:r>
        <w:t xml:space="preserve">lĩnh vực công nghệ thông tin, an toàn thông tin không miễn nhiễm với thông thầu; hồ sơ năng lực lập khống là dấu hiệu gian lận.</w:t>
      </w:r>
    </w:p>
    <w:bookmarkEnd w:id="469"/>
    <w:bookmarkStart w:id="470" w:name="X997327886f3b5ab637a26b29bc327675115a1bf"/>
    <w:p>
      <w:pPr>
        <w:pStyle w:val="Heading3"/>
      </w:pPr>
      <w:r>
        <w:t xml:space="preserve">5. Vụ án Tập đoàn Thuận An</w:t>
      </w:r>
    </w:p>
    <w:p>
      <w:pPr>
        <w:pStyle w:val="Compact"/>
        <w:numPr>
          <w:ilvl w:val="0"/>
          <w:numId w:val="1124"/>
        </w:numPr>
      </w:pPr>
      <w:r>
        <w:rPr>
          <w:b/>
          <w:bCs/>
        </w:rPr>
        <w:t xml:space="preserve">Phương thức:</w:t>
      </w:r>
      <w:r>
        <w:t xml:space="preserve"> </w:t>
      </w:r>
      <w:r>
        <w:t xml:space="preserve">thông thầu tại 05 dự án giao thông trọng điểm ở nhiều địa phương; nhận "cảm ơn"; có sự can thiệp, tạo điều kiện của người có chức vụ ở địa phương.</w:t>
      </w:r>
    </w:p>
    <w:p>
      <w:pPr>
        <w:pStyle w:val="Compact"/>
        <w:numPr>
          <w:ilvl w:val="0"/>
          <w:numId w:val="1124"/>
        </w:numPr>
      </w:pPr>
      <w:r>
        <w:rPr>
          <w:b/>
          <w:bCs/>
        </w:rPr>
        <w:t xml:space="preserve">Xử lý:</w:t>
      </w:r>
      <w:r>
        <w:t xml:space="preserve"> </w:t>
      </w:r>
      <w:r>
        <w:t xml:space="preserve">thiệt hại khoảng 120 tỷ đồng (riêng gói thầu số 7 dự án cầu Đồng Việt, Bắc Giang khoảng 96,8 tỷ đồng); lãnh đạo doanh nghiệp bị tuyên 10 năm 6 tháng tù về tội vi phạm quy định về đấu thầu gây hậu quả nghiêm trọng; cựu Phó Chủ tịch Ủy ban nhân dân tỉnh Bắc Giang bị tuyên 03 năm tù về tội lợi dụng chức vụ, quyền hạn trong khi thi hành công vụ; cán bộ ban quản lý dự án bị tuyên án tù; một cựu lãnh đạo cấp cao bị cáo buộc nhận 750 triệu đồng.</w:t>
      </w:r>
    </w:p>
    <w:p>
      <w:pPr>
        <w:pStyle w:val="Compact"/>
        <w:numPr>
          <w:ilvl w:val="0"/>
          <w:numId w:val="1124"/>
        </w:numPr>
      </w:pPr>
      <w:r>
        <w:rPr>
          <w:b/>
          <w:bCs/>
        </w:rPr>
        <w:t xml:space="preserve">Bài học:</w:t>
      </w:r>
      <w:r>
        <w:t xml:space="preserve"> </w:t>
      </w:r>
      <w:r>
        <w:t xml:space="preserve">định tội danh khác nhau cho từng nhóm chủ thể (doanh nghiệp: Điều 222; lãnh đạo can thiệp: Điều 356); mạng lưới liên tỉnh.</w:t>
      </w:r>
    </w:p>
    <w:bookmarkEnd w:id="470"/>
    <w:bookmarkStart w:id="471" w:name="X5f52237dfc7e948cfc5d90623c21f9c34438297"/>
    <w:p>
      <w:pPr>
        <w:pStyle w:val="Heading3"/>
      </w:pPr>
      <w:r>
        <w:t xml:space="preserve">6. Vụ án tại Bệnh viện Thành phố Thủ Đức</w:t>
      </w:r>
    </w:p>
    <w:p>
      <w:pPr>
        <w:pStyle w:val="Compact"/>
        <w:numPr>
          <w:ilvl w:val="0"/>
          <w:numId w:val="1125"/>
        </w:numPr>
      </w:pPr>
      <w:r>
        <w:rPr>
          <w:b/>
          <w:bCs/>
        </w:rPr>
        <w:t xml:space="preserve">Phương thức:</w:t>
      </w:r>
      <w:r>
        <w:t xml:space="preserve"> </w:t>
      </w:r>
      <w:r>
        <w:t xml:space="preserve">cựu Giám đốc bệnh viện bị cáo buộc lập 04 công ty sân sau, trúng 27 gói thầu mua sắm trang thiết bị y tế, nâng khống giá để chiếm đoạt hơn 100 tỷ đồng.</w:t>
      </w:r>
    </w:p>
    <w:p>
      <w:pPr>
        <w:pStyle w:val="Compact"/>
        <w:numPr>
          <w:ilvl w:val="0"/>
          <w:numId w:val="1125"/>
        </w:numPr>
      </w:pPr>
      <w:r>
        <w:rPr>
          <w:b/>
          <w:bCs/>
        </w:rPr>
        <w:t xml:space="preserve">Xử lý:</w:t>
      </w:r>
      <w:r>
        <w:t xml:space="preserve"> </w:t>
      </w:r>
      <w:r>
        <w:t xml:space="preserve">bị truy tố về tội tham ô tài sản và rửa tiền; một số cán bộ bị truy tố về tội vi phạm quy định về đấu thầu; phiên sơ thẩm mở ngày 29/11/2023 tại Tòa án nhân dân Thành phố Hồ Chí Minh; tiếp tục bị xét xử trong vụ án liên quan Công ty Việt Á (tháng 6/2024).</w:t>
      </w:r>
    </w:p>
    <w:p>
      <w:pPr>
        <w:pStyle w:val="Compact"/>
        <w:numPr>
          <w:ilvl w:val="0"/>
          <w:numId w:val="1125"/>
        </w:numPr>
      </w:pPr>
      <w:r>
        <w:rPr>
          <w:b/>
          <w:bCs/>
        </w:rPr>
        <w:t xml:space="preserve">Bài học:</w:t>
      </w:r>
      <w:r>
        <w:t xml:space="preserve"> </w:t>
      </w:r>
      <w:r>
        <w:t xml:space="preserve">khi người đứng đầu là chủ thực sự của nhà thầu, định tội tham ô; Bộ Công an kiến nghị kiểm soát quyền lực người đứng đầu bệnh viện, nghiên cứu quản lý giá thiết bị y tế; Ủy ban nhân dân Thành phố ban hành văn bản chấn chỉnh.</w:t>
      </w:r>
    </w:p>
    <w:bookmarkEnd w:id="471"/>
    <w:bookmarkStart w:id="472" w:name="Xa26469a8182b849eb70858d64822b7aba9447a2"/>
    <w:p>
      <w:pPr>
        <w:pStyle w:val="Heading3"/>
      </w:pPr>
      <w:r>
        <w:t xml:space="preserve">7. Vụ án tại Bệnh viện Mắt Thành phố Hồ Chí Minh</w:t>
      </w:r>
    </w:p>
    <w:p>
      <w:pPr>
        <w:pStyle w:val="Compact"/>
        <w:numPr>
          <w:ilvl w:val="0"/>
          <w:numId w:val="1126"/>
        </w:numPr>
      </w:pPr>
      <w:r>
        <w:rPr>
          <w:b/>
          <w:bCs/>
        </w:rPr>
        <w:t xml:space="preserve">Phương thức:</w:t>
      </w:r>
      <w:r>
        <w:t xml:space="preserve"> </w:t>
      </w:r>
      <w:r>
        <w:t xml:space="preserve">vi phạm quy định về đấu thầu trong mua sắm của bệnh viện.</w:t>
      </w:r>
    </w:p>
    <w:p>
      <w:pPr>
        <w:pStyle w:val="Compact"/>
        <w:numPr>
          <w:ilvl w:val="0"/>
          <w:numId w:val="1126"/>
        </w:numPr>
      </w:pPr>
      <w:r>
        <w:rPr>
          <w:b/>
          <w:bCs/>
        </w:rPr>
        <w:t xml:space="preserve">Xử lý:</w:t>
      </w:r>
      <w:r>
        <w:t xml:space="preserve"> </w:t>
      </w:r>
      <w:r>
        <w:t xml:space="preserve">khởi tố từ năm 2020, bắt tạm giam Giám đốc, Phó Giám đốc; mở rộng điều tra bắt thêm lãnh đạo bệnh viện; thiệt hại được xác định hơn 14,2 tỷ đồng; đề nghị truy tố 08 bị can.</w:t>
      </w:r>
    </w:p>
    <w:p>
      <w:pPr>
        <w:pStyle w:val="Compact"/>
        <w:numPr>
          <w:ilvl w:val="0"/>
          <w:numId w:val="1126"/>
        </w:numPr>
      </w:pPr>
      <w:r>
        <w:rPr>
          <w:b/>
          <w:bCs/>
        </w:rPr>
        <w:t xml:space="preserve">Bài học:</w:t>
      </w:r>
      <w:r>
        <w:t xml:space="preserve"> </w:t>
      </w:r>
      <w:r>
        <w:t xml:space="preserve">mở rộng điều tra ra toàn bộ hoạt động mua sắm của đơn vị qua nhiều năm.</w:t>
      </w:r>
    </w:p>
    <w:bookmarkEnd w:id="472"/>
    <w:bookmarkStart w:id="473" w:name="Xd962747e22ba0e81430dc352a8c9fc6056dc494"/>
    <w:p>
      <w:pPr>
        <w:pStyle w:val="Heading3"/>
      </w:pPr>
      <w:r>
        <w:t xml:space="preserve">8. Vụ án tại Khu Công nghệ cao và Khu Nông nghiệp công nghệ cao Thành phố Hồ Chí Minh</w:t>
      </w:r>
    </w:p>
    <w:p>
      <w:pPr>
        <w:pStyle w:val="Compact"/>
        <w:numPr>
          <w:ilvl w:val="0"/>
          <w:numId w:val="1127"/>
        </w:numPr>
      </w:pPr>
      <w:r>
        <w:rPr>
          <w:b/>
          <w:bCs/>
        </w:rPr>
        <w:t xml:space="preserve">Phương thức:</w:t>
      </w:r>
      <w:r>
        <w:t xml:space="preserve"> </w:t>
      </w:r>
      <w:r>
        <w:t xml:space="preserve">dự án nâng cấp, mua sắm máy móc thiết bị phục vụ nghiên cứu, sản xuất thử nghiệm sản phẩm vi cơ điện tử; các cơ quan tố tụng xác định có sự thông đồng giữa cơ quan quản lý, chủ đầu tư và các nhà thầu.</w:t>
      </w:r>
    </w:p>
    <w:p>
      <w:pPr>
        <w:pStyle w:val="Compact"/>
        <w:numPr>
          <w:ilvl w:val="0"/>
          <w:numId w:val="1127"/>
        </w:numPr>
      </w:pPr>
      <w:r>
        <w:rPr>
          <w:b/>
          <w:bCs/>
        </w:rPr>
        <w:t xml:space="preserve">Xử lý:</w:t>
      </w:r>
      <w:r>
        <w:t xml:space="preserve"> </w:t>
      </w:r>
      <w:r>
        <w:t xml:space="preserve">ngày 28/9/2023, Cơ quan Cảnh sát điều tra Bộ Công an khởi tố vụ án, khởi tố 07 bị can (trong đó có Giám đốc Trung tâm Nghiên cứu triển khai, lãnh đạo hai doanh nghiệp nhà thầu, cựu Phó Giám đốc Sở Kế hoạch và Đầu tư); năm 2024 khởi tố, bắt tạm giam cựu Giám đốc và Phó Chánh Văn phòng Sở Nông nghiệp và Phát triển nông thôn; truy tố 13 bị can; tại phiên sơ thẩm, Viện kiểm sát đề nghị mức án 8 đến 9 năm tù đối với cựu Giám đốc Sở Nông nghiệp và Phát triển nông thôn và lãnh đạo doanh nghiệp nhà thầu, đề nghị buộc lãnh đạo doanh nghiệp bồi thường hơn 39 tỷ đồng.</w:t>
      </w:r>
    </w:p>
    <w:p>
      <w:pPr>
        <w:pStyle w:val="Compact"/>
        <w:numPr>
          <w:ilvl w:val="0"/>
          <w:numId w:val="1127"/>
        </w:numPr>
      </w:pPr>
      <w:r>
        <w:rPr>
          <w:b/>
          <w:bCs/>
        </w:rPr>
        <w:t xml:space="preserve">Bài học:</w:t>
      </w:r>
      <w:r>
        <w:t xml:space="preserve"> </w:t>
      </w:r>
      <w:r>
        <w:t xml:space="preserve">đường dây có sự tham gia của</w:t>
      </w:r>
      <w:r>
        <w:t xml:space="preserve"> </w:t>
      </w:r>
      <w:r>
        <w:rPr>
          <w:b/>
          <w:bCs/>
        </w:rPr>
        <w:t xml:space="preserve">cơ quan quản lý</w:t>
      </w:r>
      <w:r>
        <w:t xml:space="preserve"> </w:t>
      </w:r>
      <w:r>
        <w:t xml:space="preserve">(cơ quan thẩm định, phê duyệt), không chỉ chủ đầu tư; một cán bộ có thể liên quan nhiều vụ án.</w:t>
      </w:r>
    </w:p>
    <w:bookmarkEnd w:id="473"/>
    <w:bookmarkStart w:id="474" w:name="Xc27e092bc485b25d858f7076b505fb2a17ceacd"/>
    <w:p>
      <w:pPr>
        <w:pStyle w:val="Heading3"/>
      </w:pPr>
      <w:r>
        <w:t xml:space="preserve">9. Vụ án tại Sở Y tế tỉnh Bà Rịa - Vũng Tàu cũ và Bệnh viện Vũng Tàu</w:t>
      </w:r>
    </w:p>
    <w:p>
      <w:pPr>
        <w:pStyle w:val="Compact"/>
        <w:numPr>
          <w:ilvl w:val="0"/>
          <w:numId w:val="1128"/>
        </w:numPr>
      </w:pPr>
      <w:r>
        <w:rPr>
          <w:b/>
          <w:bCs/>
        </w:rPr>
        <w:t xml:space="preserve">Phương thức:</w:t>
      </w:r>
      <w:r>
        <w:t xml:space="preserve"> </w:t>
      </w:r>
      <w:r>
        <w:t xml:space="preserve">gói thầu số 25 thiết bị phòng mổ Hybrid chấn thương chỉnh hình thuộc dự án trang thiết bị y tế của Bệnh viện Vũng Tàu (tổng dự án hơn 450 tỷ đồng); giá trúng thầu gần 38 tỷ đồng; thiệt hại khoảng 18 tỷ đồng.</w:t>
      </w:r>
    </w:p>
    <w:p>
      <w:pPr>
        <w:pStyle w:val="Compact"/>
        <w:numPr>
          <w:ilvl w:val="0"/>
          <w:numId w:val="1128"/>
        </w:numPr>
      </w:pPr>
      <w:r>
        <w:rPr>
          <w:b/>
          <w:bCs/>
        </w:rPr>
        <w:t xml:space="preserve">Xử lý:</w:t>
      </w:r>
      <w:r>
        <w:t xml:space="preserve"> </w:t>
      </w:r>
      <w:r>
        <w:t xml:space="preserve">tháng 3/2024 khởi tố cán bộ bệnh viện; tháng 5/2024 khởi tố cựu Giám đốc Sở Y tế về tội vi phạm quy định về đấu thầu gây hậu quả nghiêm trọng, sau đó truy tố về tội thiếu trách nhiệm gây hậu quả nghiêm trọng; khởi tố một số người khác về tội thiếu trách nhiệm và cựu lãnh đạo doanh nghiệp nhà thầu</w:t>
      </w:r>
      <w:r>
        <w:t xml:space="preserve"> </w:t>
      </w:r>
      <w:r>
        <w:rPr>
          <w:b/>
          <w:bCs/>
        </w:rPr>
        <w:t xml:space="preserve">[CẦN ĐỐI CHIẾU]</w:t>
      </w:r>
      <w:r>
        <w:t xml:space="preserve"> </w:t>
      </w:r>
      <w:r>
        <w:t xml:space="preserve">kết quả xét xử.</w:t>
      </w:r>
    </w:p>
    <w:p>
      <w:pPr>
        <w:pStyle w:val="Compact"/>
        <w:numPr>
          <w:ilvl w:val="0"/>
          <w:numId w:val="1128"/>
        </w:numPr>
      </w:pPr>
      <w:r>
        <w:rPr>
          <w:b/>
          <w:bCs/>
        </w:rPr>
        <w:t xml:space="preserve">Bài học:</w:t>
      </w:r>
      <w:r>
        <w:t xml:space="preserve"> </w:t>
      </w:r>
      <w:r>
        <w:t xml:space="preserve">đánh giá chứng cứ về lỗi cố ý ngay từ đầu; xây dựng phương án tội danh song song; thiết bị "trùm mền" là dấu hiệu nhu cầu ảo.</w:t>
      </w:r>
    </w:p>
    <w:bookmarkEnd w:id="474"/>
    <w:bookmarkStart w:id="475" w:name="Xe8ded6547b5187ab1071f12856dc24dba8ae9ae"/>
    <w:p>
      <w:pPr>
        <w:pStyle w:val="Heading3"/>
      </w:pPr>
      <w:r>
        <w:t xml:space="preserve">10. Vụ án tại Sở Giáo dục và Đào tạo tỉnh Hà Tĩnh</w:t>
      </w:r>
    </w:p>
    <w:p>
      <w:pPr>
        <w:pStyle w:val="Compact"/>
        <w:numPr>
          <w:ilvl w:val="0"/>
          <w:numId w:val="1129"/>
        </w:numPr>
      </w:pPr>
      <w:r>
        <w:rPr>
          <w:b/>
          <w:bCs/>
        </w:rPr>
        <w:t xml:space="preserve">Phương thức:</w:t>
      </w:r>
      <w:r>
        <w:t xml:space="preserve"> </w:t>
      </w:r>
      <w:r>
        <w:t xml:space="preserve">mua sắm thiết bị dạy học giai đoạn 2017 đến 2020 qua 17 gói thầu, tổng giá trị hợp đồng hơn 250 tỷ đồng; chênh lệch hơn 60 tỷ đồng so với giá nhập khẩu và giá bán lại.</w:t>
      </w:r>
    </w:p>
    <w:p>
      <w:pPr>
        <w:pStyle w:val="Compact"/>
        <w:numPr>
          <w:ilvl w:val="0"/>
          <w:numId w:val="1129"/>
        </w:numPr>
      </w:pPr>
      <w:r>
        <w:rPr>
          <w:b/>
          <w:bCs/>
        </w:rPr>
        <w:t xml:space="preserve">Xử lý:</w:t>
      </w:r>
      <w:r>
        <w:t xml:space="preserve"> </w:t>
      </w:r>
      <w:r>
        <w:t xml:space="preserve">khởi tố vụ án về tội vi phạm quy định về đấu thầu gây hậu quả nghiêm trọng (năm 2023).</w:t>
      </w:r>
    </w:p>
    <w:p>
      <w:pPr>
        <w:pStyle w:val="Compact"/>
        <w:numPr>
          <w:ilvl w:val="0"/>
          <w:numId w:val="1129"/>
        </w:numPr>
      </w:pPr>
      <w:r>
        <w:rPr>
          <w:b/>
          <w:bCs/>
        </w:rPr>
        <w:t xml:space="preserve">Bài học:</w:t>
      </w:r>
      <w:r>
        <w:t xml:space="preserve"> </w:t>
      </w:r>
      <w:r>
        <w:t xml:space="preserve">so sánh với giá nhập khẩu là phương pháp hiệu quả xác định chênh lệch giá thiết bị dạy học.</w:t>
      </w:r>
    </w:p>
    <w:bookmarkEnd w:id="475"/>
    <w:bookmarkStart w:id="476" w:name="X94f0f42ebda4c4458aca382981f1649fb81288a"/>
    <w:p>
      <w:pPr>
        <w:pStyle w:val="Heading3"/>
      </w:pPr>
      <w:r>
        <w:t xml:space="preserve">11. Vụ án tại Sở Giáo dục và Đào tạo tỉnh Điện Biên</w:t>
      </w:r>
    </w:p>
    <w:p>
      <w:pPr>
        <w:pStyle w:val="Compact"/>
        <w:numPr>
          <w:ilvl w:val="0"/>
          <w:numId w:val="1130"/>
        </w:numPr>
      </w:pPr>
      <w:r>
        <w:rPr>
          <w:b/>
          <w:bCs/>
        </w:rPr>
        <w:t xml:space="preserve">Phương thức:</w:t>
      </w:r>
      <w:r>
        <w:t xml:space="preserve"> </w:t>
      </w:r>
      <w:r>
        <w:t xml:space="preserve">thông thầu trong mua sắm thiết bị dạy học.</w:t>
      </w:r>
    </w:p>
    <w:p>
      <w:pPr>
        <w:pStyle w:val="Compact"/>
        <w:numPr>
          <w:ilvl w:val="0"/>
          <w:numId w:val="1130"/>
        </w:numPr>
      </w:pPr>
      <w:r>
        <w:rPr>
          <w:b/>
          <w:bCs/>
        </w:rPr>
        <w:t xml:space="preserve">Xử lý:</w:t>
      </w:r>
      <w:r>
        <w:t xml:space="preserve"> </w:t>
      </w:r>
      <w:r>
        <w:t xml:space="preserve">năm 2021, Bộ Công an khởi tố, bắt Giám đốc Sở và nhiều người liên quan.</w:t>
      </w:r>
    </w:p>
    <w:p>
      <w:pPr>
        <w:pStyle w:val="Compact"/>
        <w:numPr>
          <w:ilvl w:val="0"/>
          <w:numId w:val="1130"/>
        </w:numPr>
      </w:pPr>
      <w:r>
        <w:rPr>
          <w:b/>
          <w:bCs/>
        </w:rPr>
        <w:t xml:space="preserve">Bài học:</w:t>
      </w:r>
      <w:r>
        <w:t xml:space="preserve"> </w:t>
      </w:r>
      <w:r>
        <w:t xml:space="preserve">gói thầu tập trung của Sở là đầu mối rủi ro; cần xem xét cả doanh nghiệp truyền thống có vị thế lâu năm tại địa phương.</w:t>
      </w:r>
    </w:p>
    <w:bookmarkEnd w:id="476"/>
    <w:bookmarkStart w:id="477" w:name="X2c62ee2293b321fecf355569720bad003800086"/>
    <w:p>
      <w:pPr>
        <w:pStyle w:val="Heading3"/>
      </w:pPr>
      <w:r>
        <w:t xml:space="preserve">12. Vụ việc tại Sở Giáo dục và Đào tạo tỉnh Bình Thuận cũ</w:t>
      </w:r>
    </w:p>
    <w:p>
      <w:pPr>
        <w:pStyle w:val="Compact"/>
        <w:numPr>
          <w:ilvl w:val="0"/>
          <w:numId w:val="1131"/>
        </w:numPr>
      </w:pPr>
      <w:r>
        <w:rPr>
          <w:b/>
          <w:bCs/>
        </w:rPr>
        <w:t xml:space="preserve">Phương thức:</w:t>
      </w:r>
      <w:r>
        <w:t xml:space="preserve"> </w:t>
      </w:r>
      <w:r>
        <w:t xml:space="preserve">thanh tra 11 gói thầu tại ba đơn vị; tại các gói thầu của Sở, HSDT của Công ty AIC có tiêu chí không đạt nhưng đơn vị tư vấn vẫn chấm đạt; thiết bị đã được nhà thầu mua trước khi trúng thầu và ký kết hợp đồng; sau đó cơ quan điều tra khởi tố vụ án vi phạm đấu thầu tại Sở.</w:t>
      </w:r>
    </w:p>
    <w:p>
      <w:pPr>
        <w:pStyle w:val="Compact"/>
        <w:numPr>
          <w:ilvl w:val="0"/>
          <w:numId w:val="1131"/>
        </w:numPr>
      </w:pPr>
      <w:r>
        <w:rPr>
          <w:b/>
          <w:bCs/>
        </w:rPr>
        <w:t xml:space="preserve">Bài học:</w:t>
      </w:r>
      <w:r>
        <w:t xml:space="preserve"> </w:t>
      </w:r>
      <w:r>
        <w:t xml:space="preserve">đối chiếu ngày mua hàng, nhập khẩu với ngày trúng thầu; trách nhiệm của đơn vị tư vấn đánh giá.</w:t>
      </w:r>
    </w:p>
    <w:bookmarkEnd w:id="477"/>
    <w:bookmarkStart w:id="478" w:name="X77eb4e178f6e3c4e7844ad58b28c80189b8ef55"/>
    <w:p>
      <w:pPr>
        <w:pStyle w:val="Heading3"/>
      </w:pPr>
      <w:r>
        <w:t xml:space="preserve">13. Vụ án thuốc ung thư giả H-Capita</w:t>
      </w:r>
    </w:p>
    <w:p>
      <w:pPr>
        <w:pStyle w:val="Compact"/>
        <w:numPr>
          <w:ilvl w:val="0"/>
          <w:numId w:val="1132"/>
        </w:numPr>
      </w:pPr>
      <w:r>
        <w:rPr>
          <w:b/>
          <w:bCs/>
        </w:rPr>
        <w:t xml:space="preserve">Phương thức:</w:t>
      </w:r>
      <w:r>
        <w:t xml:space="preserve"> </w:t>
      </w:r>
      <w:r>
        <w:t xml:space="preserve">thuốc nhập khẩu bằng hồ sơ giả mạo đã trúng thầu, cung ứng cho cơ sở y tế.</w:t>
      </w:r>
    </w:p>
    <w:p>
      <w:pPr>
        <w:pStyle w:val="Compact"/>
        <w:numPr>
          <w:ilvl w:val="0"/>
          <w:numId w:val="1132"/>
        </w:numPr>
      </w:pPr>
      <w:r>
        <w:rPr>
          <w:b/>
          <w:bCs/>
        </w:rPr>
        <w:t xml:space="preserve">Bài học:</w:t>
      </w:r>
      <w:r>
        <w:t xml:space="preserve"> </w:t>
      </w:r>
      <w:r>
        <w:t xml:space="preserve">kiểm tra tính xác thực hồ sơ pháp lý của hàng hóa trúng thầu; lấy mẫu kiểm nghiệm khi có nghi vấn</w:t>
      </w:r>
      <w:r>
        <w:t xml:space="preserve"> </w:t>
      </w:r>
      <w:r>
        <w:rPr>
          <w:b/>
          <w:bCs/>
        </w:rPr>
        <w:t xml:space="preserve">[CẦN ĐỐI CHIẾU]</w:t>
      </w:r>
      <w:r>
        <w:t xml:space="preserve"> </w:t>
      </w:r>
      <w:r>
        <w:t xml:space="preserve">chi tiết tố tụng.</w:t>
      </w:r>
    </w:p>
    <w:bookmarkEnd w:id="478"/>
    <w:bookmarkStart w:id="479" w:name="Xe250b5a8209cb5554a2e81ee6eab69f05432147"/>
    <w:p>
      <w:pPr>
        <w:pStyle w:val="Heading3"/>
      </w:pPr>
      <w:r>
        <w:t xml:space="preserve">14. Vụ án tại Sở Khoa học và Công nghệ tỉnh Quảng Ngãi</w:t>
      </w:r>
    </w:p>
    <w:p>
      <w:pPr>
        <w:pStyle w:val="Compact"/>
        <w:numPr>
          <w:ilvl w:val="0"/>
          <w:numId w:val="1133"/>
        </w:numPr>
      </w:pPr>
      <w:r>
        <w:rPr>
          <w:b/>
          <w:bCs/>
        </w:rPr>
        <w:t xml:space="preserve">Phương thức:</w:t>
      </w:r>
      <w:r>
        <w:t xml:space="preserve"> </w:t>
      </w:r>
      <w:r>
        <w:t xml:space="preserve">thông thầu gói mua sắm máy móc, thiết bị chuyên dùng giá trị khoảng 1,9 tỷ đồng.</w:t>
      </w:r>
    </w:p>
    <w:p>
      <w:pPr>
        <w:pStyle w:val="Compact"/>
        <w:numPr>
          <w:ilvl w:val="0"/>
          <w:numId w:val="1133"/>
        </w:numPr>
      </w:pPr>
      <w:r>
        <w:rPr>
          <w:b/>
          <w:bCs/>
        </w:rPr>
        <w:t xml:space="preserve">Xử lý:</w:t>
      </w:r>
      <w:r>
        <w:t xml:space="preserve"> </w:t>
      </w:r>
      <w:r>
        <w:t xml:space="preserve">Công an tỉnh khởi tố vụ án về tội vi phạm quy định về đấu thầu gây hậu quả nghiêm trọng.</w:t>
      </w:r>
    </w:p>
    <w:p>
      <w:pPr>
        <w:pStyle w:val="Compact"/>
        <w:numPr>
          <w:ilvl w:val="0"/>
          <w:numId w:val="1133"/>
        </w:numPr>
      </w:pPr>
      <w:r>
        <w:rPr>
          <w:b/>
          <w:bCs/>
        </w:rPr>
        <w:t xml:space="preserve">Bài học:</w:t>
      </w:r>
      <w:r>
        <w:t xml:space="preserve"> </w:t>
      </w:r>
      <w:r>
        <w:t xml:space="preserve">gói thầu giá trị nhỏ vẫn có thể bị thao túng; với hạn mức chỉ định thầu mới, nhóm gói thầu nhỏ cần được chú ý.</w:t>
      </w:r>
    </w:p>
    <w:bookmarkEnd w:id="479"/>
    <w:bookmarkStart w:id="480" w:name="X7991525b2042a754ef0864962d8ca9e55ab2a68"/>
    <w:p>
      <w:pPr>
        <w:pStyle w:val="Heading3"/>
      </w:pPr>
      <w:r>
        <w:t xml:space="preserve">15. Kết luận thanh tra tại Sở Du lịch Thành phố Hồ Chí Minh</w:t>
      </w:r>
    </w:p>
    <w:p>
      <w:pPr>
        <w:pStyle w:val="Compact"/>
        <w:numPr>
          <w:ilvl w:val="0"/>
          <w:numId w:val="1134"/>
        </w:numPr>
      </w:pPr>
      <w:r>
        <w:rPr>
          <w:b/>
          <w:bCs/>
        </w:rPr>
        <w:t xml:space="preserve">Nội dung:</w:t>
      </w:r>
      <w:r>
        <w:t xml:space="preserve"> </w:t>
      </w:r>
      <w:r>
        <w:t xml:space="preserve">Thanh tra Thành phố kết luận sai phạm, trong đó việc lựa chọn nhà thầu, ký hợp đồng dịch vụ và thanh toán các chương trình của Trung tâm Xúc tiến du lịch chưa đúng quy định; Chủ tịch Ủy ban nhân dân Thành phố yêu cầu kiểm điểm, trong đó có việc không chuyển hồ sơ sai phạm sang cơ quan công an.</w:t>
      </w:r>
    </w:p>
    <w:p>
      <w:pPr>
        <w:pStyle w:val="Compact"/>
        <w:numPr>
          <w:ilvl w:val="0"/>
          <w:numId w:val="1134"/>
        </w:numPr>
      </w:pPr>
      <w:r>
        <w:rPr>
          <w:b/>
          <w:bCs/>
        </w:rPr>
        <w:t xml:space="preserve">Bài học:</w:t>
      </w:r>
      <w:r>
        <w:t xml:space="preserve"> </w:t>
      </w:r>
      <w:r>
        <w:t xml:space="preserve">dấu hiệu tội phạm có thể bị dừng ở khâu hành chính; cơ quan Công an cần chủ động theo dõi các kết luận thanh tra có dấu hiệu tội phạm.</w:t>
      </w:r>
    </w:p>
    <w:bookmarkEnd w:id="480"/>
    <w:bookmarkStart w:id="481" w:name="X7a58e90555cd885c06e52764adfe7f8db5fd356"/>
    <w:p>
      <w:pPr>
        <w:pStyle w:val="Heading3"/>
      </w:pPr>
      <w:r>
        <w:t xml:space="preserve">16. Gói thầu cơ sở dữ liệu hộ tịch Quận 6 cũ</w:t>
      </w:r>
    </w:p>
    <w:p>
      <w:pPr>
        <w:pStyle w:val="Compact"/>
        <w:numPr>
          <w:ilvl w:val="0"/>
          <w:numId w:val="1135"/>
        </w:numPr>
      </w:pPr>
      <w:r>
        <w:rPr>
          <w:b/>
          <w:bCs/>
        </w:rPr>
        <w:t xml:space="preserve">Nội dung:</w:t>
      </w:r>
      <w:r>
        <w:t xml:space="preserve"> </w:t>
      </w:r>
      <w:r>
        <w:t xml:space="preserve">nhà thầu tố cáo vi phạm trong quá trình đánh giá (bên mời thầu nhầm lẫn tên gói thầu, tên nhà thầu trong văn bản làm rõ, chậm trả lời kiến nghị); Sở Kế hoạch và Đầu tư Thành phố đề nghị không công nhận kết quả lựa chọn nhà thầu.</w:t>
      </w:r>
    </w:p>
    <w:p>
      <w:pPr>
        <w:pStyle w:val="Compact"/>
        <w:numPr>
          <w:ilvl w:val="0"/>
          <w:numId w:val="1135"/>
        </w:numPr>
      </w:pPr>
      <w:r>
        <w:rPr>
          <w:b/>
          <w:bCs/>
        </w:rPr>
        <w:t xml:space="preserve">Bài học:</w:t>
      </w:r>
      <w:r>
        <w:t xml:space="preserve"> </w:t>
      </w:r>
      <w:r>
        <w:t xml:space="preserve">đơn tố cáo của nhà thầu là nguồn tin quan trọng; bên mời thầu là đơn vị tư vấn thực hiện nhiều gói thầu cần được rà soát toàn diện.</w:t>
      </w:r>
    </w:p>
    <w:bookmarkEnd w:id="481"/>
    <w:bookmarkStart w:id="482" w:name="X15c4cd5a6bccbc7c89a48a12f7d39080ced153d"/>
    <w:p>
      <w:pPr>
        <w:pStyle w:val="Heading3"/>
      </w:pPr>
      <w:r>
        <w:t xml:space="preserve">17. Vụ án tại Sở Văn hóa, Thể thao và Du lịch tỉnh Đồng Tháp</w:t>
      </w:r>
    </w:p>
    <w:p>
      <w:pPr>
        <w:pStyle w:val="Compact"/>
        <w:numPr>
          <w:ilvl w:val="0"/>
          <w:numId w:val="1136"/>
        </w:numPr>
      </w:pPr>
      <w:r>
        <w:rPr>
          <w:b/>
          <w:bCs/>
        </w:rPr>
        <w:t xml:space="preserve">Nội dung:</w:t>
      </w:r>
      <w:r>
        <w:t xml:space="preserve"> </w:t>
      </w:r>
      <w:r>
        <w:t xml:space="preserve">năm 2019, Phó Giám đốc Sở bị khởi tố liên quan việc nghiệm thu các hạng mục chưa thi công.</w:t>
      </w:r>
    </w:p>
    <w:p>
      <w:pPr>
        <w:pStyle w:val="Compact"/>
        <w:numPr>
          <w:ilvl w:val="0"/>
          <w:numId w:val="1136"/>
        </w:numPr>
      </w:pPr>
      <w:r>
        <w:rPr>
          <w:b/>
          <w:bCs/>
        </w:rPr>
        <w:t xml:space="preserve">Bài học:</w:t>
      </w:r>
      <w:r>
        <w:t xml:space="preserve"> </w:t>
      </w:r>
      <w:r>
        <w:t xml:space="preserve">nghiệm thu là khâu tạo ra thiệt hại thực tế và là khâu người ký khó chối bỏ trách nhiệm.</w:t>
      </w:r>
    </w:p>
    <w:p>
      <w:r>
        <w:pict>
          <v:rect style="width:0;height:1.5pt" o:hralign="center" o:hrstd="t" o:hr="t"/>
        </w:pict>
      </w:r>
    </w:p>
    <w:bookmarkEnd w:id="482"/>
    <w:bookmarkEnd w:id="483"/>
    <w:bookmarkStart w:id="484" w:name="iii-mười-bài-học-xuyên-suốt"/>
    <w:p>
      <w:pPr>
        <w:pStyle w:val="Heading2"/>
      </w:pPr>
      <w:r>
        <w:t xml:space="preserve">III. MƯỜI BÀI HỌC XUYÊN SUỐT</w:t>
      </w:r>
    </w:p>
    <w:p>
      <w:pPr>
        <w:pStyle w:val="Compact"/>
        <w:numPr>
          <w:ilvl w:val="0"/>
          <w:numId w:val="1137"/>
        </w:numPr>
      </w:pPr>
      <w:r>
        <w:rPr>
          <w:b/>
          <w:bCs/>
        </w:rPr>
        <w:t xml:space="preserve">Dòng tiền là chứng cứ quyết định</w:t>
      </w:r>
      <w:r>
        <w:t xml:space="preserve"> </w:t>
      </w:r>
      <w:r>
        <w:t xml:space="preserve">về vụ lợi, hối lộ, can thiệp.</w:t>
      </w:r>
    </w:p>
    <w:p>
      <w:pPr>
        <w:pStyle w:val="Compact"/>
        <w:numPr>
          <w:ilvl w:val="0"/>
          <w:numId w:val="1137"/>
        </w:numPr>
      </w:pPr>
      <w:r>
        <w:rPr>
          <w:b/>
          <w:bCs/>
        </w:rPr>
        <w:t xml:space="preserve">Mở rộng theo mạng lưới</w:t>
      </w:r>
      <w:r>
        <w:t xml:space="preserve">: một doanh nghiệp, một nhóm quân xanh thường hoạt động ở nhiều địa phương.</w:t>
      </w:r>
    </w:p>
    <w:p>
      <w:pPr>
        <w:pStyle w:val="Compact"/>
        <w:numPr>
          <w:ilvl w:val="0"/>
          <w:numId w:val="1137"/>
        </w:numPr>
      </w:pPr>
      <w:r>
        <w:rPr>
          <w:b/>
          <w:bCs/>
        </w:rPr>
        <w:t xml:space="preserve">Người đứng đầu đơn vị sự nghiệp tự chủ</w:t>
      </w:r>
      <w:r>
        <w:t xml:space="preserve"> </w:t>
      </w:r>
      <w:r>
        <w:t xml:space="preserve">là trọng tâm kiểm soát quyền lực.</w:t>
      </w:r>
    </w:p>
    <w:p>
      <w:pPr>
        <w:pStyle w:val="Compact"/>
        <w:numPr>
          <w:ilvl w:val="0"/>
          <w:numId w:val="1137"/>
        </w:numPr>
      </w:pPr>
      <w:r>
        <w:rPr>
          <w:b/>
          <w:bCs/>
        </w:rPr>
        <w:t xml:space="preserve">Định tội danh theo bản chất</w:t>
      </w:r>
      <w:r>
        <w:t xml:space="preserve">: sân sau của người đứng đầu là tham ô; người can thiệp cấp trên là Điều 356 hoặc Điều 358; người phê duyệt không có chứng cứ cố ý là Điều 360.</w:t>
      </w:r>
    </w:p>
    <w:p>
      <w:pPr>
        <w:pStyle w:val="Compact"/>
        <w:numPr>
          <w:ilvl w:val="0"/>
          <w:numId w:val="1137"/>
        </w:numPr>
      </w:pPr>
      <w:r>
        <w:rPr>
          <w:b/>
          <w:bCs/>
        </w:rPr>
        <w:t xml:space="preserve">So sánh với giá nhập khẩu, giá trúng thầu nơi khác</w:t>
      </w:r>
      <w:r>
        <w:t xml:space="preserve"> </w:t>
      </w:r>
      <w:r>
        <w:t xml:space="preserve">là phương pháp hiệu quả xác định chênh lệch.</w:t>
      </w:r>
    </w:p>
    <w:p>
      <w:pPr>
        <w:pStyle w:val="Compact"/>
        <w:numPr>
          <w:ilvl w:val="0"/>
          <w:numId w:val="1137"/>
        </w:numPr>
      </w:pPr>
      <w:r>
        <w:rPr>
          <w:b/>
          <w:bCs/>
        </w:rPr>
        <w:t xml:space="preserve">Đối chiếu thời điểm</w:t>
      </w:r>
      <w:r>
        <w:t xml:space="preserve">: nhập hàng trước khi trúng thầu, nghiệm thu trước khi giao hàng.</w:t>
      </w:r>
    </w:p>
    <w:p>
      <w:pPr>
        <w:pStyle w:val="Compact"/>
        <w:numPr>
          <w:ilvl w:val="0"/>
          <w:numId w:val="1137"/>
        </w:numPr>
      </w:pPr>
      <w:r>
        <w:rPr>
          <w:b/>
          <w:bCs/>
        </w:rPr>
        <w:t xml:space="preserve">Buộc doanh nghiệp liên đới bồi thường</w:t>
      </w:r>
      <w:r>
        <w:t xml:space="preserve"> </w:t>
      </w:r>
      <w:r>
        <w:t xml:space="preserve">khi pháp nhân không bị truy cứu theo Điều 222.</w:t>
      </w:r>
    </w:p>
    <w:p>
      <w:pPr>
        <w:pStyle w:val="Compact"/>
        <w:numPr>
          <w:ilvl w:val="0"/>
          <w:numId w:val="1137"/>
        </w:numPr>
      </w:pPr>
      <w:r>
        <w:rPr>
          <w:b/>
          <w:bCs/>
        </w:rPr>
        <w:t xml:space="preserve">Đánh giá nguy cơ bỏ trốn sớm</w:t>
      </w:r>
      <w:r>
        <w:t xml:space="preserve"> </w:t>
      </w:r>
      <w:r>
        <w:t xml:space="preserve">với đối tượng có tiềm lực.</w:t>
      </w:r>
    </w:p>
    <w:p>
      <w:pPr>
        <w:pStyle w:val="Compact"/>
        <w:numPr>
          <w:ilvl w:val="0"/>
          <w:numId w:val="1137"/>
        </w:numPr>
      </w:pPr>
      <w:r>
        <w:rPr>
          <w:b/>
          <w:bCs/>
        </w:rPr>
        <w:t xml:space="preserve">Theo dõi kết luận thanh tra</w:t>
      </w:r>
      <w:r>
        <w:t xml:space="preserve">: không để dấu hiệu tội phạm dừng ở xử lý hành chính.</w:t>
      </w:r>
    </w:p>
    <w:p>
      <w:pPr>
        <w:pStyle w:val="Compact"/>
        <w:numPr>
          <w:ilvl w:val="0"/>
          <w:numId w:val="1137"/>
        </w:numPr>
      </w:pPr>
      <w:r>
        <w:rPr>
          <w:b/>
          <w:bCs/>
        </w:rPr>
        <w:t xml:space="preserve">Nắm tình hình ngay khi phát sinh tình huống khẩn cấp</w:t>
      </w:r>
      <w:r>
        <w:t xml:space="preserve"> </w:t>
      </w:r>
      <w:r>
        <w:t xml:space="preserve">(dịch bệnh, thiên tai, cơ chế đặc thù).</w:t>
      </w:r>
    </w:p>
    <w:p>
      <w:r>
        <w:br w:type="page"/>
      </w:r>
    </w:p>
    <w:bookmarkEnd w:id="484"/>
    <w:bookmarkEnd w:id="485"/>
    <w:bookmarkStart w:id="490" w:name="phụ-lục-g-thuật-ngữ"/>
    <w:p>
      <w:pPr>
        <w:pStyle w:val="Heading1"/>
      </w:pPr>
      <w:r>
        <w:t xml:space="preserve">PHỤ LỤC G. THUẬT NGỮ</w:t>
      </w:r>
    </w:p>
    <w:p>
      <w:r>
        <w:pict>
          <v:rect style="width:0;height:1.5pt" o:hralign="center" o:hrstd="t" o:hr="t"/>
        </w:pict>
      </w:r>
    </w:p>
    <w:p>
      <w:pPr>
        <w:pStyle w:val="BlockText"/>
      </w:pPr>
      <w:r>
        <w:t xml:space="preserve">Giải thích dưới đây phục vụ tra cứu nghiệp vụ, được trình bày theo cách hiểu thông dụng trong công tác. Với thuật ngữ đã được định nghĩa trong văn bản quy phạm pháp luật (đặc biệt Điều 4 Luật Đấu thầu), khi viện dẫn trong văn bản tố tụng phải dùng định nghĩa nguyên văn của văn bản có hiệu lực tại thời điểm hành vi.</w:t>
      </w:r>
    </w:p>
    <w:p>
      <w:r>
        <w:pict>
          <v:rect style="width:0;height:1.5pt" o:hralign="center" o:hrstd="t" o:hr="t"/>
        </w:pict>
      </w:r>
    </w:p>
    <w:bookmarkStart w:id="486" w:name="i-thuật-ngữ-pháp-lý-về-đấu-thầu"/>
    <w:p>
      <w:pPr>
        <w:pStyle w:val="Heading2"/>
      </w:pPr>
      <w:r>
        <w:t xml:space="preserve">I. THUẬT NGỮ PHÁP LÝ VỀ ĐẤU THẦU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Giải thích</w:t>
            </w:r>
          </w:p>
        </w:tc>
        <w:tc>
          <w:tcPr/>
          <w:p>
            <w:pPr>
              <w:pStyle w:val="TableText"/>
              <w:ind w:firstLine="0" w:left="0"/>
              <w:jc w:val="left"/>
            </w:pPr>
            <w:r>
              <w:rPr>
                <w:b/>
                <w:sz w:val="22"/>
              </w:rPr>
              <w:t xml:space="preserve">Ghi chú nghiệp vụ</w:t>
            </w:r>
          </w:p>
        </w:tc>
      </w:tr>
      <w:tr>
        <w:trPr>
          <w:cantSplit/>
        </w:trPr>
        <w:tc>
          <w:tcPr/>
          <w:p>
            <w:pPr>
              <w:pStyle w:val="TableText"/>
              <w:ind w:firstLine="0" w:left="0"/>
              <w:jc w:val="left"/>
            </w:pPr>
            <w:r>
              <w:rPr>
                <w:b/>
                <w:bCs/>
                <w:sz w:val="22"/>
              </w:rPr>
              <w:t xml:space="preserve">Bảo đảm dự thầu</w:t>
            </w:r>
          </w:p>
        </w:tc>
        <w:tc>
          <w:tcPr/>
          <w:p>
            <w:pPr>
              <w:pStyle w:val="TableText"/>
              <w:ind w:firstLine="0" w:left="0"/>
              <w:jc w:val="left"/>
            </w:pPr>
            <w:r>
              <w:rPr>
                <w:sz w:val="22"/>
              </w:rPr>
              <w:t xml:space="preserve">Biện pháp nhà thầu đặt cọc, ký quỹ hoặc nộp thư bảo lãnh để bảo đảm trách nhiệm dự thầu trong thời gian xác định</w:t>
            </w:r>
          </w:p>
        </w:tc>
        <w:tc>
          <w:tcPr/>
          <w:p>
            <w:pPr>
              <w:pStyle w:val="TableText"/>
              <w:ind w:firstLine="0" w:left="0"/>
              <w:jc w:val="left"/>
            </w:pPr>
            <w:r>
              <w:rPr>
                <w:sz w:val="22"/>
              </w:rPr>
              <w:t xml:space="preserve">Bảo lãnh của nhiều nhà thầu cùng ngân hàng, cùng ngày, một người trả phí là dấu hiệu thông thầu</w:t>
            </w:r>
          </w:p>
        </w:tc>
      </w:tr>
      <w:tr>
        <w:trPr>
          <w:cantSplit/>
        </w:trPr>
        <w:tc>
          <w:tcPr/>
          <w:p>
            <w:pPr>
              <w:pStyle w:val="TableText"/>
              <w:ind w:firstLine="0" w:left="0"/>
              <w:jc w:val="left"/>
            </w:pPr>
            <w:r>
              <w:rPr>
                <w:b/>
                <w:bCs/>
                <w:sz w:val="22"/>
              </w:rPr>
              <w:t xml:space="preserve">Bảo đảm thực hiện hợp đồng</w:t>
            </w:r>
          </w:p>
        </w:tc>
        <w:tc>
          <w:tcPr/>
          <w:p>
            <w:pPr>
              <w:pStyle w:val="TableText"/>
              <w:ind w:firstLine="0" w:left="0"/>
              <w:jc w:val="left"/>
            </w:pPr>
            <w:r>
              <w:rPr>
                <w:sz w:val="22"/>
              </w:rPr>
              <w:t xml:space="preserve">Biện pháp nhà thầu trúng thầu thực hiện để bảo đảm trách nhiệm thực hiện hợp đồng</w:t>
            </w:r>
          </w:p>
        </w:tc>
        <w:tc>
          <w:tcPr/>
          <w:p>
            <w:pPr>
              <w:pStyle w:val="TableText"/>
              <w:ind w:firstLine="0" w:left="0"/>
              <w:jc w:val="left"/>
            </w:pPr>
            <w:r>
              <w:rPr>
                <w:sz w:val="22"/>
              </w:rPr>
              <w:t xml:space="preserve">Thường từ 2% đến 10% giá hợp đồng theo quy định</w:t>
            </w:r>
          </w:p>
        </w:tc>
      </w:tr>
      <w:tr>
        <w:trPr>
          <w:cantSplit/>
        </w:trPr>
        <w:tc>
          <w:tcPr/>
          <w:p>
            <w:pPr>
              <w:pStyle w:val="TableText"/>
              <w:ind w:firstLine="0" w:left="0"/>
              <w:jc w:val="left"/>
            </w:pPr>
            <w:r>
              <w:rPr>
                <w:b/>
                <w:bCs/>
                <w:sz w:val="22"/>
              </w:rPr>
              <w:t xml:space="preserve">Bên mời thầu</w:t>
            </w:r>
          </w:p>
        </w:tc>
        <w:tc>
          <w:tcPr/>
          <w:p>
            <w:pPr>
              <w:pStyle w:val="TableText"/>
              <w:ind w:firstLine="0" w:left="0"/>
              <w:jc w:val="left"/>
            </w:pPr>
            <w:r>
              <w:rPr>
                <w:sz w:val="22"/>
              </w:rPr>
              <w:t xml:space="preserve">Cơ quan, tổ chức có chuyên môn và năng lực để thực hiện các hoạt động đấu thầu (có thể là chủ đầu tư hoặc đơn vị được chủ đầu tư lựa chọn)</w:t>
            </w:r>
          </w:p>
        </w:tc>
        <w:tc>
          <w:tcPr/>
          <w:p>
            <w:pPr>
              <w:pStyle w:val="TableText"/>
              <w:ind w:firstLine="0" w:left="0"/>
              <w:jc w:val="left"/>
            </w:pPr>
            <w:r>
              <w:rPr>
                <w:sz w:val="22"/>
              </w:rPr>
              <w:t xml:space="preserve">Đầu mối lập HSMT, tổ chức mở thầu, đánh giá</w:t>
            </w:r>
          </w:p>
        </w:tc>
      </w:tr>
      <w:tr>
        <w:trPr>
          <w:cantSplit/>
        </w:trPr>
        <w:tc>
          <w:tcPr/>
          <w:p>
            <w:pPr>
              <w:pStyle w:val="TableText"/>
              <w:ind w:firstLine="0" w:left="0"/>
              <w:jc w:val="left"/>
            </w:pPr>
            <w:r>
              <w:rPr>
                <w:b/>
                <w:bCs/>
                <w:sz w:val="22"/>
              </w:rPr>
              <w:t xml:space="preserve">Chào hàng cạnh tranh</w:t>
            </w:r>
          </w:p>
        </w:tc>
        <w:tc>
          <w:tcPr/>
          <w:p>
            <w:pPr>
              <w:pStyle w:val="TableText"/>
              <w:ind w:firstLine="0" w:left="0"/>
              <w:jc w:val="left"/>
            </w:pPr>
            <w:r>
              <w:rPr>
                <w:sz w:val="22"/>
              </w:rPr>
              <w:t xml:space="preserve">Hình thức lựa chọn nhà thầu áp dụng cho gói thầu quy mô nhỏ, đơn giản theo điều kiện luật định</w:t>
            </w:r>
          </w:p>
        </w:tc>
        <w:tc>
          <w:tcPr/>
          <w:p>
            <w:pPr>
              <w:pStyle w:val="TableText"/>
              <w:ind w:firstLine="0" w:left="0"/>
              <w:jc w:val="left"/>
            </w:pPr>
            <w:r>
              <w:rPr>
                <w:sz w:val="22"/>
              </w:rPr>
              <w:t xml:space="preserve">Rủi ro báo giá dàn dựng</w:t>
            </w:r>
          </w:p>
        </w:tc>
      </w:tr>
      <w:tr>
        <w:trPr>
          <w:cantSplit/>
        </w:trPr>
        <w:tc>
          <w:tcPr/>
          <w:p>
            <w:pPr>
              <w:pStyle w:val="TableText"/>
              <w:ind w:firstLine="0" w:left="0"/>
              <w:jc w:val="left"/>
            </w:pPr>
            <w:r>
              <w:rPr>
                <w:b/>
                <w:bCs/>
                <w:sz w:val="22"/>
              </w:rPr>
              <w:t xml:space="preserve">Chỉ định thầu</w:t>
            </w:r>
          </w:p>
        </w:tc>
        <w:tc>
          <w:tcPr/>
          <w:p>
            <w:pPr>
              <w:pStyle w:val="TableText"/>
              <w:ind w:firstLine="0" w:left="0"/>
              <w:jc w:val="left"/>
            </w:pPr>
            <w:r>
              <w:rPr>
                <w:sz w:val="22"/>
              </w:rPr>
              <w:t xml:space="preserve">Hình thức giao trực tiếp gói thầu cho một nhà thầu khi đáp ứng điều kiện luật định</w:t>
            </w:r>
          </w:p>
        </w:tc>
        <w:tc>
          <w:tcPr/>
          <w:p>
            <w:pPr>
              <w:pStyle w:val="TableText"/>
              <w:ind w:firstLine="0" w:left="0"/>
              <w:jc w:val="left"/>
            </w:pPr>
            <w:r>
              <w:rPr>
                <w:sz w:val="22"/>
              </w:rPr>
              <w:t xml:space="preserve">Hạn mức được nâng mạnh từ 09/9/2026</w:t>
            </w:r>
          </w:p>
        </w:tc>
      </w:tr>
      <w:tr>
        <w:trPr>
          <w:cantSplit/>
        </w:trPr>
        <w:tc>
          <w:tcPr/>
          <w:p>
            <w:pPr>
              <w:pStyle w:val="TableText"/>
              <w:ind w:firstLine="0" w:left="0"/>
              <w:jc w:val="left"/>
            </w:pPr>
            <w:r>
              <w:rPr>
                <w:b/>
                <w:bCs/>
                <w:sz w:val="22"/>
              </w:rPr>
              <w:t xml:space="preserve">Chỉ định thầu rút gọn</w:t>
            </w:r>
          </w:p>
        </w:tc>
        <w:tc>
          <w:tcPr/>
          <w:p>
            <w:pPr>
              <w:pStyle w:val="TableText"/>
              <w:ind w:firstLine="0" w:left="0"/>
              <w:jc w:val="left"/>
            </w:pPr>
            <w:r>
              <w:rPr>
                <w:sz w:val="22"/>
              </w:rPr>
              <w:t xml:space="preserve">Quy trình chỉ định thầu với thủ tục tối giản áp dụng cho một số trường hợp</w:t>
            </w:r>
          </w:p>
        </w:tc>
        <w:tc>
          <w:tcPr/>
          <w:p>
            <w:pPr>
              <w:pStyle w:val="TableText"/>
              <w:ind w:firstLine="0" w:left="0"/>
              <w:jc w:val="left"/>
            </w:pPr>
            <w:r>
              <w:rPr>
                <w:sz w:val="22"/>
              </w:rPr>
              <w:t xml:space="preserve">Kiểm soát độc lập rất hạn chế</w:t>
            </w:r>
          </w:p>
        </w:tc>
      </w:tr>
      <w:tr>
        <w:trPr>
          <w:cantSplit/>
        </w:trPr>
        <w:tc>
          <w:tcPr/>
          <w:p>
            <w:pPr>
              <w:pStyle w:val="TableText"/>
              <w:ind w:firstLine="0" w:left="0"/>
              <w:jc w:val="left"/>
            </w:pPr>
            <w:r>
              <w:rPr>
                <w:b/>
                <w:bCs/>
                <w:sz w:val="22"/>
              </w:rPr>
              <w:t xml:space="preserve">Chủ đầu tư</w:t>
            </w:r>
          </w:p>
        </w:tc>
        <w:tc>
          <w:tcPr/>
          <w:p>
            <w:pPr>
              <w:pStyle w:val="TableText"/>
              <w:ind w:firstLine="0" w:left="0"/>
              <w:jc w:val="left"/>
            </w:pPr>
            <w:r>
              <w:rPr>
                <w:sz w:val="22"/>
              </w:rPr>
              <w:t xml:space="preserve">Cơ quan, tổ chức sở hữu vốn hoặc được giao quản lý, sử dụng vốn, trực tiếp quản lý quá trình thực hiện dự án, dự toán mua sắm</w:t>
            </w:r>
          </w:p>
        </w:tc>
        <w:tc>
          <w:tcPr/>
          <w:p>
            <w:pPr>
              <w:pStyle w:val="TableText"/>
              <w:ind w:firstLine="0" w:left="0"/>
              <w:jc w:val="left"/>
            </w:pPr>
            <w:r>
              <w:rPr>
                <w:sz w:val="22"/>
              </w:rPr>
              <w:t xml:space="preserve">Phê duyệt HSMT, kết quả lựa chọn nhà thầu trong nhiều trường hợp</w:t>
            </w:r>
          </w:p>
        </w:tc>
      </w:tr>
      <w:tr>
        <w:trPr>
          <w:cantSplit/>
        </w:trPr>
        <w:tc>
          <w:tcPr/>
          <w:p>
            <w:pPr>
              <w:pStyle w:val="TableText"/>
              <w:ind w:firstLine="0" w:left="0"/>
              <w:jc w:val="left"/>
            </w:pPr>
            <w:r>
              <w:rPr>
                <w:b/>
                <w:bCs/>
                <w:sz w:val="22"/>
              </w:rPr>
              <w:t xml:space="preserve">Chuyển nhượng thầu</w:t>
            </w:r>
          </w:p>
        </w:tc>
        <w:tc>
          <w:tcPr/>
          <w:p>
            <w:pPr>
              <w:pStyle w:val="TableText"/>
              <w:ind w:firstLine="0" w:left="0"/>
              <w:jc w:val="left"/>
            </w:pPr>
            <w:r>
              <w:rPr>
                <w:sz w:val="22"/>
              </w:rPr>
              <w:t xml:space="preserve">Nhà thầu chuyển cho nhà thầu khác phần công việc thuộc gói thầu vượt giới hạn dành cho nhà thầu phụ hoặc ngoài phạm vi được chấp thuận</w:t>
            </w:r>
          </w:p>
        </w:tc>
        <w:tc>
          <w:tcPr/>
          <w:p>
            <w:pPr>
              <w:pStyle w:val="TableText"/>
              <w:ind w:firstLine="0" w:left="0"/>
              <w:jc w:val="left"/>
            </w:pPr>
            <w:r>
              <w:rPr>
                <w:sz w:val="22"/>
              </w:rPr>
              <w:t xml:space="preserve">Hành vi khách quan tại điểm g khoản 1 Điều 222 BLHS</w:t>
            </w:r>
          </w:p>
        </w:tc>
      </w:tr>
      <w:tr>
        <w:trPr>
          <w:cantSplit/>
        </w:trPr>
        <w:tc>
          <w:tcPr/>
          <w:p>
            <w:pPr>
              <w:pStyle w:val="TableText"/>
              <w:ind w:firstLine="0" w:left="0"/>
              <w:jc w:val="left"/>
            </w:pPr>
            <w:r>
              <w:rPr>
                <w:b/>
                <w:bCs/>
                <w:sz w:val="22"/>
              </w:rPr>
              <w:t xml:space="preserve">Dịch vụ phi tư vấn</w:t>
            </w:r>
          </w:p>
        </w:tc>
        <w:tc>
          <w:tcPr/>
          <w:p>
            <w:pPr>
              <w:pStyle w:val="TableText"/>
              <w:ind w:firstLine="0" w:left="0"/>
              <w:jc w:val="left"/>
            </w:pPr>
            <w:r>
              <w:rPr>
                <w:sz w:val="22"/>
              </w:rPr>
              <w:t xml:space="preserve">Các dịch vụ không phải dịch vụ tư vấn: logistics, bảo hiểm, quảng cáo, tổ chức sự kiện, vệ sinh, bảo vệ, in ấn...</w:t>
            </w:r>
          </w:p>
        </w:tc>
        <w:tc>
          <w:tcPr/>
          <w:p>
            <w:pPr>
              <w:pStyle w:val="TableText"/>
              <w:ind w:firstLine="0" w:left="0"/>
              <w:jc w:val="left"/>
            </w:pPr>
            <w:r>
              <w:rPr>
                <w:sz w:val="22"/>
              </w:rPr>
              <w:t xml:space="preserve">Khó kiểm đếm, dễ khai khống</w:t>
            </w:r>
          </w:p>
        </w:tc>
      </w:tr>
      <w:tr>
        <w:trPr>
          <w:cantSplit/>
        </w:trPr>
        <w:tc>
          <w:tcPr/>
          <w:p>
            <w:pPr>
              <w:pStyle w:val="TableText"/>
              <w:ind w:firstLine="0" w:left="0"/>
              <w:jc w:val="left"/>
            </w:pPr>
            <w:r>
              <w:rPr>
                <w:b/>
                <w:bCs/>
                <w:sz w:val="22"/>
              </w:rPr>
              <w:t xml:space="preserve">Dự toán gói thầu</w:t>
            </w:r>
          </w:p>
        </w:tc>
        <w:tc>
          <w:tcPr/>
          <w:p>
            <w:pPr>
              <w:pStyle w:val="TableText"/>
              <w:ind w:firstLine="0" w:left="0"/>
              <w:jc w:val="left"/>
            </w:pPr>
            <w:r>
              <w:rPr>
                <w:sz w:val="22"/>
              </w:rPr>
              <w:t xml:space="preserve">Giá trị dự tính của gói thầu được lập, phê duyệt làm căn cứ xác định giá gói thầu</w:t>
            </w:r>
          </w:p>
        </w:tc>
        <w:tc>
          <w:tcPr/>
          <w:p>
            <w:pPr>
              <w:pStyle w:val="TableText"/>
              <w:ind w:firstLine="0" w:left="0"/>
            </w:pPr>
          </w:p>
        </w:tc>
      </w:tr>
      <w:tr>
        <w:trPr>
          <w:cantSplit/>
        </w:trPr>
        <w:tc>
          <w:tcPr/>
          <w:p>
            <w:pPr>
              <w:pStyle w:val="TableText"/>
              <w:ind w:firstLine="0" w:left="0"/>
              <w:jc w:val="left"/>
            </w:pPr>
            <w:r>
              <w:rPr>
                <w:b/>
                <w:bCs/>
                <w:sz w:val="22"/>
              </w:rPr>
              <w:t xml:space="preserve">Đàm phán giá</w:t>
            </w:r>
          </w:p>
        </w:tc>
        <w:tc>
          <w:tcPr/>
          <w:p>
            <w:pPr>
              <w:pStyle w:val="TableText"/>
              <w:ind w:firstLine="0" w:left="0"/>
              <w:jc w:val="left"/>
            </w:pPr>
            <w:r>
              <w:rPr>
                <w:sz w:val="22"/>
              </w:rPr>
              <w:t xml:space="preserve">Hình thức lựa chọn nhà thầu áp dụng cho thuốc, thiết bị y tế trong một số trường hợp (như chỉ có một hoặc hai hãng sản xuất)</w:t>
            </w:r>
          </w:p>
        </w:tc>
        <w:tc>
          <w:tcPr/>
          <w:p>
            <w:pPr>
              <w:pStyle w:val="TableText"/>
              <w:ind w:firstLine="0" w:left="0"/>
              <w:jc w:val="left"/>
            </w:pPr>
            <w:r>
              <w:rPr>
                <w:sz w:val="22"/>
              </w:rPr>
              <w:t xml:space="preserve">Rủi ro đàm phán hình thức</w:t>
            </w:r>
          </w:p>
        </w:tc>
      </w:tr>
      <w:tr>
        <w:trPr>
          <w:cantSplit/>
        </w:trPr>
        <w:tc>
          <w:tcPr/>
          <w:p>
            <w:pPr>
              <w:pStyle w:val="TableText"/>
              <w:ind w:firstLine="0" w:left="0"/>
              <w:jc w:val="left"/>
            </w:pPr>
            <w:r>
              <w:rPr>
                <w:b/>
                <w:bCs/>
                <w:sz w:val="22"/>
              </w:rPr>
              <w:t xml:space="preserve">Đấu thầu</w:t>
            </w:r>
          </w:p>
        </w:tc>
        <w:tc>
          <w:tcPr/>
          <w:p>
            <w:pPr>
              <w:pStyle w:val="TableText"/>
              <w:ind w:firstLine="0" w:left="0"/>
              <w:jc w:val="left"/>
            </w:pPr>
            <w:r>
              <w:rPr>
                <w:sz w:val="22"/>
              </w:rPr>
              <w:t xml:space="preserve">Quá trình lựa chọn nhà thầu, nhà đầu tư để ký kết và thực hiện hợp đồng trên cơ sở bảo đảm cạnh tranh, công bằng, minh bạch, hiệu quả kinh tế và trách nhiệm giải trình</w:t>
            </w:r>
          </w:p>
        </w:tc>
        <w:tc>
          <w:tcPr/>
          <w:p>
            <w:pPr>
              <w:pStyle w:val="TableText"/>
              <w:ind w:firstLine="0" w:left="0"/>
              <w:jc w:val="left"/>
            </w:pPr>
            <w:r>
              <w:rPr>
                <w:sz w:val="22"/>
              </w:rPr>
              <w:t xml:space="preserve">Điều 4 LĐT</w:t>
            </w:r>
          </w:p>
        </w:tc>
      </w:tr>
      <w:tr>
        <w:trPr>
          <w:cantSplit/>
        </w:trPr>
        <w:tc>
          <w:tcPr/>
          <w:p>
            <w:pPr>
              <w:pStyle w:val="TableText"/>
              <w:ind w:firstLine="0" w:left="0"/>
              <w:jc w:val="left"/>
            </w:pPr>
            <w:r>
              <w:rPr>
                <w:b/>
                <w:bCs/>
                <w:sz w:val="22"/>
              </w:rPr>
              <w:t xml:space="preserve">Đấu thầu hạn chế</w:t>
            </w:r>
          </w:p>
        </w:tc>
        <w:tc>
          <w:tcPr/>
          <w:p>
            <w:pPr>
              <w:pStyle w:val="TableText"/>
              <w:ind w:firstLine="0" w:left="0"/>
              <w:jc w:val="left"/>
            </w:pPr>
            <w:r>
              <w:rPr>
                <w:sz w:val="22"/>
              </w:rPr>
              <w:t xml:space="preserve">Hình thức chỉ mời một số nhà thầu đáp ứng yêu cầu đặc thù</w:t>
            </w:r>
          </w:p>
        </w:tc>
        <w:tc>
          <w:tcPr/>
          <w:p>
            <w:pPr>
              <w:pStyle w:val="TableText"/>
              <w:ind w:firstLine="0" w:left="0"/>
              <w:jc w:val="left"/>
            </w:pPr>
            <w:r>
              <w:rPr>
                <w:sz w:val="22"/>
              </w:rPr>
              <w:t xml:space="preserve">Rủi ro chọn danh sách mời theo quan hệ</w:t>
            </w:r>
          </w:p>
        </w:tc>
      </w:tr>
      <w:tr>
        <w:trPr>
          <w:cantSplit/>
        </w:trPr>
        <w:tc>
          <w:tcPr/>
          <w:p>
            <w:pPr>
              <w:pStyle w:val="TableText"/>
              <w:ind w:firstLine="0" w:left="0"/>
              <w:jc w:val="left"/>
            </w:pPr>
            <w:r>
              <w:rPr>
                <w:b/>
                <w:bCs/>
                <w:sz w:val="22"/>
              </w:rPr>
              <w:t xml:space="preserve">Đấu thầu qua mạng</w:t>
            </w:r>
          </w:p>
        </w:tc>
        <w:tc>
          <w:tcPr/>
          <w:p>
            <w:pPr>
              <w:pStyle w:val="TableText"/>
              <w:ind w:firstLine="0" w:left="0"/>
              <w:jc w:val="left"/>
            </w:pPr>
            <w:r>
              <w:rPr>
                <w:sz w:val="22"/>
              </w:rPr>
              <w:t xml:space="preserve">Đấu thầu được thực hiện thông qua Hệ thống mạng đấu thầu quốc gia</w:t>
            </w:r>
          </w:p>
        </w:tc>
        <w:tc>
          <w:tcPr/>
          <w:p>
            <w:pPr>
              <w:pStyle w:val="TableText"/>
              <w:ind w:firstLine="0" w:left="0"/>
              <w:jc w:val="left"/>
            </w:pPr>
            <w:r>
              <w:rPr>
                <w:sz w:val="22"/>
              </w:rPr>
              <w:t xml:space="preserve">Để lại dấu vết dữ liệu có giá trị chứng minh</w:t>
            </w:r>
          </w:p>
        </w:tc>
      </w:tr>
      <w:tr>
        <w:trPr>
          <w:cantSplit/>
        </w:trPr>
        <w:tc>
          <w:tcPr/>
          <w:p>
            <w:pPr>
              <w:pStyle w:val="TableText"/>
              <w:ind w:firstLine="0" w:left="0"/>
              <w:jc w:val="left"/>
            </w:pPr>
            <w:r>
              <w:rPr>
                <w:b/>
                <w:bCs/>
                <w:sz w:val="22"/>
              </w:rPr>
              <w:t xml:space="preserve">Đấu thầu rộng rãi</w:t>
            </w:r>
          </w:p>
        </w:tc>
        <w:tc>
          <w:tcPr/>
          <w:p>
            <w:pPr>
              <w:pStyle w:val="TableText"/>
              <w:ind w:firstLine="0" w:left="0"/>
              <w:jc w:val="left"/>
            </w:pPr>
            <w:r>
              <w:rPr>
                <w:sz w:val="22"/>
              </w:rPr>
              <w:t xml:space="preserve">Hình thức không hạn chế số lượng nhà thầu tham dự</w:t>
            </w:r>
          </w:p>
        </w:tc>
        <w:tc>
          <w:tcPr/>
          <w:p>
            <w:pPr>
              <w:pStyle w:val="TableText"/>
              <w:ind w:firstLine="0" w:left="0"/>
              <w:jc w:val="left"/>
            </w:pPr>
            <w:r>
              <w:rPr>
                <w:sz w:val="22"/>
              </w:rPr>
              <w:t xml:space="preserve">Hình thức mặc định</w:t>
            </w:r>
          </w:p>
        </w:tc>
      </w:tr>
      <w:tr>
        <w:trPr>
          <w:cantSplit/>
        </w:trPr>
        <w:tc>
          <w:tcPr/>
          <w:p>
            <w:pPr>
              <w:pStyle w:val="TableText"/>
              <w:ind w:firstLine="0" w:left="0"/>
              <w:jc w:val="left"/>
            </w:pPr>
            <w:r>
              <w:rPr>
                <w:b/>
                <w:bCs/>
                <w:sz w:val="22"/>
              </w:rPr>
              <w:t xml:space="preserve">Gian lận trong đấu thầu</w:t>
            </w:r>
          </w:p>
        </w:tc>
        <w:tc>
          <w:tcPr/>
          <w:p>
            <w:pPr>
              <w:pStyle w:val="TableText"/>
              <w:ind w:firstLine="0" w:left="0"/>
              <w:jc w:val="left"/>
            </w:pPr>
            <w:r>
              <w:rPr>
                <w:sz w:val="22"/>
              </w:rPr>
              <w:t xml:space="preserve">Làm sai lệch thông tin, hồ sơ; báo cáo sai, cung cấp thông tin không trung thực làm sai lệch kết quả lựa chọn</w:t>
            </w:r>
          </w:p>
        </w:tc>
        <w:tc>
          <w:tcPr/>
          <w:p>
            <w:pPr>
              <w:pStyle w:val="TableText"/>
              <w:ind w:firstLine="0" w:left="0"/>
              <w:jc w:val="left"/>
            </w:pPr>
            <w:r>
              <w:rPr>
                <w:sz w:val="22"/>
              </w:rPr>
              <w:t xml:space="preserve">Khoản 4 Điều 16 LĐT; điểm c khoản 1 Điều 222 BLHS</w:t>
            </w:r>
          </w:p>
        </w:tc>
      </w:tr>
      <w:tr>
        <w:trPr>
          <w:cantSplit/>
        </w:trPr>
        <w:tc>
          <w:tcPr/>
          <w:p>
            <w:pPr>
              <w:pStyle w:val="TableText"/>
              <w:ind w:firstLine="0" w:left="0"/>
              <w:jc w:val="left"/>
            </w:pPr>
            <w:r>
              <w:rPr>
                <w:b/>
                <w:bCs/>
                <w:sz w:val="22"/>
              </w:rPr>
              <w:t xml:space="preserve">Giá dự thầu</w:t>
            </w:r>
          </w:p>
        </w:tc>
        <w:tc>
          <w:tcPr/>
          <w:p>
            <w:pPr>
              <w:pStyle w:val="TableText"/>
              <w:ind w:firstLine="0" w:left="0"/>
              <w:jc w:val="left"/>
            </w:pPr>
            <w:r>
              <w:rPr>
                <w:sz w:val="22"/>
              </w:rPr>
              <w:t xml:space="preserve">Giá do nhà thầu chào trong HSDT</w:t>
            </w:r>
          </w:p>
        </w:tc>
        <w:tc>
          <w:tcPr/>
          <w:p>
            <w:pPr>
              <w:pStyle w:val="TableText"/>
              <w:ind w:firstLine="0" w:left="0"/>
            </w:pPr>
          </w:p>
        </w:tc>
      </w:tr>
      <w:tr>
        <w:trPr>
          <w:cantSplit/>
        </w:trPr>
        <w:tc>
          <w:tcPr/>
          <w:p>
            <w:pPr>
              <w:pStyle w:val="TableText"/>
              <w:ind w:firstLine="0" w:left="0"/>
              <w:jc w:val="left"/>
            </w:pPr>
            <w:r>
              <w:rPr>
                <w:b/>
                <w:bCs/>
                <w:sz w:val="22"/>
              </w:rPr>
              <w:t xml:space="preserve">Giá đánh giá</w:t>
            </w:r>
          </w:p>
        </w:tc>
        <w:tc>
          <w:tcPr/>
          <w:p>
            <w:pPr>
              <w:pStyle w:val="TableText"/>
              <w:ind w:firstLine="0" w:left="0"/>
              <w:jc w:val="left"/>
            </w:pPr>
            <w:r>
              <w:rPr>
                <w:sz w:val="22"/>
              </w:rPr>
              <w:t xml:space="preserve">Giá dùng để so sánh, xếp hạng các HSDT sau khi quy đổi các yếu tố theo phương pháp nêu trong HSMT</w:t>
            </w:r>
          </w:p>
        </w:tc>
        <w:tc>
          <w:tcPr/>
          <w:p>
            <w:pPr>
              <w:pStyle w:val="TableText"/>
              <w:ind w:firstLine="0" w:left="0"/>
            </w:pPr>
          </w:p>
        </w:tc>
      </w:tr>
      <w:tr>
        <w:trPr>
          <w:cantSplit/>
        </w:trPr>
        <w:tc>
          <w:tcPr/>
          <w:p>
            <w:pPr>
              <w:pStyle w:val="TableText"/>
              <w:ind w:firstLine="0" w:left="0"/>
              <w:jc w:val="left"/>
            </w:pPr>
            <w:r>
              <w:rPr>
                <w:b/>
                <w:bCs/>
                <w:sz w:val="22"/>
              </w:rPr>
              <w:t xml:space="preserve">Giá gói thầu</w:t>
            </w:r>
          </w:p>
        </w:tc>
        <w:tc>
          <w:tcPr/>
          <w:p>
            <w:pPr>
              <w:pStyle w:val="TableText"/>
              <w:ind w:firstLine="0" w:left="0"/>
              <w:jc w:val="left"/>
            </w:pPr>
            <w:r>
              <w:rPr>
                <w:sz w:val="22"/>
              </w:rPr>
              <w:t xml:space="preserve">Giá trị tối đa của gói thầu được phê duyệt trong KHLCNT</w:t>
            </w:r>
          </w:p>
        </w:tc>
        <w:tc>
          <w:tcPr/>
          <w:p>
            <w:pPr>
              <w:pStyle w:val="TableText"/>
              <w:ind w:firstLine="0" w:left="0"/>
              <w:jc w:val="left"/>
            </w:pPr>
            <w:r>
              <w:rPr>
                <w:sz w:val="22"/>
              </w:rPr>
              <w:t xml:space="preserve">Trọng tâm xác minh: phần lớn thiệt hại được "thiết kế" ở khâu này</w:t>
            </w:r>
          </w:p>
        </w:tc>
      </w:tr>
      <w:tr>
        <w:trPr>
          <w:cantSplit/>
        </w:trPr>
        <w:tc>
          <w:tcPr/>
          <w:p>
            <w:pPr>
              <w:pStyle w:val="TableText"/>
              <w:ind w:firstLine="0" w:left="0"/>
              <w:jc w:val="left"/>
            </w:pPr>
            <w:r>
              <w:rPr>
                <w:b/>
                <w:bCs/>
                <w:sz w:val="22"/>
              </w:rPr>
              <w:t xml:space="preserve">Giá trúng thầu</w:t>
            </w:r>
          </w:p>
        </w:tc>
        <w:tc>
          <w:tcPr/>
          <w:p>
            <w:pPr>
              <w:pStyle w:val="TableText"/>
              <w:ind w:firstLine="0" w:left="0"/>
              <w:jc w:val="left"/>
            </w:pPr>
            <w:r>
              <w:rPr>
                <w:sz w:val="22"/>
              </w:rPr>
              <w:t xml:space="preserve">Giá được ghi trong quyết định phê duyệt kết quả lựa chọn nhà thầu</w:t>
            </w:r>
          </w:p>
        </w:tc>
        <w:tc>
          <w:tcPr/>
          <w:p>
            <w:pPr>
              <w:pStyle w:val="TableText"/>
              <w:ind w:firstLine="0" w:left="0"/>
            </w:pPr>
          </w:p>
        </w:tc>
      </w:tr>
      <w:tr>
        <w:trPr>
          <w:cantSplit/>
        </w:trPr>
        <w:tc>
          <w:tcPr/>
          <w:p>
            <w:pPr>
              <w:pStyle w:val="TableText"/>
              <w:ind w:firstLine="0" w:left="0"/>
              <w:jc w:val="left"/>
            </w:pPr>
            <w:r>
              <w:rPr>
                <w:b/>
                <w:bCs/>
                <w:sz w:val="22"/>
              </w:rPr>
              <w:t xml:space="preserve">Gói thầu</w:t>
            </w:r>
          </w:p>
        </w:tc>
        <w:tc>
          <w:tcPr/>
          <w:p>
            <w:pPr>
              <w:pStyle w:val="TableText"/>
              <w:ind w:firstLine="0" w:left="0"/>
              <w:jc w:val="left"/>
            </w:pPr>
            <w:r>
              <w:rPr>
                <w:sz w:val="22"/>
              </w:rPr>
              <w:t xml:space="preserve">Một phần hoặc toàn bộ dự án, dự toán mua sắm được tổ chức lựa chọn nhà thầu</w:t>
            </w:r>
          </w:p>
        </w:tc>
        <w:tc>
          <w:tcPr/>
          <w:p>
            <w:pPr>
              <w:pStyle w:val="TableText"/>
              <w:ind w:firstLine="0" w:left="0"/>
            </w:pPr>
          </w:p>
        </w:tc>
      </w:tr>
      <w:tr>
        <w:trPr>
          <w:cantSplit/>
        </w:trPr>
        <w:tc>
          <w:tcPr/>
          <w:p>
            <w:pPr>
              <w:pStyle w:val="TableText"/>
              <w:ind w:firstLine="0" w:left="0"/>
              <w:jc w:val="left"/>
            </w:pPr>
            <w:r>
              <w:rPr>
                <w:b/>
                <w:bCs/>
                <w:sz w:val="22"/>
              </w:rPr>
              <w:t xml:space="preserve">Gói thầu hỗn hợp</w:t>
            </w:r>
          </w:p>
        </w:tc>
        <w:tc>
          <w:tcPr/>
          <w:p>
            <w:pPr>
              <w:pStyle w:val="TableText"/>
              <w:ind w:firstLine="0" w:left="0"/>
              <w:jc w:val="left"/>
            </w:pPr>
            <w:r>
              <w:rPr>
                <w:sz w:val="22"/>
              </w:rPr>
              <w:t xml:space="preserve">Gói thầu gồm nhiều phần (thiết kế, cung cấp hàng hóa, xây lắp) như EP, EC, PC, EPC, chìa khóa trao tay</w:t>
            </w:r>
          </w:p>
        </w:tc>
        <w:tc>
          <w:tcPr/>
          <w:p>
            <w:pPr>
              <w:pStyle w:val="TableText"/>
              <w:ind w:firstLine="0" w:left="0"/>
              <w:jc w:val="left"/>
            </w:pPr>
            <w:r>
              <w:rPr>
                <w:sz w:val="22"/>
              </w:rPr>
              <w:t xml:space="preserve">Giá thiết bị có thể bị che giấu trong tổng thể</w:t>
            </w:r>
          </w:p>
        </w:tc>
      </w:tr>
      <w:tr>
        <w:trPr>
          <w:cantSplit/>
        </w:trPr>
        <w:tc>
          <w:tcPr/>
          <w:p>
            <w:pPr>
              <w:pStyle w:val="TableText"/>
              <w:ind w:firstLine="0" w:left="0"/>
              <w:jc w:val="left"/>
            </w:pPr>
            <w:r>
              <w:rPr>
                <w:b/>
                <w:bCs/>
                <w:sz w:val="22"/>
              </w:rPr>
              <w:t xml:space="preserve">Hồ sơ dự thầu (HSDT), hồ sơ đề xuất (HSĐX)</w:t>
            </w:r>
          </w:p>
        </w:tc>
        <w:tc>
          <w:tcPr/>
          <w:p>
            <w:pPr>
              <w:pStyle w:val="TableText"/>
              <w:ind w:firstLine="0" w:left="0"/>
              <w:jc w:val="left"/>
            </w:pPr>
            <w:r>
              <w:rPr>
                <w:sz w:val="22"/>
              </w:rPr>
              <w:t xml:space="preserve">Hồ sơ do nhà thầu lập, nộp theo yêu cầu của HSMT, HSYC</w:t>
            </w:r>
          </w:p>
        </w:tc>
        <w:tc>
          <w:tcPr/>
          <w:p>
            <w:pPr>
              <w:pStyle w:val="TableText"/>
              <w:ind w:firstLine="0" w:left="0"/>
              <w:jc w:val="left"/>
            </w:pPr>
            <w:r>
              <w:rPr>
                <w:sz w:val="22"/>
              </w:rPr>
              <w:t xml:space="preserve">Phải thu HSDT của tất cả nhà thầu</w:t>
            </w:r>
          </w:p>
        </w:tc>
      </w:tr>
      <w:tr>
        <w:trPr>
          <w:cantSplit/>
        </w:trPr>
        <w:tc>
          <w:tcPr/>
          <w:p>
            <w:pPr>
              <w:pStyle w:val="TableText"/>
              <w:ind w:firstLine="0" w:left="0"/>
              <w:jc w:val="left"/>
            </w:pPr>
            <w:r>
              <w:rPr>
                <w:b/>
                <w:bCs/>
                <w:sz w:val="22"/>
              </w:rPr>
              <w:t xml:space="preserve">Hồ sơ mời thầu (HSMT), hồ sơ yêu cầu (HSYC)</w:t>
            </w:r>
          </w:p>
        </w:tc>
        <w:tc>
          <w:tcPr/>
          <w:p>
            <w:pPr>
              <w:pStyle w:val="TableText"/>
              <w:ind w:firstLine="0" w:left="0"/>
              <w:jc w:val="left"/>
            </w:pPr>
            <w:r>
              <w:rPr>
                <w:sz w:val="22"/>
              </w:rPr>
              <w:t xml:space="preserve">Toàn bộ tài liệu nêu yêu cầu đối với gói thầu, làm căn cứ để nhà thầu chuẩn bị HSDT và để đánh giá</w:t>
            </w:r>
          </w:p>
        </w:tc>
        <w:tc>
          <w:tcPr/>
          <w:p>
            <w:pPr>
              <w:pStyle w:val="TableText"/>
              <w:ind w:firstLine="0" w:left="0"/>
              <w:jc w:val="left"/>
            </w:pPr>
            <w:r>
              <w:rPr>
                <w:sz w:val="22"/>
              </w:rPr>
              <w:t xml:space="preserve">Nơi xảy ra "may đo"</w:t>
            </w:r>
          </w:p>
        </w:tc>
      </w:tr>
      <w:tr>
        <w:trPr>
          <w:cantSplit/>
        </w:trPr>
        <w:tc>
          <w:tcPr/>
          <w:p>
            <w:pPr>
              <w:pStyle w:val="TableText"/>
              <w:ind w:firstLine="0" w:left="0"/>
              <w:jc w:val="left"/>
            </w:pPr>
            <w:r>
              <w:rPr>
                <w:b/>
                <w:bCs/>
                <w:sz w:val="22"/>
              </w:rPr>
              <w:t xml:space="preserve">Hủy thầu</w:t>
            </w:r>
          </w:p>
        </w:tc>
        <w:tc>
          <w:tcPr/>
          <w:p>
            <w:pPr>
              <w:pStyle w:val="TableText"/>
              <w:ind w:firstLine="0" w:left="0"/>
              <w:jc w:val="left"/>
            </w:pPr>
            <w:r>
              <w:rPr>
                <w:sz w:val="22"/>
              </w:rPr>
              <w:t xml:space="preserve">Biện pháp hủy quá trình lựa chọn nhà thầu khi có căn cứ luật định</w:t>
            </w:r>
          </w:p>
        </w:tc>
        <w:tc>
          <w:tcPr/>
          <w:p>
            <w:pPr>
              <w:pStyle w:val="TableText"/>
              <w:ind w:firstLine="0" w:left="0"/>
              <w:jc w:val="left"/>
            </w:pPr>
            <w:r>
              <w:rPr>
                <w:sz w:val="22"/>
              </w:rPr>
              <w:t xml:space="preserve">"Dẫn đến phải hủy kết quả lựa chọn nhà thầu" là tình tiết định khung tại điểm d khoản 2 Điều 222 BLHS</w:t>
            </w:r>
          </w:p>
        </w:tc>
      </w:tr>
      <w:tr>
        <w:trPr>
          <w:cantSplit/>
        </w:trPr>
        <w:tc>
          <w:tcPr/>
          <w:p>
            <w:pPr>
              <w:pStyle w:val="TableText"/>
              <w:ind w:firstLine="0" w:left="0"/>
              <w:jc w:val="left"/>
            </w:pPr>
            <w:r>
              <w:rPr>
                <w:b/>
                <w:bCs/>
                <w:sz w:val="22"/>
              </w:rPr>
              <w:t xml:space="preserve">Kế hoạch lựa chọn nhà thầu (KHLCNT)</w:t>
            </w:r>
          </w:p>
        </w:tc>
        <w:tc>
          <w:tcPr/>
          <w:p>
            <w:pPr>
              <w:pStyle w:val="TableText"/>
              <w:ind w:firstLine="0" w:left="0"/>
              <w:jc w:val="left"/>
            </w:pPr>
            <w:r>
              <w:rPr>
                <w:sz w:val="22"/>
              </w:rPr>
              <w:t xml:space="preserve">Kế hoạch xác định tên gói thầu, giá gói thầu, nguồn vốn, hình thức, phương thức, thời gian, loại hợp đồng...</w:t>
            </w:r>
          </w:p>
        </w:tc>
        <w:tc>
          <w:tcPr/>
          <w:p>
            <w:pPr>
              <w:pStyle w:val="TableText"/>
              <w:ind w:firstLine="0" w:left="0"/>
            </w:pPr>
          </w:p>
        </w:tc>
      </w:tr>
      <w:tr>
        <w:trPr>
          <w:cantSplit/>
        </w:trPr>
        <w:tc>
          <w:tcPr/>
          <w:p>
            <w:pPr>
              <w:pStyle w:val="TableText"/>
              <w:ind w:firstLine="0" w:left="0"/>
              <w:jc w:val="left"/>
            </w:pPr>
            <w:r>
              <w:rPr>
                <w:b/>
                <w:bCs/>
                <w:sz w:val="22"/>
              </w:rPr>
              <w:t xml:space="preserve">Làm rõ HSDT</w:t>
            </w:r>
          </w:p>
        </w:tc>
        <w:tc>
          <w:tcPr/>
          <w:p>
            <w:pPr>
              <w:pStyle w:val="TableText"/>
              <w:ind w:firstLine="0" w:left="0"/>
              <w:jc w:val="left"/>
            </w:pPr>
            <w:r>
              <w:rPr>
                <w:sz w:val="22"/>
              </w:rPr>
              <w:t xml:space="preserve">Việc nhà thầu giải thích, bổ sung tài liệu theo yêu cầu của bên mời thầu, không được làm thay đổi bản chất HSDT</w:t>
            </w:r>
          </w:p>
        </w:tc>
        <w:tc>
          <w:tcPr/>
          <w:p>
            <w:pPr>
              <w:pStyle w:val="TableText"/>
              <w:ind w:firstLine="0" w:left="0"/>
              <w:jc w:val="left"/>
            </w:pPr>
            <w:r>
              <w:rPr>
                <w:sz w:val="22"/>
              </w:rPr>
              <w:t xml:space="preserve">Thủ đoạn "cứu" nhà thầu sân sau</w:t>
            </w:r>
          </w:p>
        </w:tc>
      </w:tr>
      <w:tr>
        <w:trPr>
          <w:cantSplit/>
        </w:trPr>
        <w:tc>
          <w:tcPr/>
          <w:p>
            <w:pPr>
              <w:pStyle w:val="TableText"/>
              <w:ind w:firstLine="0" w:left="0"/>
              <w:jc w:val="left"/>
            </w:pPr>
            <w:r>
              <w:rPr>
                <w:b/>
                <w:bCs/>
                <w:sz w:val="22"/>
              </w:rPr>
              <w:t xml:space="preserve">Lựa chọn nhà thầu trong trường hợp đặc biệt</w:t>
            </w:r>
          </w:p>
        </w:tc>
        <w:tc>
          <w:tcPr/>
          <w:p>
            <w:pPr>
              <w:pStyle w:val="TableText"/>
              <w:ind w:firstLine="0" w:left="0"/>
              <w:jc w:val="left"/>
            </w:pPr>
            <w:r>
              <w:rPr>
                <w:sz w:val="22"/>
              </w:rPr>
              <w:t xml:space="preserve">Phương án lựa chọn riêng do cấp có thẩm quyền quyết định khi không áp dụng được các hình thức thông thường</w:t>
            </w:r>
          </w:p>
        </w:tc>
        <w:tc>
          <w:tcPr/>
          <w:p>
            <w:pPr>
              <w:pStyle w:val="TableText"/>
              <w:ind w:firstLine="0" w:left="0"/>
              <w:jc w:val="left"/>
            </w:pPr>
            <w:r>
              <w:rPr>
                <w:sz w:val="22"/>
              </w:rPr>
              <w:t xml:space="preserve">Kiểm tra căn cứ đề xuất áp dụng</w:t>
            </w:r>
          </w:p>
        </w:tc>
      </w:tr>
      <w:tr>
        <w:trPr>
          <w:cantSplit/>
        </w:trPr>
        <w:tc>
          <w:tcPr/>
          <w:p>
            <w:pPr>
              <w:pStyle w:val="TableText"/>
              <w:ind w:firstLine="0" w:left="0"/>
              <w:jc w:val="left"/>
            </w:pPr>
            <w:r>
              <w:rPr>
                <w:b/>
                <w:bCs/>
                <w:sz w:val="22"/>
              </w:rPr>
              <w:t xml:space="preserve">Mua sắm giá trị nhỏ</w:t>
            </w:r>
          </w:p>
        </w:tc>
        <w:tc>
          <w:tcPr/>
          <w:p>
            <w:pPr>
              <w:pStyle w:val="TableText"/>
              <w:ind w:firstLine="0" w:left="0"/>
              <w:jc w:val="left"/>
            </w:pPr>
            <w:r>
              <w:rPr>
                <w:sz w:val="22"/>
              </w:rPr>
              <w:t xml:space="preserve">Mua sắm có giá trị không vượt ngưỡng quy định, thủ trưởng đơn vị quyết định theo quy trình giản lược</w:t>
            </w:r>
          </w:p>
        </w:tc>
        <w:tc>
          <w:tcPr/>
          <w:p>
            <w:pPr>
              <w:pStyle w:val="TableText"/>
              <w:ind w:firstLine="0" w:left="0"/>
              <w:jc w:val="left"/>
            </w:pPr>
            <w:r>
              <w:rPr>
                <w:sz w:val="22"/>
              </w:rPr>
              <w:t xml:space="preserve">Ngưỡng 100 triệu đồng từ 09/9/2026</w:t>
            </w:r>
          </w:p>
        </w:tc>
      </w:tr>
      <w:tr>
        <w:trPr>
          <w:cantSplit/>
        </w:trPr>
        <w:tc>
          <w:tcPr/>
          <w:p>
            <w:pPr>
              <w:pStyle w:val="TableText"/>
              <w:ind w:firstLine="0" w:left="0"/>
              <w:jc w:val="left"/>
            </w:pPr>
            <w:r>
              <w:rPr>
                <w:b/>
                <w:bCs/>
                <w:sz w:val="22"/>
              </w:rPr>
              <w:t xml:space="preserve">Mua sắm tập trung</w:t>
            </w:r>
          </w:p>
        </w:tc>
        <w:tc>
          <w:tcPr/>
          <w:p>
            <w:pPr>
              <w:pStyle w:val="TableText"/>
              <w:ind w:firstLine="0" w:left="0"/>
              <w:jc w:val="left"/>
            </w:pPr>
            <w:r>
              <w:rPr>
                <w:sz w:val="22"/>
              </w:rPr>
              <w:t xml:space="preserve">Cách thức gộp nhu cầu của nhiều đơn vị để một đơn vị đầu mối tổ chức lựa chọn nhà thầu</w:t>
            </w:r>
          </w:p>
        </w:tc>
        <w:tc>
          <w:tcPr/>
          <w:p>
            <w:pPr>
              <w:pStyle w:val="TableText"/>
              <w:ind w:firstLine="0" w:left="0"/>
              <w:jc w:val="left"/>
            </w:pPr>
            <w:r>
              <w:rPr>
                <w:sz w:val="22"/>
              </w:rPr>
              <w:t xml:space="preserve">Gói thầu rất lớn, ít nhà thầu đủ năng lực</w:t>
            </w:r>
          </w:p>
        </w:tc>
      </w:tr>
      <w:tr>
        <w:trPr>
          <w:cantSplit/>
        </w:trPr>
        <w:tc>
          <w:tcPr/>
          <w:p>
            <w:pPr>
              <w:pStyle w:val="TableText"/>
              <w:ind w:firstLine="0" w:left="0"/>
              <w:jc w:val="left"/>
            </w:pPr>
            <w:r>
              <w:rPr>
                <w:b/>
                <w:bCs/>
                <w:sz w:val="22"/>
              </w:rPr>
              <w:t xml:space="preserve">Mua sắm trực tiếp</w:t>
            </w:r>
          </w:p>
        </w:tc>
        <w:tc>
          <w:tcPr/>
          <w:p>
            <w:pPr>
              <w:pStyle w:val="TableText"/>
              <w:ind w:firstLine="0" w:left="0"/>
              <w:jc w:val="left"/>
            </w:pPr>
            <w:r>
              <w:rPr>
                <w:sz w:val="22"/>
              </w:rPr>
              <w:t xml:space="preserve">Hình thức mua bổ sung hàng hóa tương tự trên cơ sở kết quả lựa chọn nhà thầu trước đó trong thời hạn luật định</w:t>
            </w:r>
          </w:p>
        </w:tc>
        <w:tc>
          <w:tcPr/>
          <w:p>
            <w:pPr>
              <w:pStyle w:val="TableText"/>
              <w:ind w:firstLine="0" w:left="0"/>
            </w:pPr>
          </w:p>
        </w:tc>
      </w:tr>
      <w:tr>
        <w:trPr>
          <w:cantSplit/>
        </w:trPr>
        <w:tc>
          <w:tcPr/>
          <w:p>
            <w:pPr>
              <w:pStyle w:val="TableText"/>
              <w:ind w:firstLine="0" w:left="0"/>
              <w:jc w:val="left"/>
            </w:pPr>
            <w:r>
              <w:rPr>
                <w:b/>
                <w:bCs/>
                <w:sz w:val="22"/>
              </w:rPr>
              <w:t xml:space="preserve">Nhà thầu phụ, nhà thầu phụ đặc biệt</w:t>
            </w:r>
          </w:p>
        </w:tc>
        <w:tc>
          <w:tcPr/>
          <w:p>
            <w:pPr>
              <w:pStyle w:val="TableText"/>
              <w:ind w:firstLine="0" w:left="0"/>
              <w:jc w:val="left"/>
            </w:pPr>
            <w:r>
              <w:rPr>
                <w:sz w:val="22"/>
              </w:rPr>
              <w:t xml:space="preserve">Tổ chức, cá nhân thực hiện một phần công việc theo hợp đồng ký với nhà thầu chính; nhà thầu phụ đặc biệt thực hiện công việc mang tính đặc thù, quan trọng</w:t>
            </w:r>
          </w:p>
        </w:tc>
        <w:tc>
          <w:tcPr/>
          <w:p>
            <w:pPr>
              <w:pStyle w:val="TableText"/>
              <w:ind w:firstLine="0" w:left="0"/>
              <w:jc w:val="left"/>
            </w:pPr>
            <w:r>
              <w:rPr>
                <w:sz w:val="22"/>
              </w:rPr>
              <w:t xml:space="preserve">Thầu phụ là "kênh trả công" cho quân xanh</w:t>
            </w:r>
          </w:p>
        </w:tc>
      </w:tr>
      <w:tr>
        <w:trPr>
          <w:cantSplit/>
        </w:trPr>
        <w:tc>
          <w:tcPr/>
          <w:p>
            <w:pPr>
              <w:pStyle w:val="TableText"/>
              <w:ind w:firstLine="0" w:left="0"/>
              <w:jc w:val="left"/>
            </w:pPr>
            <w:r>
              <w:rPr>
                <w:b/>
                <w:bCs/>
                <w:sz w:val="22"/>
              </w:rPr>
              <w:t xml:space="preserve">Nhà đầu tư</w:t>
            </w:r>
          </w:p>
        </w:tc>
        <w:tc>
          <w:tcPr/>
          <w:p>
            <w:pPr>
              <w:pStyle w:val="TableText"/>
              <w:ind w:firstLine="0" w:left="0"/>
              <w:jc w:val="left"/>
            </w:pPr>
            <w:r>
              <w:rPr>
                <w:sz w:val="22"/>
              </w:rPr>
              <w:t xml:space="preserve">Tổ chức, cá nhân tham dự lựa chọn nhà đầu tư thực hiện dự án đầu tư kinh doanh, dự án PPP</w:t>
            </w:r>
          </w:p>
        </w:tc>
        <w:tc>
          <w:tcPr/>
          <w:p>
            <w:pPr>
              <w:pStyle w:val="TableText"/>
              <w:ind w:firstLine="0" w:left="0"/>
            </w:pPr>
          </w:p>
        </w:tc>
      </w:tr>
      <w:tr>
        <w:trPr>
          <w:cantSplit/>
        </w:trPr>
        <w:tc>
          <w:tcPr/>
          <w:p>
            <w:pPr>
              <w:pStyle w:val="TableText"/>
              <w:ind w:firstLine="0" w:left="0"/>
              <w:jc w:val="left"/>
            </w:pPr>
            <w:r>
              <w:rPr>
                <w:b/>
                <w:bCs/>
                <w:sz w:val="22"/>
              </w:rPr>
              <w:t xml:space="preserve">Phương thức lựa chọn nhà thầu</w:t>
            </w:r>
          </w:p>
        </w:tc>
        <w:tc>
          <w:tcPr/>
          <w:p>
            <w:pPr>
              <w:pStyle w:val="TableText"/>
              <w:ind w:firstLine="0" w:left="0"/>
              <w:jc w:val="left"/>
            </w:pPr>
            <w:r>
              <w:rPr>
                <w:sz w:val="22"/>
              </w:rPr>
              <w:t xml:space="preserve">Một giai đoạn một túi hồ sơ, một giai đoạn hai túi hồ sơ, hai giai đoạn một túi hồ sơ, hai giai đoạn hai túi hồ sơ</w:t>
            </w:r>
          </w:p>
        </w:tc>
        <w:tc>
          <w:tcPr/>
          <w:p>
            <w:pPr>
              <w:pStyle w:val="TableText"/>
              <w:ind w:firstLine="0" w:left="0"/>
            </w:pPr>
          </w:p>
        </w:tc>
      </w:tr>
      <w:tr>
        <w:trPr>
          <w:cantSplit/>
        </w:trPr>
        <w:tc>
          <w:tcPr/>
          <w:p>
            <w:pPr>
              <w:pStyle w:val="TableText"/>
              <w:ind w:firstLine="0" w:left="0"/>
              <w:jc w:val="left"/>
            </w:pPr>
            <w:r>
              <w:rPr>
                <w:b/>
                <w:bCs/>
                <w:sz w:val="22"/>
              </w:rPr>
              <w:t xml:space="preserve">Thông thầu</w:t>
            </w:r>
          </w:p>
        </w:tc>
        <w:tc>
          <w:tcPr/>
          <w:p>
            <w:pPr>
              <w:pStyle w:val="TableText"/>
              <w:ind w:firstLine="0" w:left="0"/>
              <w:jc w:val="left"/>
            </w:pPr>
            <w:r>
              <w:rPr>
                <w:sz w:val="22"/>
              </w:rPr>
              <w:t xml:space="preserve">Dàn xếp, thỏa thuận, ép buộc để một hoặc các bên chuẩn bị, rút HSDT để một bên trúng thầu; thỏa thuận hạn chế cạnh tranh; cố ý không cung cấp tài liệu để bên khác trúng thầu</w:t>
            </w:r>
          </w:p>
        </w:tc>
        <w:tc>
          <w:tcPr/>
          <w:p>
            <w:pPr>
              <w:pStyle w:val="TableText"/>
              <w:ind w:firstLine="0" w:left="0"/>
              <w:jc w:val="left"/>
            </w:pPr>
            <w:r>
              <w:rPr>
                <w:sz w:val="22"/>
              </w:rPr>
              <w:t xml:space="preserve">Khoản 3 Điều 16 LĐT; điểm b khoản 1 Điều 222 BLHS</w:t>
            </w:r>
          </w:p>
        </w:tc>
      </w:tr>
      <w:tr>
        <w:trPr>
          <w:cantSplit/>
        </w:trPr>
        <w:tc>
          <w:tcPr/>
          <w:p>
            <w:pPr>
              <w:pStyle w:val="TableText"/>
              <w:ind w:firstLine="0" w:left="0"/>
              <w:jc w:val="left"/>
            </w:pPr>
            <w:r>
              <w:rPr>
                <w:b/>
                <w:bCs/>
                <w:sz w:val="22"/>
              </w:rPr>
              <w:t xml:space="preserve">Tổ chuyên gia</w:t>
            </w:r>
          </w:p>
        </w:tc>
        <w:tc>
          <w:tcPr/>
          <w:p>
            <w:pPr>
              <w:pStyle w:val="TableText"/>
              <w:ind w:firstLine="0" w:left="0"/>
              <w:jc w:val="left"/>
            </w:pPr>
            <w:r>
              <w:rPr>
                <w:sz w:val="22"/>
              </w:rPr>
              <w:t xml:space="preserve">Nhóm cá nhân có năng lực, kinh nghiệm được thành lập để đánh giá HSDT, HSĐX</w:t>
            </w:r>
          </w:p>
        </w:tc>
        <w:tc>
          <w:tcPr/>
          <w:p>
            <w:pPr>
              <w:pStyle w:val="TableText"/>
              <w:ind w:firstLine="0" w:left="0"/>
              <w:jc w:val="left"/>
            </w:pPr>
            <w:r>
              <w:rPr>
                <w:sz w:val="22"/>
              </w:rPr>
              <w:t xml:space="preserve">Mỗi thành viên phải có bản nhận xét, cam kết</w:t>
            </w:r>
          </w:p>
        </w:tc>
      </w:tr>
      <w:tr>
        <w:trPr>
          <w:cantSplit/>
        </w:trPr>
        <w:tc>
          <w:tcPr/>
          <w:p>
            <w:pPr>
              <w:pStyle w:val="TableText"/>
              <w:ind w:firstLine="0" w:left="0"/>
              <w:jc w:val="left"/>
            </w:pPr>
            <w:r>
              <w:rPr>
                <w:b/>
                <w:bCs/>
                <w:sz w:val="22"/>
              </w:rPr>
              <w:t xml:space="preserve">Tổ thẩm định</w:t>
            </w:r>
          </w:p>
        </w:tc>
        <w:tc>
          <w:tcPr/>
          <w:p>
            <w:pPr>
              <w:pStyle w:val="TableText"/>
              <w:ind w:firstLine="0" w:left="0"/>
              <w:jc w:val="left"/>
            </w:pPr>
            <w:r>
              <w:rPr>
                <w:sz w:val="22"/>
              </w:rPr>
              <w:t xml:space="preserve">Nhóm cá nhân được thành lập để thẩm định KHLCNT, HSMT, kết quả lựa chọn nhà thầu</w:t>
            </w:r>
          </w:p>
        </w:tc>
        <w:tc>
          <w:tcPr/>
          <w:p>
            <w:pPr>
              <w:pStyle w:val="TableText"/>
              <w:ind w:firstLine="0" w:left="0"/>
              <w:jc w:val="left"/>
            </w:pPr>
            <w:r>
              <w:rPr>
                <w:sz w:val="22"/>
              </w:rPr>
              <w:t xml:space="preserve">Không được đồng thời tham gia lập hoặc đánh giá cùng gói thầu</w:t>
            </w:r>
          </w:p>
        </w:tc>
      </w:tr>
      <w:tr>
        <w:trPr>
          <w:cantSplit/>
        </w:trPr>
        <w:tc>
          <w:tcPr/>
          <w:p>
            <w:pPr>
              <w:pStyle w:val="TableText"/>
              <w:ind w:firstLine="0" w:left="0"/>
              <w:jc w:val="left"/>
            </w:pPr>
            <w:r>
              <w:rPr>
                <w:b/>
                <w:bCs/>
                <w:sz w:val="22"/>
              </w:rPr>
              <w:t xml:space="preserve">Tỷ lệ tiết kiệm</w:t>
            </w:r>
          </w:p>
        </w:tc>
        <w:tc>
          <w:tcPr/>
          <w:p>
            <w:pPr>
              <w:pStyle w:val="TableText"/>
              <w:ind w:firstLine="0" w:left="0"/>
              <w:jc w:val="left"/>
            </w:pPr>
            <w:r>
              <w:rPr>
                <w:sz w:val="22"/>
              </w:rPr>
              <w:t xml:space="preserve">Tỷ lệ chênh lệch giữa giá gói thầu và giá trúng thầu so với giá gói thầu</w:t>
            </w:r>
          </w:p>
        </w:tc>
        <w:tc>
          <w:tcPr/>
          <w:p>
            <w:pPr>
              <w:pStyle w:val="TableText"/>
              <w:ind w:firstLine="0" w:left="0"/>
              <w:jc w:val="left"/>
            </w:pPr>
            <w:r>
              <w:rPr>
                <w:sz w:val="22"/>
              </w:rPr>
              <w:t xml:space="preserve">Dưới 1% với nhiều nhà thầu là dấu hiệu nghi vấn</w:t>
            </w:r>
          </w:p>
        </w:tc>
      </w:tr>
      <w:tr>
        <w:trPr>
          <w:cantSplit/>
        </w:trPr>
        <w:tc>
          <w:tcPr/>
          <w:p>
            <w:pPr>
              <w:pStyle w:val="TableText"/>
              <w:ind w:firstLine="0" w:left="0"/>
              <w:jc w:val="left"/>
            </w:pPr>
            <w:r>
              <w:rPr>
                <w:b/>
                <w:bCs/>
                <w:sz w:val="22"/>
              </w:rPr>
              <w:t xml:space="preserve">Tự thực hiện</w:t>
            </w:r>
          </w:p>
        </w:tc>
        <w:tc>
          <w:tcPr/>
          <w:p>
            <w:pPr>
              <w:pStyle w:val="TableText"/>
              <w:ind w:firstLine="0" w:left="0"/>
              <w:jc w:val="left"/>
            </w:pPr>
            <w:r>
              <w:rPr>
                <w:sz w:val="22"/>
              </w:rPr>
              <w:t xml:space="preserve">Chủ đầu tư tự thực hiện gói thầu khi có năng lực theo điều kiện luật định</w:t>
            </w:r>
          </w:p>
        </w:tc>
        <w:tc>
          <w:tcPr/>
          <w:p>
            <w:pPr>
              <w:pStyle w:val="TableText"/>
              <w:ind w:firstLine="0" w:left="0"/>
              <w:jc w:val="left"/>
            </w:pPr>
            <w:r>
              <w:rPr>
                <w:sz w:val="22"/>
              </w:rPr>
              <w:t xml:space="preserve">Rủi ro chỉ định thầu trá hình</w:t>
            </w:r>
          </w:p>
        </w:tc>
      </w:tr>
      <w:tr>
        <w:trPr>
          <w:cantSplit/>
        </w:trPr>
        <w:tc>
          <w:tcPr/>
          <w:p>
            <w:pPr>
              <w:pStyle w:val="TableText"/>
              <w:ind w:firstLine="0" w:left="0"/>
              <w:jc w:val="left"/>
            </w:pPr>
            <w:r>
              <w:rPr>
                <w:b/>
                <w:bCs/>
                <w:sz w:val="22"/>
              </w:rPr>
              <w:t xml:space="preserve">Tùy chọn mua thêm</w:t>
            </w:r>
          </w:p>
        </w:tc>
        <w:tc>
          <w:tcPr/>
          <w:p>
            <w:pPr>
              <w:pStyle w:val="TableText"/>
              <w:ind w:firstLine="0" w:left="0"/>
              <w:jc w:val="left"/>
            </w:pPr>
            <w:r>
              <w:rPr>
                <w:sz w:val="22"/>
              </w:rPr>
              <w:t xml:space="preserve">Quyền của chủ đầu tư mua thêm một khối lượng hàng hóa, dịch vụ trong giới hạn đã nêu</w:t>
            </w:r>
          </w:p>
        </w:tc>
        <w:tc>
          <w:tcPr/>
          <w:p>
            <w:pPr>
              <w:pStyle w:val="TableText"/>
              <w:ind w:firstLine="0" w:left="0"/>
              <w:jc w:val="left"/>
            </w:pPr>
            <w:r>
              <w:rPr>
                <w:sz w:val="22"/>
              </w:rPr>
              <w:t xml:space="preserve">Rủi ro mua thêm với giá đã bị nâng</w:t>
            </w:r>
          </w:p>
        </w:tc>
      </w:tr>
    </w:tbl>
    <w:p>
      <w:r>
        <w:pict>
          <v:rect style="width:0;height:1.5pt" o:hralign="center" o:hrstd="t" o:hr="t"/>
        </w:pict>
      </w:r>
    </w:p>
    <w:bookmarkEnd w:id="486"/>
    <w:bookmarkStart w:id="487" w:name="X91e9f734137897c8342014aa08216735fa6cc58"/>
    <w:p>
      <w:pPr>
        <w:pStyle w:val="Heading2"/>
      </w:pPr>
      <w:r>
        <w:t xml:space="preserve">II. THUẬT NGỮ NGHIỆP VỤ (KHÔNG PHẢI THUẬT NGỮ PHÁP LÝ)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Giải thích</w:t>
            </w:r>
          </w:p>
        </w:tc>
      </w:tr>
      <w:tr>
        <w:trPr>
          <w:cantSplit/>
        </w:trPr>
        <w:tc>
          <w:tcPr/>
          <w:p>
            <w:pPr>
              <w:pStyle w:val="TableText"/>
              <w:ind w:firstLine="0" w:left="0"/>
              <w:jc w:val="left"/>
            </w:pPr>
            <w:r>
              <w:rPr>
                <w:b/>
                <w:bCs/>
                <w:sz w:val="22"/>
              </w:rPr>
              <w:t xml:space="preserve">Quân xanh</w:t>
            </w:r>
          </w:p>
        </w:tc>
        <w:tc>
          <w:tcPr/>
          <w:p>
            <w:pPr>
              <w:pStyle w:val="TableText"/>
              <w:ind w:firstLine="0" w:left="0"/>
              <w:jc w:val="left"/>
            </w:pPr>
            <w:r>
              <w:rPr>
                <w:sz w:val="22"/>
              </w:rPr>
              <w:t xml:space="preserve">Nhà thầu tham dự phụ họa, không có ý định trúng thầu, nhằm tạo vẻ cạnh tranh cho gói thầu</w:t>
            </w:r>
          </w:p>
        </w:tc>
      </w:tr>
      <w:tr>
        <w:trPr>
          <w:cantSplit/>
        </w:trPr>
        <w:tc>
          <w:tcPr/>
          <w:p>
            <w:pPr>
              <w:pStyle w:val="TableText"/>
              <w:ind w:firstLine="0" w:left="0"/>
              <w:jc w:val="left"/>
            </w:pPr>
            <w:r>
              <w:rPr>
                <w:b/>
                <w:bCs/>
                <w:sz w:val="22"/>
              </w:rPr>
              <w:t xml:space="preserve">Quân đỏ</w:t>
            </w:r>
          </w:p>
        </w:tc>
        <w:tc>
          <w:tcPr/>
          <w:p>
            <w:pPr>
              <w:pStyle w:val="TableText"/>
              <w:ind w:firstLine="0" w:left="0"/>
              <w:jc w:val="left"/>
            </w:pPr>
            <w:r>
              <w:rPr>
                <w:sz w:val="22"/>
              </w:rPr>
              <w:t xml:space="preserve">Nhà thầu đã được định trước sẽ trúng thầu</w:t>
            </w:r>
          </w:p>
        </w:tc>
      </w:tr>
      <w:tr>
        <w:trPr>
          <w:cantSplit/>
        </w:trPr>
        <w:tc>
          <w:tcPr/>
          <w:p>
            <w:pPr>
              <w:pStyle w:val="TableText"/>
              <w:ind w:firstLine="0" w:left="0"/>
              <w:jc w:val="left"/>
            </w:pPr>
            <w:r>
              <w:rPr>
                <w:b/>
                <w:bCs/>
                <w:sz w:val="22"/>
              </w:rPr>
              <w:t xml:space="preserve">May đo hồ sơ mời thầu</w:t>
            </w:r>
          </w:p>
        </w:tc>
        <w:tc>
          <w:tcPr/>
          <w:p>
            <w:pPr>
              <w:pStyle w:val="TableText"/>
              <w:ind w:firstLine="0" w:left="0"/>
              <w:jc w:val="left"/>
            </w:pPr>
            <w:r>
              <w:rPr>
                <w:sz w:val="22"/>
              </w:rPr>
              <w:t xml:space="preserve">Xây dựng tiêu chuẩn trong HSMT để chỉ một nhà thầu, một sản phẩm định trước đáp ứng</w:t>
            </w:r>
          </w:p>
        </w:tc>
      </w:tr>
      <w:tr>
        <w:trPr>
          <w:cantSplit/>
        </w:trPr>
        <w:tc>
          <w:tcPr/>
          <w:p>
            <w:pPr>
              <w:pStyle w:val="TableText"/>
              <w:ind w:firstLine="0" w:left="0"/>
              <w:jc w:val="left"/>
            </w:pPr>
            <w:r>
              <w:rPr>
                <w:b/>
                <w:bCs/>
                <w:sz w:val="22"/>
              </w:rPr>
              <w:t xml:space="preserve">Doanh nghiệp sân sau</w:t>
            </w:r>
          </w:p>
        </w:tc>
        <w:tc>
          <w:tcPr/>
          <w:p>
            <w:pPr>
              <w:pStyle w:val="TableText"/>
              <w:ind w:firstLine="0" w:left="0"/>
              <w:jc w:val="left"/>
            </w:pPr>
            <w:r>
              <w:rPr>
                <w:sz w:val="22"/>
              </w:rPr>
              <w:t xml:space="preserve">Doanh nghiệp do người thân, người quen, nhân viên của người có chức vụ đứng tên, nhưng người có chức vụ là chủ thực sự</w:t>
            </w:r>
          </w:p>
        </w:tc>
      </w:tr>
      <w:tr>
        <w:trPr>
          <w:cantSplit/>
        </w:trPr>
        <w:tc>
          <w:tcPr/>
          <w:p>
            <w:pPr>
              <w:pStyle w:val="TableText"/>
              <w:ind w:firstLine="0" w:left="0"/>
              <w:jc w:val="left"/>
            </w:pPr>
            <w:r>
              <w:rPr>
                <w:b/>
                <w:bCs/>
                <w:sz w:val="22"/>
              </w:rPr>
              <w:t xml:space="preserve">Lại quả, cảm ơn, phần trăm</w:t>
            </w:r>
          </w:p>
        </w:tc>
        <w:tc>
          <w:tcPr/>
          <w:p>
            <w:pPr>
              <w:pStyle w:val="TableText"/>
              <w:ind w:firstLine="0" w:left="0"/>
              <w:jc w:val="left"/>
            </w:pPr>
            <w:r>
              <w:rPr>
                <w:sz w:val="22"/>
              </w:rPr>
              <w:t xml:space="preserve">Khoản tiền nhà thầu chi cho người có chức vụ, thường theo tỷ lệ giá trị hợp đồng hoặc theo từng đợt thanh toán</w:t>
            </w:r>
          </w:p>
        </w:tc>
      </w:tr>
      <w:tr>
        <w:trPr>
          <w:cantSplit/>
        </w:trPr>
        <w:tc>
          <w:tcPr/>
          <w:p>
            <w:pPr>
              <w:pStyle w:val="TableText"/>
              <w:ind w:firstLine="0" w:left="0"/>
              <w:jc w:val="left"/>
            </w:pPr>
            <w:r>
              <w:rPr>
                <w:b/>
                <w:bCs/>
                <w:sz w:val="22"/>
              </w:rPr>
              <w:t xml:space="preserve">Bán thầu, mua thầu</w:t>
            </w:r>
          </w:p>
        </w:tc>
        <w:tc>
          <w:tcPr/>
          <w:p>
            <w:pPr>
              <w:pStyle w:val="TableText"/>
              <w:ind w:firstLine="0" w:left="0"/>
              <w:jc w:val="left"/>
            </w:pPr>
            <w:r>
              <w:rPr>
                <w:sz w:val="22"/>
              </w:rPr>
              <w:t xml:space="preserve">Nhà thầu trúng thầu bán lại gói thầu cho đơn vị khác thực hiện, hưởng "phí"; thực chất là chuyển nhượng thầu trái phép</w:t>
            </w:r>
          </w:p>
        </w:tc>
      </w:tr>
      <w:tr>
        <w:trPr>
          <w:cantSplit/>
        </w:trPr>
        <w:tc>
          <w:tcPr/>
          <w:p>
            <w:pPr>
              <w:pStyle w:val="TableText"/>
              <w:ind w:firstLine="0" w:left="0"/>
              <w:jc w:val="left"/>
            </w:pPr>
            <w:r>
              <w:rPr>
                <w:b/>
                <w:bCs/>
                <w:sz w:val="22"/>
              </w:rPr>
              <w:t xml:space="preserve">Mượn tư cách pháp nhân</w:t>
            </w:r>
          </w:p>
        </w:tc>
        <w:tc>
          <w:tcPr/>
          <w:p>
            <w:pPr>
              <w:pStyle w:val="TableText"/>
              <w:ind w:firstLine="0" w:left="0"/>
              <w:jc w:val="left"/>
            </w:pPr>
            <w:r>
              <w:rPr>
                <w:sz w:val="22"/>
              </w:rPr>
              <w:t xml:space="preserve">Dùng tên, hồ sơ năng lực của doanh nghiệp khác để dự thầu</w:t>
            </w:r>
          </w:p>
        </w:tc>
      </w:tr>
      <w:tr>
        <w:trPr>
          <w:cantSplit/>
        </w:trPr>
        <w:tc>
          <w:tcPr/>
          <w:p>
            <w:pPr>
              <w:pStyle w:val="TableText"/>
              <w:ind w:firstLine="0" w:left="0"/>
              <w:jc w:val="left"/>
            </w:pPr>
            <w:r>
              <w:rPr>
                <w:b/>
                <w:bCs/>
                <w:sz w:val="22"/>
              </w:rPr>
              <w:t xml:space="preserve">Chia nhỏ gói thầu</w:t>
            </w:r>
          </w:p>
        </w:tc>
        <w:tc>
          <w:tcPr/>
          <w:p>
            <w:pPr>
              <w:pStyle w:val="TableText"/>
              <w:ind w:firstLine="0" w:left="0"/>
              <w:jc w:val="left"/>
            </w:pPr>
            <w:r>
              <w:rPr>
                <w:sz w:val="22"/>
              </w:rPr>
              <w:t xml:space="preserve">Chia dự án, dự toán thành nhiều gói giá trị dưới hạn mức để chỉ định thầu hoặc né quy trình</w:t>
            </w:r>
          </w:p>
        </w:tc>
      </w:tr>
      <w:tr>
        <w:trPr>
          <w:cantSplit/>
        </w:trPr>
        <w:tc>
          <w:tcPr/>
          <w:p>
            <w:pPr>
              <w:pStyle w:val="TableText"/>
              <w:ind w:firstLine="0" w:left="0"/>
              <w:jc w:val="left"/>
            </w:pPr>
            <w:r>
              <w:rPr>
                <w:b/>
                <w:bCs/>
                <w:sz w:val="22"/>
              </w:rPr>
              <w:t xml:space="preserve">Luân phiên trúng thầu</w:t>
            </w:r>
          </w:p>
        </w:tc>
        <w:tc>
          <w:tcPr/>
          <w:p>
            <w:pPr>
              <w:pStyle w:val="TableText"/>
              <w:ind w:firstLine="0" w:left="0"/>
              <w:jc w:val="left"/>
            </w:pPr>
            <w:r>
              <w:rPr>
                <w:sz w:val="22"/>
              </w:rPr>
              <w:t xml:space="preserve">Nhóm nhà thầu thỏa thuận lần lượt trúng các gói thầu</w:t>
            </w:r>
          </w:p>
        </w:tc>
      </w:tr>
      <w:tr>
        <w:trPr>
          <w:cantSplit/>
        </w:trPr>
        <w:tc>
          <w:tcPr/>
          <w:p>
            <w:pPr>
              <w:pStyle w:val="TableText"/>
              <w:ind w:firstLine="0" w:left="0"/>
              <w:jc w:val="left"/>
            </w:pPr>
            <w:r>
              <w:rPr>
                <w:b/>
                <w:bCs/>
                <w:sz w:val="22"/>
              </w:rPr>
              <w:t xml:space="preserve">Chia thị trường</w:t>
            </w:r>
          </w:p>
        </w:tc>
        <w:tc>
          <w:tcPr/>
          <w:p>
            <w:pPr>
              <w:pStyle w:val="TableText"/>
              <w:ind w:firstLine="0" w:left="0"/>
              <w:jc w:val="left"/>
            </w:pPr>
            <w:r>
              <w:rPr>
                <w:sz w:val="22"/>
              </w:rPr>
              <w:t xml:space="preserve">Nhóm nhà thầu phân chia địa bàn, khách hàng, chủng loại hàng để không cạnh tranh với nhau</w:t>
            </w:r>
          </w:p>
        </w:tc>
      </w:tr>
      <w:tr>
        <w:trPr>
          <w:cantSplit/>
        </w:trPr>
        <w:tc>
          <w:tcPr/>
          <w:p>
            <w:pPr>
              <w:pStyle w:val="TableText"/>
              <w:ind w:firstLine="0" w:left="0"/>
              <w:jc w:val="left"/>
            </w:pPr>
            <w:r>
              <w:rPr>
                <w:b/>
                <w:bCs/>
                <w:sz w:val="22"/>
              </w:rPr>
              <w:t xml:space="preserve">Khóa nhà cung cấp, khóa vật tư tiêu hao</w:t>
            </w:r>
          </w:p>
        </w:tc>
        <w:tc>
          <w:tcPr/>
          <w:p>
            <w:pPr>
              <w:pStyle w:val="TableText"/>
              <w:ind w:firstLine="0" w:left="0"/>
              <w:jc w:val="left"/>
            </w:pPr>
            <w:r>
              <w:rPr>
                <w:sz w:val="22"/>
              </w:rPr>
              <w:t xml:space="preserve">Thiết bị, hệ thống chỉ dùng được vật tư, dịch vụ, phần mềm của một nhà cung cấp, tạo phụ thuộc lâu dài</w:t>
            </w:r>
          </w:p>
        </w:tc>
      </w:tr>
      <w:tr>
        <w:trPr>
          <w:cantSplit/>
        </w:trPr>
        <w:tc>
          <w:tcPr/>
          <w:p>
            <w:pPr>
              <w:pStyle w:val="TableText"/>
              <w:ind w:firstLine="0" w:left="0"/>
              <w:jc w:val="left"/>
            </w:pPr>
            <w:r>
              <w:rPr>
                <w:b/>
                <w:bCs/>
                <w:sz w:val="22"/>
              </w:rPr>
              <w:t xml:space="preserve">Đặt máy</w:t>
            </w:r>
          </w:p>
        </w:tc>
        <w:tc>
          <w:tcPr/>
          <w:p>
            <w:pPr>
              <w:pStyle w:val="TableText"/>
              <w:ind w:firstLine="0" w:left="0"/>
              <w:jc w:val="left"/>
            </w:pPr>
            <w:r>
              <w:rPr>
                <w:sz w:val="22"/>
              </w:rPr>
              <w:t xml:space="preserve">Nhà cung cấp đặt thiết bị (thường là máy xét nghiệm) tại cơ sở y tế, đổi lại cơ sở mua vật tư, hóa chất của nhà cung cấp</w:t>
            </w:r>
          </w:p>
        </w:tc>
      </w:tr>
      <w:tr>
        <w:trPr>
          <w:cantSplit/>
        </w:trPr>
        <w:tc>
          <w:tcPr/>
          <w:p>
            <w:pPr>
              <w:pStyle w:val="TableText"/>
              <w:ind w:firstLine="0" w:left="0"/>
              <w:jc w:val="left"/>
            </w:pPr>
            <w:r>
              <w:rPr>
                <w:b/>
                <w:bCs/>
                <w:sz w:val="22"/>
              </w:rPr>
              <w:t xml:space="preserve">Thiết bị trùm mền</w:t>
            </w:r>
          </w:p>
        </w:tc>
        <w:tc>
          <w:tcPr/>
          <w:p>
            <w:pPr>
              <w:pStyle w:val="TableText"/>
              <w:ind w:firstLine="0" w:left="0"/>
              <w:jc w:val="left"/>
            </w:pPr>
            <w:r>
              <w:rPr>
                <w:sz w:val="22"/>
              </w:rPr>
              <w:t xml:space="preserve">Thiết bị mua về không được sử dụng hoặc sử dụng rất ít</w:t>
            </w:r>
          </w:p>
        </w:tc>
      </w:tr>
      <w:tr>
        <w:trPr>
          <w:cantSplit/>
        </w:trPr>
        <w:tc>
          <w:tcPr/>
          <w:p>
            <w:pPr>
              <w:pStyle w:val="TableText"/>
              <w:ind w:firstLine="0" w:left="0"/>
              <w:jc w:val="left"/>
            </w:pPr>
            <w:r>
              <w:rPr>
                <w:b/>
                <w:bCs/>
                <w:sz w:val="22"/>
              </w:rPr>
              <w:t xml:space="preserve">Cửa quay</w:t>
            </w:r>
          </w:p>
        </w:tc>
        <w:tc>
          <w:tcPr/>
          <w:p>
            <w:pPr>
              <w:pStyle w:val="TableText"/>
              <w:ind w:firstLine="0" w:left="0"/>
              <w:jc w:val="left"/>
            </w:pPr>
            <w:r>
              <w:rPr>
                <w:sz w:val="22"/>
              </w:rPr>
              <w:t xml:space="preserve">Cán bộ nghỉ việc chuyển sang làm cho nhà thầu, hoặc lập doanh nghiệp bán hàng cho chính cơ quan cũ</w:t>
            </w:r>
          </w:p>
        </w:tc>
      </w:tr>
      <w:tr>
        <w:trPr>
          <w:cantSplit/>
        </w:trPr>
        <w:tc>
          <w:tcPr/>
          <w:p>
            <w:pPr>
              <w:pStyle w:val="TableText"/>
              <w:ind w:firstLine="0" w:left="0"/>
              <w:jc w:val="left"/>
            </w:pPr>
            <w:r>
              <w:rPr>
                <w:b/>
                <w:bCs/>
                <w:sz w:val="22"/>
              </w:rPr>
              <w:t xml:space="preserve">Nghiệm thu khống</w:t>
            </w:r>
          </w:p>
        </w:tc>
        <w:tc>
          <w:tcPr/>
          <w:p>
            <w:pPr>
              <w:pStyle w:val="TableText"/>
              <w:ind w:firstLine="0" w:left="0"/>
              <w:jc w:val="left"/>
            </w:pPr>
            <w:r>
              <w:rPr>
                <w:sz w:val="22"/>
              </w:rPr>
              <w:t xml:space="preserve">Ký nghiệm thu khối lượng, hàng hóa, dịch vụ chưa được thực hiện hoặc thực hiện không đủ</w:t>
            </w:r>
          </w:p>
        </w:tc>
      </w:tr>
      <w:tr>
        <w:trPr>
          <w:cantSplit/>
        </w:trPr>
        <w:tc>
          <w:tcPr/>
          <w:p>
            <w:pPr>
              <w:pStyle w:val="TableText"/>
              <w:ind w:firstLine="0" w:left="0"/>
              <w:jc w:val="left"/>
            </w:pPr>
            <w:r>
              <w:rPr>
                <w:b/>
                <w:bCs/>
                <w:sz w:val="22"/>
              </w:rPr>
              <w:t xml:space="preserve">Phát sinh có chủ đích</w:t>
            </w:r>
          </w:p>
        </w:tc>
        <w:tc>
          <w:tcPr/>
          <w:p>
            <w:pPr>
              <w:pStyle w:val="TableText"/>
              <w:ind w:firstLine="0" w:left="0"/>
              <w:jc w:val="left"/>
            </w:pPr>
            <w:r>
              <w:rPr>
                <w:sz w:val="22"/>
              </w:rPr>
              <w:t xml:space="preserve">Cố ý thiết kế, dự toán thiếu để sau đó bổ sung bằng phụ lục với giá cao</w:t>
            </w:r>
          </w:p>
        </w:tc>
      </w:tr>
      <w:tr>
        <w:trPr>
          <w:cantSplit/>
        </w:trPr>
        <w:tc>
          <w:tcPr/>
          <w:p>
            <w:pPr>
              <w:pStyle w:val="TableText"/>
              <w:ind w:firstLine="0" w:left="0"/>
              <w:jc w:val="left"/>
            </w:pPr>
            <w:r>
              <w:rPr>
                <w:b/>
                <w:bCs/>
                <w:sz w:val="22"/>
              </w:rPr>
              <w:t xml:space="preserve">Chuỗi trung gian nâng giá</w:t>
            </w:r>
          </w:p>
        </w:tc>
        <w:tc>
          <w:tcPr/>
          <w:p>
            <w:pPr>
              <w:pStyle w:val="TableText"/>
              <w:ind w:firstLine="0" w:left="0"/>
              <w:jc w:val="left"/>
            </w:pPr>
            <w:r>
              <w:rPr>
                <w:sz w:val="22"/>
              </w:rPr>
              <w:t xml:space="preserve">Hàng hóa đi qua nhiều công ty trung gian trước khi đến nhà thầu trúng thầu để hợp thức hóa giá cao</w:t>
            </w:r>
          </w:p>
        </w:tc>
      </w:tr>
    </w:tbl>
    <w:p>
      <w:r>
        <w:pict>
          <v:rect style="width:0;height:1.5pt" o:hralign="center" o:hrstd="t" o:hr="t"/>
        </w:pict>
      </w:r>
    </w:p>
    <w:bookmarkEnd w:id="487"/>
    <w:bookmarkStart w:id="488" w:name="Xcad1e0d1e866d7bb9f0664f6badfacc046812f1"/>
    <w:p>
      <w:pPr>
        <w:pStyle w:val="Heading2"/>
      </w:pPr>
      <w:r>
        <w:t xml:space="preserve">III. THUẬT NGỮ VỀ CHỨNG MINH VÀ XÁC ĐỊNH THIỆT HẠI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Giải thích</w:t>
            </w:r>
          </w:p>
        </w:tc>
      </w:tr>
      <w:tr>
        <w:trPr>
          <w:cantSplit/>
        </w:trPr>
        <w:tc>
          <w:tcPr/>
          <w:p>
            <w:pPr>
              <w:pStyle w:val="TableText"/>
              <w:ind w:firstLine="0" w:left="0"/>
              <w:jc w:val="left"/>
            </w:pPr>
            <w:r>
              <w:rPr>
                <w:b/>
                <w:bCs/>
                <w:sz w:val="22"/>
              </w:rPr>
              <w:t xml:space="preserve">Đối chiếu ba lớp</w:t>
            </w:r>
          </w:p>
        </w:tc>
        <w:tc>
          <w:tcPr/>
          <w:p>
            <w:pPr>
              <w:pStyle w:val="TableText"/>
              <w:ind w:firstLine="0" w:left="0"/>
              <w:jc w:val="left"/>
            </w:pPr>
            <w:r>
              <w:rPr>
                <w:sz w:val="22"/>
              </w:rPr>
              <w:t xml:space="preserve">So sánh quy định phải làm gì, hồ sơ thể hiện đã làm gì, thực tế đã xảy ra điều gì để tìm sai lệch</w:t>
            </w:r>
          </w:p>
        </w:tc>
      </w:tr>
      <w:tr>
        <w:trPr>
          <w:cantSplit/>
        </w:trPr>
        <w:tc>
          <w:tcPr/>
          <w:p>
            <w:pPr>
              <w:pStyle w:val="TableText"/>
              <w:ind w:firstLine="0" w:left="0"/>
              <w:jc w:val="left"/>
            </w:pPr>
            <w:r>
              <w:rPr>
                <w:b/>
                <w:bCs/>
                <w:sz w:val="22"/>
              </w:rPr>
              <w:t xml:space="preserve">Chuỗi nhận thức</w:t>
            </w:r>
          </w:p>
        </w:tc>
        <w:tc>
          <w:tcPr/>
          <w:p>
            <w:pPr>
              <w:pStyle w:val="TableText"/>
              <w:ind w:firstLine="0" w:left="0"/>
              <w:jc w:val="left"/>
            </w:pPr>
            <w:r>
              <w:rPr>
                <w:sz w:val="22"/>
              </w:rPr>
              <w:t xml:space="preserve">Chuỗi tài liệu khách quan chứng minh người có chức vụ đã biết sự việc trước khi ra quyết định</w:t>
            </w:r>
          </w:p>
        </w:tc>
      </w:tr>
      <w:tr>
        <w:trPr>
          <w:cantSplit/>
        </w:trPr>
        <w:tc>
          <w:tcPr/>
          <w:p>
            <w:pPr>
              <w:pStyle w:val="TableText"/>
              <w:ind w:firstLine="0" w:left="0"/>
              <w:jc w:val="left"/>
            </w:pPr>
            <w:r>
              <w:rPr>
                <w:b/>
                <w:bCs/>
                <w:sz w:val="22"/>
              </w:rPr>
              <w:t xml:space="preserve">Giá trị thực tế hợp lý</w:t>
            </w:r>
          </w:p>
        </w:tc>
        <w:tc>
          <w:tcPr/>
          <w:p>
            <w:pPr>
              <w:pStyle w:val="TableText"/>
              <w:ind w:firstLine="0" w:left="0"/>
              <w:jc w:val="left"/>
            </w:pPr>
            <w:r>
              <w:rPr>
                <w:sz w:val="22"/>
              </w:rPr>
              <w:t xml:space="preserve">Giá trị của hàng hóa, dịch vụ gồm giá vốn, thuế, chi phí hợp lý và lợi nhuận hợp lý, hoặc giá thị trường cùng điều kiện, dùng để so sánh với giá đã thanh toán</w:t>
            </w:r>
          </w:p>
        </w:tc>
      </w:tr>
      <w:tr>
        <w:trPr>
          <w:cantSplit/>
        </w:trPr>
        <w:tc>
          <w:tcPr/>
          <w:p>
            <w:pPr>
              <w:pStyle w:val="TableText"/>
              <w:ind w:firstLine="0" w:left="0"/>
              <w:jc w:val="left"/>
            </w:pPr>
            <w:r>
              <w:rPr>
                <w:b/>
                <w:bCs/>
                <w:sz w:val="22"/>
              </w:rPr>
              <w:t xml:space="preserve">Cùng điều kiện so sánh</w:t>
            </w:r>
          </w:p>
        </w:tc>
        <w:tc>
          <w:tcPr/>
          <w:p>
            <w:pPr>
              <w:pStyle w:val="TableText"/>
              <w:ind w:firstLine="0" w:left="0"/>
              <w:jc w:val="left"/>
            </w:pPr>
            <w:r>
              <w:rPr>
                <w:sz w:val="22"/>
              </w:rPr>
              <w:t xml:space="preserve">Yêu cầu khi định giá: cùng chủng loại, cấu hình, xuất xứ, thời điểm, điều kiện giao hàng (lắp đặt, đào tạo, bảo hành, thuế)</w:t>
            </w:r>
          </w:p>
        </w:tc>
      </w:tr>
      <w:tr>
        <w:trPr>
          <w:cantSplit/>
        </w:trPr>
        <w:tc>
          <w:tcPr/>
          <w:p>
            <w:pPr>
              <w:pStyle w:val="TableText"/>
              <w:ind w:firstLine="0" w:left="0"/>
              <w:jc w:val="left"/>
            </w:pPr>
            <w:r>
              <w:rPr>
                <w:b/>
                <w:bCs/>
                <w:sz w:val="22"/>
              </w:rPr>
              <w:t xml:space="preserve">Siêu dữ liệu tệp</w:t>
            </w:r>
          </w:p>
        </w:tc>
        <w:tc>
          <w:tcPr/>
          <w:p>
            <w:pPr>
              <w:pStyle w:val="TableText"/>
              <w:ind w:firstLine="0" w:left="0"/>
              <w:jc w:val="left"/>
            </w:pPr>
            <w:r>
              <w:rPr>
                <w:sz w:val="22"/>
              </w:rPr>
              <w:t xml:space="preserve">Thông tin ẩn của tệp điện tử: tác giả, tổ chức, phần mềm tạo, thời điểm tạo và sửa</w:t>
            </w:r>
          </w:p>
        </w:tc>
      </w:tr>
      <w:tr>
        <w:trPr>
          <w:cantSplit/>
        </w:trPr>
        <w:tc>
          <w:tcPr/>
          <w:p>
            <w:pPr>
              <w:pStyle w:val="TableText"/>
              <w:ind w:firstLine="0" w:left="0"/>
              <w:jc w:val="left"/>
            </w:pPr>
            <w:r>
              <w:rPr>
                <w:b/>
                <w:bCs/>
                <w:sz w:val="22"/>
              </w:rPr>
              <w:t xml:space="preserve">Giá trị băm</w:t>
            </w:r>
          </w:p>
        </w:tc>
        <w:tc>
          <w:tcPr/>
          <w:p>
            <w:pPr>
              <w:pStyle w:val="TableText"/>
              <w:ind w:firstLine="0" w:left="0"/>
              <w:jc w:val="left"/>
            </w:pPr>
            <w:r>
              <w:rPr>
                <w:sz w:val="22"/>
              </w:rPr>
              <w:t xml:space="preserve">Chuỗi ký tự đặc trưng của dữ liệu, dùng chứng minh dữ liệu không bị thay đổi kể từ khi thu thập</w:t>
            </w:r>
          </w:p>
        </w:tc>
      </w:tr>
      <w:tr>
        <w:trPr>
          <w:cantSplit/>
        </w:trPr>
        <w:tc>
          <w:tcPr/>
          <w:p>
            <w:pPr>
              <w:pStyle w:val="TableText"/>
              <w:ind w:firstLine="0" w:left="0"/>
              <w:jc w:val="left"/>
            </w:pPr>
            <w:r>
              <w:rPr>
                <w:b/>
                <w:bCs/>
                <w:sz w:val="22"/>
              </w:rPr>
              <w:t xml:space="preserve">Chủ sở hữu hưởng lợi</w:t>
            </w:r>
          </w:p>
        </w:tc>
        <w:tc>
          <w:tcPr/>
          <w:p>
            <w:pPr>
              <w:pStyle w:val="TableText"/>
              <w:ind w:firstLine="0" w:left="0"/>
              <w:jc w:val="left"/>
            </w:pPr>
            <w:r>
              <w:rPr>
                <w:sz w:val="22"/>
              </w:rPr>
              <w:t xml:space="preserve">Cá nhân có quyền sở hữu thực tế hoặc quyền chi phối doanh nghiệp, không nhất thiết đứng tên trên giấy tờ</w:t>
            </w:r>
          </w:p>
        </w:tc>
      </w:tr>
      <w:tr>
        <w:trPr>
          <w:cantSplit/>
        </w:trPr>
        <w:tc>
          <w:tcPr/>
          <w:p>
            <w:pPr>
              <w:pStyle w:val="TableText"/>
              <w:ind w:firstLine="0" w:left="0"/>
              <w:jc w:val="left"/>
            </w:pPr>
            <w:r>
              <w:rPr>
                <w:b/>
                <w:bCs/>
                <w:sz w:val="22"/>
              </w:rPr>
              <w:t xml:space="preserve">Dữ liệu thay thế</w:t>
            </w:r>
          </w:p>
        </w:tc>
        <w:tc>
          <w:tcPr/>
          <w:p>
            <w:pPr>
              <w:pStyle w:val="TableText"/>
              <w:ind w:firstLine="0" w:left="0"/>
              <w:jc w:val="left"/>
            </w:pPr>
            <w:r>
              <w:rPr>
                <w:sz w:val="22"/>
              </w:rPr>
              <w:t xml:space="preserve">Nguồn dữ liệu khách quan dùng để kiểm chứng sản phẩm, dịch vụ không còn hiện vật (ảnh, video, dữ liệu lưu trú, định vị, cân điện tử...)</w:t>
            </w:r>
          </w:p>
        </w:tc>
      </w:tr>
    </w:tbl>
    <w:p>
      <w:r>
        <w:pict>
          <v:rect style="width:0;height:1.5pt" o:hralign="center" o:hrstd="t" o:hr="t"/>
        </w:pict>
      </w:r>
    </w:p>
    <w:bookmarkEnd w:id="488"/>
    <w:bookmarkStart w:id="489" w:name="iv-chữ-viết-tắt"/>
    <w:p>
      <w:pPr>
        <w:pStyle w:val="Heading2"/>
      </w:pPr>
      <w:r>
        <w:t xml:space="preserve">IV. CHỮ VIẾT TẮT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Viết tắt</w:t>
            </w:r>
          </w:p>
        </w:tc>
        <w:tc>
          <w:tcPr/>
          <w:p>
            <w:pPr>
              <w:pStyle w:val="TableText"/>
              <w:ind w:firstLine="0" w:left="0"/>
              <w:jc w:val="left"/>
            </w:pPr>
            <w:r>
              <w:rPr>
                <w:b/>
                <w:sz w:val="22"/>
              </w:rPr>
              <w:t xml:space="preserve">Đầy đủ</w:t>
            </w:r>
          </w:p>
        </w:tc>
      </w:tr>
      <w:tr>
        <w:trPr>
          <w:cantSplit/>
        </w:trPr>
        <w:tc>
          <w:tcPr/>
          <w:p>
            <w:pPr>
              <w:pStyle w:val="TableText"/>
              <w:ind w:firstLine="0" w:left="0"/>
              <w:jc w:val="left"/>
            </w:pPr>
            <w:r>
              <w:rPr>
                <w:sz w:val="22"/>
              </w:rPr>
              <w:t xml:space="preserve">BHXH, BHYT</w:t>
            </w:r>
          </w:p>
        </w:tc>
        <w:tc>
          <w:tcPr/>
          <w:p>
            <w:pPr>
              <w:pStyle w:val="TableText"/>
              <w:ind w:firstLine="0" w:left="0"/>
              <w:jc w:val="left"/>
            </w:pPr>
            <w:r>
              <w:rPr>
                <w:sz w:val="22"/>
              </w:rPr>
              <w:t xml:space="preserve">Bảo hiểm xã hội, bảo hiểm y tế</w:t>
            </w:r>
          </w:p>
        </w:tc>
      </w:tr>
      <w:tr>
        <w:trPr>
          <w:cantSplit/>
        </w:trPr>
        <w:tc>
          <w:tcPr/>
          <w:p>
            <w:pPr>
              <w:pStyle w:val="TableText"/>
              <w:ind w:firstLine="0" w:left="0"/>
              <w:jc w:val="left"/>
            </w:pPr>
            <w:r>
              <w:rPr>
                <w:sz w:val="22"/>
              </w:rPr>
              <w:t xml:space="preserve">BLHS, BLTTHS</w:t>
            </w:r>
          </w:p>
        </w:tc>
        <w:tc>
          <w:tcPr/>
          <w:p>
            <w:pPr>
              <w:pStyle w:val="TableText"/>
              <w:ind w:firstLine="0" w:left="0"/>
              <w:jc w:val="left"/>
            </w:pPr>
            <w:r>
              <w:rPr>
                <w:sz w:val="22"/>
              </w:rPr>
              <w:t xml:space="preserve">Bộ luật Hình sự, Bộ luật Tố tụng hình sự</w:t>
            </w:r>
          </w:p>
        </w:tc>
      </w:tr>
      <w:tr>
        <w:trPr>
          <w:cantSplit/>
        </w:trPr>
        <w:tc>
          <w:tcPr/>
          <w:p>
            <w:pPr>
              <w:pStyle w:val="TableText"/>
              <w:ind w:firstLine="0" w:left="0"/>
              <w:jc w:val="left"/>
            </w:pPr>
            <w:r>
              <w:rPr>
                <w:sz w:val="22"/>
              </w:rPr>
              <w:t xml:space="preserve">BMT, CĐT, NCTQ</w:t>
            </w:r>
          </w:p>
        </w:tc>
        <w:tc>
          <w:tcPr/>
          <w:p>
            <w:pPr>
              <w:pStyle w:val="TableText"/>
              <w:ind w:firstLine="0" w:left="0"/>
              <w:jc w:val="left"/>
            </w:pPr>
            <w:r>
              <w:rPr>
                <w:sz w:val="22"/>
              </w:rPr>
              <w:t xml:space="preserve">Bên mời thầu, chủ đầu tư, người có thẩm quyền</w:t>
            </w:r>
          </w:p>
        </w:tc>
      </w:tr>
      <w:tr>
        <w:trPr>
          <w:cantSplit/>
        </w:trPr>
        <w:tc>
          <w:tcPr/>
          <w:p>
            <w:pPr>
              <w:pStyle w:val="TableText"/>
              <w:ind w:firstLine="0" w:left="0"/>
              <w:jc w:val="left"/>
            </w:pPr>
            <w:r>
              <w:rPr>
                <w:sz w:val="22"/>
              </w:rPr>
              <w:t xml:space="preserve">BT, BOT</w:t>
            </w:r>
          </w:p>
        </w:tc>
        <w:tc>
          <w:tcPr/>
          <w:p>
            <w:pPr>
              <w:pStyle w:val="TableText"/>
              <w:ind w:firstLine="0" w:left="0"/>
              <w:jc w:val="left"/>
            </w:pPr>
            <w:r>
              <w:rPr>
                <w:sz w:val="22"/>
              </w:rPr>
              <w:t xml:space="preserve">Hợp đồng xây dựng, chuyển giao; hợp đồng xây dựng, kinh doanh, chuyển giao</w:t>
            </w:r>
          </w:p>
        </w:tc>
      </w:tr>
      <w:tr>
        <w:trPr>
          <w:cantSplit/>
        </w:trPr>
        <w:tc>
          <w:tcPr/>
          <w:p>
            <w:pPr>
              <w:pStyle w:val="TableText"/>
              <w:ind w:firstLine="0" w:left="0"/>
              <w:jc w:val="left"/>
            </w:pPr>
            <w:r>
              <w:rPr>
                <w:sz w:val="22"/>
              </w:rPr>
              <w:t xml:space="preserve">CO, CQ</w:t>
            </w:r>
          </w:p>
        </w:tc>
        <w:tc>
          <w:tcPr/>
          <w:p>
            <w:pPr>
              <w:pStyle w:val="TableText"/>
              <w:ind w:firstLine="0" w:left="0"/>
              <w:jc w:val="left"/>
            </w:pPr>
            <w:r>
              <w:rPr>
                <w:sz w:val="22"/>
              </w:rPr>
              <w:t xml:space="preserve">Chứng nhận xuất xứ, chứng nhận chất lượng</w:t>
            </w:r>
          </w:p>
        </w:tc>
      </w:tr>
      <w:tr>
        <w:trPr>
          <w:cantSplit/>
        </w:trPr>
        <w:tc>
          <w:tcPr/>
          <w:p>
            <w:pPr>
              <w:pStyle w:val="TableText"/>
              <w:ind w:firstLine="0" w:left="0"/>
              <w:jc w:val="left"/>
            </w:pPr>
            <w:r>
              <w:rPr>
                <w:sz w:val="22"/>
              </w:rPr>
              <w:t xml:space="preserve">CQĐT, ĐTV, VKS</w:t>
            </w:r>
          </w:p>
        </w:tc>
        <w:tc>
          <w:tcPr/>
          <w:p>
            <w:pPr>
              <w:pStyle w:val="TableText"/>
              <w:ind w:firstLine="0" w:left="0"/>
              <w:jc w:val="left"/>
            </w:pPr>
            <w:r>
              <w:rPr>
                <w:sz w:val="22"/>
              </w:rPr>
              <w:t xml:space="preserve">Cơ quan điều tra, Điều tra viên, Viện kiểm sát</w:t>
            </w:r>
          </w:p>
        </w:tc>
      </w:tr>
      <w:tr>
        <w:trPr>
          <w:cantSplit/>
        </w:trPr>
        <w:tc>
          <w:tcPr/>
          <w:p>
            <w:pPr>
              <w:pStyle w:val="TableText"/>
              <w:ind w:firstLine="0" w:left="0"/>
              <w:jc w:val="left"/>
            </w:pPr>
            <w:r>
              <w:rPr>
                <w:sz w:val="22"/>
              </w:rPr>
              <w:t xml:space="preserve">DNNN</w:t>
            </w:r>
          </w:p>
        </w:tc>
        <w:tc>
          <w:tcPr/>
          <w:p>
            <w:pPr>
              <w:pStyle w:val="TableText"/>
              <w:ind w:firstLine="0" w:left="0"/>
              <w:jc w:val="left"/>
            </w:pPr>
            <w:r>
              <w:rPr>
                <w:sz w:val="22"/>
              </w:rPr>
              <w:t xml:space="preserve">Doanh nghiệp nhà nước</w:t>
            </w:r>
          </w:p>
        </w:tc>
      </w:tr>
      <w:tr>
        <w:trPr>
          <w:cantSplit/>
        </w:trPr>
        <w:tc>
          <w:tcPr/>
          <w:p>
            <w:pPr>
              <w:pStyle w:val="TableText"/>
              <w:ind w:firstLine="0" w:left="0"/>
              <w:jc w:val="left"/>
            </w:pPr>
            <w:r>
              <w:rPr>
                <w:sz w:val="22"/>
              </w:rPr>
              <w:t xml:space="preserve">EP, EC, PC, EPC</w:t>
            </w:r>
          </w:p>
        </w:tc>
        <w:tc>
          <w:tcPr/>
          <w:p>
            <w:pPr>
              <w:pStyle w:val="TableText"/>
              <w:ind w:firstLine="0" w:left="0"/>
              <w:jc w:val="left"/>
            </w:pPr>
            <w:r>
              <w:rPr>
                <w:sz w:val="22"/>
              </w:rPr>
              <w:t xml:space="preserve">Thiết kế và cung cấp hàng hóa; thiết kế và xây lắp; cung cấp hàng hóa và xây lắp; thiết kế, cung cấp hàng hóa và xây lắp</w:t>
            </w:r>
          </w:p>
        </w:tc>
      </w:tr>
      <w:tr>
        <w:trPr>
          <w:cantSplit/>
        </w:trPr>
        <w:tc>
          <w:tcPr/>
          <w:p>
            <w:pPr>
              <w:pStyle w:val="TableText"/>
              <w:ind w:firstLine="0" w:left="0"/>
              <w:jc w:val="left"/>
            </w:pPr>
            <w:r>
              <w:rPr>
                <w:sz w:val="22"/>
              </w:rPr>
              <w:t xml:space="preserve">HSMT, HSYC, HSDT, HSĐX</w:t>
            </w:r>
          </w:p>
        </w:tc>
        <w:tc>
          <w:tcPr/>
          <w:p>
            <w:pPr>
              <w:pStyle w:val="TableText"/>
              <w:ind w:firstLine="0" w:left="0"/>
              <w:jc w:val="left"/>
            </w:pPr>
            <w:r>
              <w:rPr>
                <w:sz w:val="22"/>
              </w:rPr>
              <w:t xml:space="preserve">Hồ sơ mời thầu, hồ sơ yêu cầu, hồ sơ dự thầu, hồ sơ đề xuất</w:t>
            </w:r>
          </w:p>
        </w:tc>
      </w:tr>
      <w:tr>
        <w:trPr>
          <w:cantSplit/>
        </w:trPr>
        <w:tc>
          <w:tcPr/>
          <w:p>
            <w:pPr>
              <w:pStyle w:val="TableText"/>
              <w:ind w:firstLine="0" w:left="0"/>
              <w:jc w:val="left"/>
            </w:pPr>
            <w:r>
              <w:rPr>
                <w:sz w:val="22"/>
              </w:rPr>
              <w:t xml:space="preserve">KHLCNT</w:t>
            </w:r>
          </w:p>
        </w:tc>
        <w:tc>
          <w:tcPr/>
          <w:p>
            <w:pPr>
              <w:pStyle w:val="TableText"/>
              <w:ind w:firstLine="0" w:left="0"/>
              <w:jc w:val="left"/>
            </w:pPr>
            <w:r>
              <w:rPr>
                <w:sz w:val="22"/>
              </w:rPr>
              <w:t xml:space="preserve">Kế hoạch lựa chọn nhà thầu</w:t>
            </w:r>
          </w:p>
        </w:tc>
      </w:tr>
      <w:tr>
        <w:trPr>
          <w:cantSplit/>
        </w:trPr>
        <w:tc>
          <w:tcPr/>
          <w:p>
            <w:pPr>
              <w:pStyle w:val="TableText"/>
              <w:ind w:firstLine="0" w:left="0"/>
              <w:jc w:val="left"/>
            </w:pPr>
            <w:r>
              <w:rPr>
                <w:sz w:val="22"/>
              </w:rPr>
              <w:t xml:space="preserve">LĐT</w:t>
            </w:r>
          </w:p>
        </w:tc>
        <w:tc>
          <w:tcPr/>
          <w:p>
            <w:pPr>
              <w:pStyle w:val="TableText"/>
              <w:ind w:firstLine="0" w:left="0"/>
              <w:jc w:val="left"/>
            </w:pPr>
            <w:r>
              <w:rPr>
                <w:sz w:val="22"/>
              </w:rPr>
              <w:t xml:space="preserve">Luật Đấu thầu</w:t>
            </w:r>
          </w:p>
        </w:tc>
      </w:tr>
      <w:tr>
        <w:trPr>
          <w:cantSplit/>
        </w:trPr>
        <w:tc>
          <w:tcPr/>
          <w:p>
            <w:pPr>
              <w:pStyle w:val="TableText"/>
              <w:ind w:firstLine="0" w:left="0"/>
              <w:jc w:val="left"/>
            </w:pPr>
            <w:r>
              <w:rPr>
                <w:sz w:val="22"/>
              </w:rPr>
              <w:t xml:space="preserve">NĐ 214</w:t>
            </w:r>
          </w:p>
        </w:tc>
        <w:tc>
          <w:tcPr/>
          <w:p>
            <w:pPr>
              <w:pStyle w:val="TableText"/>
              <w:ind w:firstLine="0" w:left="0"/>
              <w:jc w:val="left"/>
            </w:pPr>
            <w:r>
              <w:rPr>
                <w:sz w:val="22"/>
              </w:rPr>
              <w:t xml:space="preserve">Nghị định số 214/2025/NĐ-CP</w:t>
            </w:r>
          </w:p>
        </w:tc>
      </w:tr>
      <w:tr>
        <w:trPr>
          <w:cantSplit/>
        </w:trPr>
        <w:tc>
          <w:tcPr/>
          <w:p>
            <w:pPr>
              <w:pStyle w:val="TableText"/>
              <w:ind w:firstLine="0" w:left="0"/>
              <w:jc w:val="left"/>
            </w:pPr>
            <w:r>
              <w:rPr>
                <w:sz w:val="22"/>
              </w:rPr>
              <w:t xml:space="preserve">PNTM</w:t>
            </w:r>
          </w:p>
        </w:tc>
        <w:tc>
          <w:tcPr/>
          <w:p>
            <w:pPr>
              <w:pStyle w:val="TableText"/>
              <w:ind w:firstLine="0" w:left="0"/>
              <w:jc w:val="left"/>
            </w:pPr>
            <w:r>
              <w:rPr>
                <w:sz w:val="22"/>
              </w:rPr>
              <w:t xml:space="preserve">Pháp nhân thương mại</w:t>
            </w:r>
          </w:p>
        </w:tc>
      </w:tr>
      <w:tr>
        <w:trPr>
          <w:cantSplit/>
        </w:trPr>
        <w:tc>
          <w:tcPr/>
          <w:p>
            <w:pPr>
              <w:pStyle w:val="TableText"/>
              <w:ind w:firstLine="0" w:left="0"/>
              <w:jc w:val="left"/>
            </w:pPr>
            <w:r>
              <w:rPr>
                <w:sz w:val="22"/>
              </w:rPr>
              <w:t xml:space="preserve">PPP</w:t>
            </w:r>
          </w:p>
        </w:tc>
        <w:tc>
          <w:tcPr/>
          <w:p>
            <w:pPr>
              <w:pStyle w:val="TableText"/>
              <w:ind w:firstLine="0" w:left="0"/>
              <w:jc w:val="left"/>
            </w:pPr>
            <w:r>
              <w:rPr>
                <w:sz w:val="22"/>
              </w:rPr>
              <w:t xml:space="preserve">Đầu tư theo phương thức đối tác công tư</w:t>
            </w:r>
          </w:p>
        </w:tc>
      </w:tr>
      <w:tr>
        <w:trPr>
          <w:cantSplit/>
        </w:trPr>
        <w:tc>
          <w:tcPr/>
          <w:p>
            <w:pPr>
              <w:pStyle w:val="TableText"/>
              <w:ind w:firstLine="0" w:left="0"/>
              <w:jc w:val="left"/>
            </w:pPr>
            <w:r>
              <w:rPr>
                <w:sz w:val="22"/>
              </w:rPr>
              <w:t xml:space="preserve">TBDH, TTBYT, VTYT</w:t>
            </w:r>
          </w:p>
        </w:tc>
        <w:tc>
          <w:tcPr/>
          <w:p>
            <w:pPr>
              <w:pStyle w:val="TableText"/>
              <w:ind w:firstLine="0" w:left="0"/>
              <w:jc w:val="left"/>
            </w:pPr>
            <w:r>
              <w:rPr>
                <w:sz w:val="22"/>
              </w:rPr>
              <w:t xml:space="preserve">Thiết bị dạy học, trang thiết bị y tế, vật tư y tế</w:t>
            </w:r>
          </w:p>
        </w:tc>
      </w:tr>
      <w:tr>
        <w:trPr>
          <w:cantSplit/>
        </w:trPr>
        <w:tc>
          <w:tcPr/>
          <w:p>
            <w:pPr>
              <w:pStyle w:val="TableText"/>
              <w:ind w:firstLine="0" w:left="0"/>
              <w:jc w:val="left"/>
            </w:pPr>
            <w:r>
              <w:rPr>
                <w:sz w:val="22"/>
              </w:rPr>
              <w:t xml:space="preserve">TCG</w:t>
            </w:r>
          </w:p>
        </w:tc>
        <w:tc>
          <w:tcPr/>
          <w:p>
            <w:pPr>
              <w:pStyle w:val="TableText"/>
              <w:ind w:firstLine="0" w:left="0"/>
              <w:jc w:val="left"/>
            </w:pPr>
            <w:r>
              <w:rPr>
                <w:sz w:val="22"/>
              </w:rPr>
              <w:t xml:space="preserve">Tổ chuyên gia</w:t>
            </w:r>
          </w:p>
        </w:tc>
      </w:tr>
      <w:tr>
        <w:trPr>
          <w:cantSplit/>
        </w:trPr>
        <w:tc>
          <w:tcPr/>
          <w:p>
            <w:pPr>
              <w:pStyle w:val="TableText"/>
              <w:ind w:firstLine="0" w:left="0"/>
              <w:jc w:val="left"/>
            </w:pPr>
            <w:r>
              <w:rPr>
                <w:sz w:val="22"/>
              </w:rPr>
              <w:t xml:space="preserve">TOD</w:t>
            </w:r>
          </w:p>
        </w:tc>
        <w:tc>
          <w:tcPr/>
          <w:p>
            <w:pPr>
              <w:pStyle w:val="TableText"/>
              <w:ind w:firstLine="0" w:left="0"/>
              <w:jc w:val="left"/>
            </w:pPr>
            <w:r>
              <w:rPr>
                <w:sz w:val="22"/>
              </w:rPr>
              <w:t xml:space="preserve">Phát triển đô thị theo định hướng giao thông công cộng</w:t>
            </w:r>
          </w:p>
        </w:tc>
      </w:tr>
    </w:tbl>
    <w:bookmarkEnd w:id="489"/>
    <w:bookmarkEnd w:id="490"/>
    <w:sectPr>
      <w:headerReference w:type="default" r:id="rId9"/>
      <w:headerReference w:type="first" r:id="rId10"/>
      <w:pgSz w:h="16838" w:w="11906"/>
      <w:pgMar w:bottom="1134" w:footer="709" w:header="709" w:left="1701" w:right="1134" w:top="1134"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r>
      <w:rPr>
        <w:rFonts w:ascii="Times New Roman" w:hAnsi="Times New Roman" w:cs="Times New Roman"/>
        <w:sz w:val="26"/>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20" w:before="0" w:line="276" w:lineRule="auto"/>
      <w:ind w:firstLine="567"/>
      <w:jc w:val="both"/>
    </w:pPr>
    <w:rPr>
      <w:rFonts w:ascii="Times New Roman" w:cs="Times New Roman" w:eastAsia="Times New Roman" w:hAnsi="Times New Roman"/>
      <w:sz w:val="28"/>
    </w:rPr>
  </w:style>
  <w:style w:styleId="BodyText" w:type="paragraph">
    <w:name w:val="Body Text"/>
    <w:basedOn w:val="Normal"/>
    <w:link w:val="BodyTextChar"/>
    <w:qFormat/>
    <w:pPr>
      <w:keepNext w:val="0"/>
      <w:widowControl/>
      <w:spacing w:after="120" w:before="0" w:line="276" w:lineRule="auto"/>
      <w:ind w:firstLine="567"/>
      <w:jc w:val="both"/>
    </w:pPr>
    <w:rPr>
      <w:rFonts w:ascii="Times New Roman" w:cs="Times New Roman" w:eastAsia="Times New Roman" w:hAnsi="Times New Roman"/>
      <w:sz w:val="28"/>
    </w:rPr>
  </w:style>
  <w:style w:customStyle="1" w:styleId="FirstParagraph" w:type="paragraph">
    <w:name w:val="First Paragraph"/>
    <w:basedOn w:val="BodyText"/>
    <w:next w:val="BodyText"/>
    <w:qFormat/>
    <w:pPr>
      <w:keepNext w:val="0"/>
      <w:widowControl/>
      <w:spacing w:after="120" w:before="0" w:line="276" w:lineRule="auto"/>
      <w:ind w:firstLine="567"/>
      <w:jc w:val="both"/>
    </w:pPr>
    <w:rPr>
      <w:rFonts w:ascii="Times New Roman" w:cs="Times New Roman" w:eastAsia="Times New Roman" w:hAnsi="Times New Roman"/>
      <w:sz w:val="28"/>
    </w:rPr>
  </w:style>
  <w:style w:customStyle="1" w:styleId="Compact" w:type="paragraph">
    <w:name w:val="Compact"/>
    <w:basedOn w:val="BodyText"/>
    <w:qFormat/>
    <w:pPr>
      <w:keepNext w:val="0"/>
      <w:widowControl/>
      <w:spacing w:after="60" w:before="0" w:line="276" w:lineRule="auto"/>
      <w:ind w:firstLine="0"/>
      <w:jc w:val="both"/>
    </w:pPr>
    <w:rPr>
      <w:rFonts w:ascii="Times New Roman" w:cs="Times New Roman" w:eastAsia="Times New Roman" w:hAnsi="Times New Roman"/>
      <w:sz w:val="28"/>
    </w:rPr>
  </w:style>
  <w:style w:styleId="Title" w:type="paragraph">
    <w:name w:val="Title"/>
    <w:basedOn w:val="Normal"/>
    <w:next w:val="BodyText"/>
    <w:qFormat/>
    <w:pPr>
      <w:keepNext w:val="0"/>
      <w:keepLines/>
      <w:widowControl/>
      <w:spacing w:after="240" w:before="0" w:line="288" w:lineRule="auto"/>
      <w:ind w:firstLine="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val="0"/>
      <w:keepLines/>
      <w:widowControl/>
      <w:spacing w:after="200" w:before="0" w:line="288" w:lineRule="auto"/>
      <w:ind w:firstLine="0"/>
      <w:jc w:val="center"/>
    </w:pPr>
    <w:rPr>
      <w:rFonts w:ascii="Times New Roman" w:cs="Times New Roman" w:eastAsia="Times New Roman" w:hAnsi="Times New Roman"/>
      <w:i/>
      <w:color w:val="00000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widowControl/>
      <w:spacing w:after="240" w:before="400" w:line="276" w:lineRule="auto"/>
      <w:ind w:firstLine="0"/>
      <w:jc w:val="center"/>
      <w:outlineLvl w:val="0"/>
    </w:pPr>
    <w:rPr>
      <w:rFonts w:ascii="Times New Roman" w:cs="Times New Roman" w:eastAsia="Times New Roman" w:hAnsi="Times New Roman"/>
      <w:b/>
      <w:bCs/>
      <w:i w:val="0"/>
      <w:color w:val="000000"/>
      <w:sz w:val="30"/>
      <w:szCs w:val="32"/>
    </w:rPr>
  </w:style>
  <w:style w:styleId="Heading2" w:type="paragraph">
    <w:name w:val="Heading 2"/>
    <w:basedOn w:val="Normal"/>
    <w:next w:val="BodyText"/>
    <w:uiPriority w:val="9"/>
    <w:unhideWhenUsed/>
    <w:qFormat/>
    <w:pPr>
      <w:keepNext/>
      <w:keepLines/>
      <w:widowControl/>
      <w:spacing w:after="160" w:before="280" w:line="276" w:lineRule="auto"/>
      <w:ind w:firstLine="0"/>
      <w:jc w:val="left"/>
      <w:outlineLvl w:val="1"/>
    </w:pPr>
    <w:rPr>
      <w:rFonts w:ascii="Times New Roman" w:cs="Times New Roman" w:eastAsia="Times New Roman" w:hAnsi="Times New Roman"/>
      <w:b/>
      <w:bCs/>
      <w:i w:val="0"/>
      <w:color w:val="000000"/>
      <w:sz w:val="28"/>
      <w:szCs w:val="28"/>
    </w:rPr>
  </w:style>
  <w:style w:styleId="Heading3" w:type="paragraph">
    <w:name w:val="Heading 3"/>
    <w:basedOn w:val="Normal"/>
    <w:next w:val="BodyText"/>
    <w:uiPriority w:val="9"/>
    <w:unhideWhenUsed/>
    <w:qFormat/>
    <w:pPr>
      <w:keepNext/>
      <w:keepLines/>
      <w:widowControl/>
      <w:spacing w:after="120" w:before="200" w:line="276" w:lineRule="auto"/>
      <w:ind w:firstLine="0"/>
      <w:jc w:val="left"/>
      <w:outlineLvl w:val="2"/>
    </w:pPr>
    <w:rPr>
      <w:rFonts w:ascii="Times New Roman" w:cs="Times New Roman" w:eastAsia="Times New Roman" w:hAnsi="Times New Roman"/>
      <w:b/>
      <w:bCs/>
      <w:i w:val="0"/>
      <w:color w:val="000000"/>
      <w:sz w:val="28"/>
      <w:szCs w:val="24"/>
    </w:rPr>
  </w:style>
  <w:style w:styleId="Heading4" w:type="paragraph">
    <w:name w:val="Heading 4"/>
    <w:basedOn w:val="Normal"/>
    <w:next w:val="BodyText"/>
    <w:uiPriority w:val="9"/>
    <w:unhideWhenUsed/>
    <w:qFormat/>
    <w:pPr>
      <w:keepNext/>
      <w:keepLines/>
      <w:widowControl/>
      <w:spacing w:after="120" w:before="160" w:line="276" w:lineRule="auto"/>
      <w:ind w:firstLine="0"/>
      <w:jc w:val="left"/>
      <w:outlineLvl w:val="3"/>
    </w:pPr>
    <w:rPr>
      <w:rFonts w:ascii="Times New Roman" w:cs="Times New Roman" w:eastAsia="Times New Roman" w:hAnsi="Times New Roman"/>
      <w:b/>
      <w:bCs/>
      <w:i/>
      <w:color w:val="000000"/>
      <w:sz w:val="28"/>
      <w:szCs w:val="24"/>
    </w:rPr>
  </w:style>
  <w:style w:styleId="Heading5" w:type="paragraph">
    <w:name w:val="Heading 5"/>
    <w:basedOn w:val="Normal"/>
    <w:next w:val="BodyText"/>
    <w:uiPriority w:val="9"/>
    <w:unhideWhenUsed/>
    <w:qFormat/>
    <w:pPr>
      <w:keepNext/>
      <w:keepLines/>
      <w:widowControl/>
      <w:spacing w:after="80" w:before="120" w:line="276" w:lineRule="auto"/>
      <w:ind w:firstLine="0"/>
      <w:jc w:val="left"/>
      <w:outlineLvl w:val="4"/>
    </w:pPr>
    <w:rPr>
      <w:rFonts w:ascii="Times New Roman" w:cs="Times New Roman" w:eastAsia="Times New Roman" w:hAnsi="Times New Roman"/>
      <w:b/>
      <w:i/>
      <w:iCs/>
      <w:color w:val="000000"/>
      <w:sz w:val="28"/>
      <w:szCs w:val="24"/>
    </w:rPr>
  </w:style>
  <w:style w:styleId="Heading6" w:type="paragraph">
    <w:name w:val="Heading 6"/>
    <w:basedOn w:val="Normal"/>
    <w:next w:val="BodyText"/>
    <w:uiPriority w:val="9"/>
    <w:unhideWhenUsed/>
    <w:qFormat/>
    <w:pPr>
      <w:keepNext/>
      <w:keepLines/>
      <w:widowControl/>
      <w:spacing w:after="80" w:before="120" w:line="276" w:lineRule="auto"/>
      <w:ind w:firstLine="0"/>
      <w:jc w:val="left"/>
      <w:outlineLvl w:val="5"/>
    </w:pPr>
    <w:rPr>
      <w:rFonts w:ascii="Times New Roman" w:cs="Times New Roman" w:eastAsia="Times New Roman" w:hAnsi="Times New Roman"/>
      <w:b/>
      <w:i/>
      <w:color w:val="000000"/>
      <w:sz w:val="28"/>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widowControl/>
      <w:spacing w:after="120" w:before="60" w:line="276" w:lineRule="auto"/>
      <w:ind w:firstLine="0" w:left="454" w:right="480"/>
      <w:jc w:val="both"/>
    </w:pPr>
    <w:rPr>
      <w:rFonts w:ascii="Times New Roman" w:cs="Times New Roman" w:eastAsia="Times New Roman" w:hAnsi="Times New Roman"/>
      <w:sz w:val="2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2"/>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widowControl/>
      <w:spacing w:after="120" w:before="60" w:line="240" w:lineRule="auto"/>
      <w:ind w:firstLine="0"/>
      <w:jc w:val="center"/>
    </w:pPr>
    <w:rPr>
      <w:rFonts w:ascii="Times New Roman" w:cs="Times New Roman" w:eastAsia="Times New Roman" w:hAnsi="Times New Roman"/>
      <w:i/>
      <w:sz w:val="24"/>
    </w:rPr>
  </w:style>
  <w:style w:customStyle="1" w:styleId="TableCaption" w:type="paragraph">
    <w:name w:val="Table Caption"/>
    <w:basedOn w:val="Caption"/>
    <w:pPr>
      <w:keepNext w:val="0"/>
      <w:widowControl/>
      <w:spacing w:after="120" w:before="60" w:line="240" w:lineRule="auto"/>
      <w:ind w:firstLine="0"/>
      <w:jc w:val="center"/>
    </w:pPr>
    <w:rPr>
      <w:rFonts w:ascii="Times New Roman" w:cs="Times New Roman" w:eastAsia="Times New Roman" w:hAnsi="Times New Roman"/>
      <w:i/>
      <w:sz w:val="24"/>
    </w:rPr>
  </w:style>
  <w:style w:customStyle="1" w:styleId="ImageCaption" w:type="paragraph">
    <w:name w:val="Image Caption"/>
    <w:basedOn w:val="Caption"/>
    <w:pPr>
      <w:keepNext w:val="0"/>
      <w:widowControl/>
      <w:spacing w:after="120" w:before="60" w:line="240" w:lineRule="auto"/>
      <w:ind w:firstLine="0"/>
      <w:jc w:val="center"/>
    </w:pPr>
    <w:rPr>
      <w:rFonts w:ascii="Times New Roman" w:cs="Times New Roman" w:eastAsia="Times New Roman" w:hAnsi="Times New Roman"/>
      <w:i/>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widowControl/>
      <w:spacing w:after="280" w:before="0" w:line="276" w:lineRule="auto"/>
      <w:ind w:firstLine="0"/>
      <w:jc w:val="center"/>
      <w:outlineLvl w:val="9"/>
    </w:pPr>
    <w:rPr>
      <w:rFonts w:ascii="Times New Roman" w:cs="Times New Roman" w:eastAsia="Times New Roman" w:hAnsi="Times New Roman"/>
      <w:b/>
      <w:bCs w:val="0"/>
      <w:color w:val="000000"/>
      <w:sz w:val="30"/>
    </w:rPr>
  </w:style>
  <w:style w:customStyle="1" w:styleId="SourceCode" w:type="paragraph">
    <w:name w:val="Source Code"/>
    <w:pPr>
      <w:keepNext w:val="0"/>
      <w:keepLines w:val="0"/>
      <w:widowControl/>
      <w:spacing w:after="160" w:before="80" w:line="240" w:lineRule="auto"/>
      <w:ind w:firstLine="0" w:left="0"/>
      <w:jc w:val="left"/>
    </w:pPr>
    <w:rPr>
      <w:rFonts w:ascii="Courier New" w:cs="Courier New" w:eastAsia="Courier New" w:hAnsi="Courier New"/>
      <w:sz w:val="18"/>
    </w:rPr>
  </w:style>
  <w:style w:customStyle="1" w:styleId="TableText" w:type="paragraph">
    <w:name w:val="Table Text"/>
    <w:pPr>
      <w:keepNext w:val="0"/>
      <w:widowControl/>
      <w:spacing w:after="40" w:before="40" w:line="240" w:lineRule="auto"/>
      <w:ind w:firstLine="0" w:left="0"/>
      <w:jc w:val="left"/>
    </w:pPr>
    <w:rPr>
      <w:rFonts w:ascii="Times New Roman" w:cs="Times New Roman" w:eastAsia="Times New Roman" w:hAnsi="Times New Roman"/>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TỘI PHẠM TRONG LĨNH VỰC ĐẤU THẦU</dc:title>
  <dc:creator/>
  <cp:keywords/>
  <dcterms:created xsi:type="dcterms:W3CDTF">2026-10-31T08:50:44Z</dcterms:created>
  <dcterms:modified xsi:type="dcterms:W3CDTF">2026-10-31T08:50:44Z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Phiên bản 1.0. Biên soạn và cập nhật pháp luật đến hết ngày 31 tháng 10 năm 2026.</vt:lpwstr>
  </property>
  <property fmtid="{D5CDD505-2E9C-101B-9397-08002B2CF9AE}" pid="3" name="subtitle">
    <vt:lpwstr>Tài liệu chuyên sâu: nhận thức, pháp luật, lỗ hổng sai phạm và những vấn đề cần chú ý trong đấu tranh theo từng lĩnh vực</vt:lpwstr>
  </property>
</Properties>
</file>