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A7E24" w14:textId="77777777" w:rsidR="0052799E" w:rsidRPr="0052799E" w:rsidRDefault="0052799E" w:rsidP="0052799E">
      <w:pPr>
        <w:jc w:val="center"/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val="en-US"/>
          <w14:ligatures w14:val="none"/>
        </w:rPr>
      </w:pPr>
      <w:r w:rsidRPr="0052799E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val="en-US"/>
          <w14:ligatures w14:val="none"/>
        </w:rPr>
        <w:t xml:space="preserve">REPORT </w:t>
      </w:r>
    </w:p>
    <w:p w14:paraId="141FCD75" w14:textId="31ECA674" w:rsidR="0052799E" w:rsidRDefault="0052799E" w:rsidP="0052799E">
      <w:pPr>
        <w:jc w:val="center"/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52799E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MARKET REPORT ANALYSIS</w:t>
      </w:r>
    </w:p>
    <w:p w14:paraId="15370D7B" w14:textId="77777777" w:rsidR="0052799E" w:rsidRPr="0052799E" w:rsidRDefault="0052799E" w:rsidP="0052799E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7B3CB345" w14:textId="1EB667ED" w:rsidR="0052799E" w:rsidRPr="003605AE" w:rsidRDefault="009F0AAF" w:rsidP="0052799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 xml:space="preserve"> </w:t>
      </w:r>
      <w:r w:rsidR="0052799E" w:rsidRPr="0052799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Analysis Questions Addressed</w:t>
      </w:r>
    </w:p>
    <w:p w14:paraId="2ACDA46B" w14:textId="7080DA31" w:rsidR="003605AE" w:rsidRPr="003605AE" w:rsidRDefault="003605AE" w:rsidP="003605A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7CA1A443" w14:textId="77777777" w:rsidR="00E33B52" w:rsidRDefault="00A41B1A" w:rsidP="00A41B1A">
      <w:pPr>
        <w:pStyle w:val="ListParagraph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A41B1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What is the correlation (R2 value) between sales and income?</w:t>
      </w:r>
      <w:r w:rsidR="001B5DB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 xml:space="preserve">  </w:t>
      </w:r>
    </w:p>
    <w:p w14:paraId="64F506AA" w14:textId="797AF1F8" w:rsidR="00A41B1A" w:rsidRDefault="00A41B1A" w:rsidP="00E33B52">
      <w:pPr>
        <w:spacing w:line="36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E33B52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R-squared value of 0.76</w:t>
      </w:r>
    </w:p>
    <w:p w14:paraId="0E852F38" w14:textId="1424FFC0" w:rsidR="005E448E" w:rsidRPr="00E33B52" w:rsidRDefault="005E448E" w:rsidP="005E448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6A743134" wp14:editId="06908A89">
            <wp:extent cx="3774643" cy="1185222"/>
            <wp:effectExtent l="0" t="0" r="0" b="0"/>
            <wp:docPr id="90084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53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172" cy="1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4729" w14:textId="77777777" w:rsidR="00E33B52" w:rsidRPr="00E33B52" w:rsidRDefault="00A41B1A" w:rsidP="00A41B1A">
      <w:pPr>
        <w:pStyle w:val="ListParagraph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A41B1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What is the correlation (R2 value) between customer ratings and product return rate?</w:t>
      </w:r>
    </w:p>
    <w:p w14:paraId="729514F5" w14:textId="12B02EFE" w:rsidR="00A41B1A" w:rsidRDefault="00FC47F5" w:rsidP="00E33B52">
      <w:pPr>
        <w:spacing w:line="36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E33B52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R-squared value of -0.83</w:t>
      </w:r>
    </w:p>
    <w:p w14:paraId="16347478" w14:textId="65C63623" w:rsidR="003605AE" w:rsidRPr="00E33B52" w:rsidRDefault="005E448E" w:rsidP="003605A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0017B8BB" wp14:editId="0FB72A69">
            <wp:extent cx="3679546" cy="1141603"/>
            <wp:effectExtent l="0" t="0" r="0" b="1905"/>
            <wp:docPr id="51622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20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438" cy="11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E374" w14:textId="77777777" w:rsidR="00A41B1A" w:rsidRDefault="00A41B1A" w:rsidP="00A41B1A">
      <w:pPr>
        <w:pStyle w:val="ListParagraph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A41B1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What are the linear regression formulas to predict customer income from customer sales?</w:t>
      </w:r>
    </w:p>
    <w:p w14:paraId="73323028" w14:textId="77777777" w:rsidR="005E448E" w:rsidRDefault="00A41B1A" w:rsidP="00A41B1A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A41B1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The formula for predicting customer incomes based on purchase frequency is:</w:t>
      </w:r>
      <w:r w:rsidR="005E448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</w:t>
      </w:r>
    </w:p>
    <w:p w14:paraId="24B4ACAC" w14:textId="63E8C09D" w:rsidR="00A41B1A" w:rsidRPr="00A41B1A" w:rsidRDefault="005E448E" w:rsidP="005E448E">
      <w:pPr>
        <w:jc w:val="center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X = (-862.15- Y)/-0.01</w:t>
      </w:r>
    </w:p>
    <w:p w14:paraId="42510A0B" w14:textId="70888EA6" w:rsidR="00A41B1A" w:rsidRPr="00A41B1A" w:rsidRDefault="003605AE" w:rsidP="001B5DBE">
      <w:pPr>
        <w:pStyle w:val="ListParagraph"/>
        <w:jc w:val="center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41D56041" wp14:editId="30E3FAA1">
            <wp:extent cx="3774643" cy="1185222"/>
            <wp:effectExtent l="0" t="0" r="0" b="0"/>
            <wp:docPr id="39335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53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172" cy="1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0D61" w14:textId="77777777" w:rsidR="00A41B1A" w:rsidRPr="00A41B1A" w:rsidRDefault="00A41B1A" w:rsidP="00A41B1A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A41B1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lastRenderedPageBreak/>
        <w:t>where X represents the customer income and Y represents the purchase frequency.</w:t>
      </w:r>
    </w:p>
    <w:p w14:paraId="6FB598D2" w14:textId="77777777" w:rsidR="00A41B1A" w:rsidRPr="00A41B1A" w:rsidRDefault="00A41B1A" w:rsidP="00A41B1A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</w:p>
    <w:p w14:paraId="4C8FBB12" w14:textId="77777777" w:rsidR="00A41B1A" w:rsidRDefault="00A41B1A" w:rsidP="00A41B1A">
      <w:pPr>
        <w:pStyle w:val="ListParagraph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A41B1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Which customer do you predict has the highest income?</w:t>
      </w:r>
    </w:p>
    <w:p w14:paraId="10B1C549" w14:textId="50E54C86" w:rsidR="00F376EF" w:rsidRDefault="00CF4CD5" w:rsidP="003605AE">
      <w:pPr>
        <w:spacing w:line="36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CF4CD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It is Jon Little</w:t>
      </w:r>
      <w:r w:rsidR="00F376E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with </w:t>
      </w:r>
      <w:r w:rsidR="003605A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$460.66K</w:t>
      </w:r>
    </w:p>
    <w:p w14:paraId="3022FE2E" w14:textId="32884AD9" w:rsidR="002664E5" w:rsidRPr="00F376EF" w:rsidRDefault="002664E5" w:rsidP="002664E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AC3A14" wp14:editId="17A1D11B">
            <wp:extent cx="4081882" cy="1229362"/>
            <wp:effectExtent l="0" t="0" r="0" b="8890"/>
            <wp:docPr id="74786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68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985" cy="12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72F5" w14:textId="77777777" w:rsidR="00144716" w:rsidRPr="00144716" w:rsidRDefault="00A41B1A" w:rsidP="00AF2569">
      <w:pPr>
        <w:pStyle w:val="ListParagraph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A41B1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Which product will be advertised the most?</w:t>
      </w:r>
      <w:r w:rsidR="00144716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 xml:space="preserve"> </w:t>
      </w:r>
    </w:p>
    <w:p w14:paraId="4E1B50A1" w14:textId="3C82A980" w:rsidR="00A41B1A" w:rsidRPr="00144716" w:rsidRDefault="00144716" w:rsidP="00144716">
      <w:pPr>
        <w:spacing w:line="36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14471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It is Chronograph Watch because it is highest performance product</w:t>
      </w:r>
    </w:p>
    <w:p w14:paraId="0619ED8D" w14:textId="0F0676BF" w:rsidR="0052799E" w:rsidRPr="004F5956" w:rsidRDefault="0052799E" w:rsidP="0052799E">
      <w:pPr>
        <w:pStyle w:val="ListParagraph"/>
        <w:numPr>
          <w:ilvl w:val="1"/>
          <w:numId w:val="7"/>
        </w:numPr>
        <w:ind w:left="180" w:hanging="18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 xml:space="preserve"> </w:t>
      </w:r>
      <w:r w:rsidR="009E6AB2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 xml:space="preserve"> </w:t>
      </w:r>
      <w:r w:rsidRPr="0052799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What is the relationship between customer age groups and purchase behavior?</w:t>
      </w:r>
    </w:p>
    <w:p w14:paraId="62E05371" w14:textId="389F6073" w:rsidR="004F5956" w:rsidRPr="004F5956" w:rsidRDefault="004F5956" w:rsidP="004F5956">
      <w:pPr>
        <w:jc w:val="center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5543F983" wp14:editId="78AB7283">
            <wp:extent cx="2340864" cy="1613161"/>
            <wp:effectExtent l="0" t="0" r="2540" b="6350"/>
            <wp:docPr id="147073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31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128" cy="16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F24F" w14:textId="77777777" w:rsidR="0052799E" w:rsidRDefault="0052799E" w:rsidP="0052799E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Young adults constitute the largest customer segment (51.3%), followed by middle-aged (24.7%) and old-aged (24%) customers. </w:t>
      </w:r>
    </w:p>
    <w:p w14:paraId="4FF3DEA7" w14:textId="77777777" w:rsidR="0052799E" w:rsidRPr="004F5956" w:rsidRDefault="0052799E" w:rsidP="004F5956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52799E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How does geographic location impact customer purchase power?</w:t>
      </w:r>
    </w:p>
    <w:p w14:paraId="2E0B588F" w14:textId="43483D13" w:rsidR="004F5956" w:rsidRPr="0052799E" w:rsidRDefault="004F5956" w:rsidP="004F5956">
      <w:pPr>
        <w:pStyle w:val="ListParagraph"/>
        <w:ind w:left="3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455BDD8A" wp14:editId="683D4C12">
            <wp:extent cx="4498848" cy="1577961"/>
            <wp:effectExtent l="0" t="0" r="0" b="3810"/>
            <wp:docPr id="156773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33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036" cy="15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9447" w14:textId="59B18BFA" w:rsidR="0052799E" w:rsidRPr="0052799E" w:rsidRDefault="0052799E" w:rsidP="0052799E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The Northern Eastern region exhibits high purchase power due to higher average incomes among its residents.   </w:t>
      </w:r>
    </w:p>
    <w:p w14:paraId="098C12EF" w14:textId="76D20A47" w:rsidR="0052799E" w:rsidRPr="004F5956" w:rsidRDefault="0052799E" w:rsidP="004F5956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4F5956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lastRenderedPageBreak/>
        <w:t>What role does customer income play in predicting purchase behavior?</w:t>
      </w:r>
    </w:p>
    <w:p w14:paraId="17E68C25" w14:textId="1E4CF628" w:rsidR="0052799E" w:rsidRPr="0052799E" w:rsidRDefault="0052799E" w:rsidP="0052799E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Customer income is a significant predictor of purchase behavior, with a notable linear relationship.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</w:t>
      </w:r>
      <w:r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The formula for predicting customer incomes based on purchase frequency is:</w:t>
      </w:r>
    </w:p>
    <w:p w14:paraId="535E8979" w14:textId="77777777" w:rsidR="0052799E" w:rsidRDefault="0052799E" w:rsidP="0052799E">
      <w:pPr>
        <w:jc w:val="center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73FC24C8" wp14:editId="28F8811B">
            <wp:extent cx="1887322" cy="459561"/>
            <wp:effectExtent l="0" t="0" r="0" b="0"/>
            <wp:docPr id="89233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35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974" cy="4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34A3" w14:textId="2B4B0ADE" w:rsidR="0052799E" w:rsidRPr="0052799E" w:rsidRDefault="0052799E" w:rsidP="0052799E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where 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X</w:t>
      </w:r>
      <w:r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represents the customer income and 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Y</w:t>
      </w:r>
      <w:r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represents the purchase frequency.</w:t>
      </w:r>
    </w:p>
    <w:p w14:paraId="3C027A2A" w14:textId="174802C2" w:rsidR="0052799E" w:rsidRPr="0052799E" w:rsidRDefault="004F5956" w:rsidP="004F5956">
      <w:pPr>
        <w:jc w:val="center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409E814D" wp14:editId="4B0A0377">
            <wp:extent cx="2728570" cy="1450979"/>
            <wp:effectExtent l="0" t="0" r="0" b="0"/>
            <wp:docPr id="6495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4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532" cy="14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BBE6" w14:textId="77777777" w:rsidR="004F5956" w:rsidRPr="0052799E" w:rsidRDefault="0052799E" w:rsidP="004F5956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  </w:t>
      </w:r>
      <w:r w:rsidR="004F5956"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The scatterplot analysis between income levels and purchase frequency shows a strong positive correlation with an R-squared value of 0.76. This indicates that 76% of the variability in purchase frequency can be explained by customer income levels.</w:t>
      </w:r>
    </w:p>
    <w:p w14:paraId="4238D83A" w14:textId="2D22FF98" w:rsidR="0052799E" w:rsidRPr="004F5956" w:rsidRDefault="0052799E" w:rsidP="004F5956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4F5956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Which marketing strategies are most effective for different customer segments?</w:t>
      </w:r>
    </w:p>
    <w:p w14:paraId="19CBF9FF" w14:textId="77777777" w:rsidR="0052799E" w:rsidRDefault="0052799E" w:rsidP="0052799E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  - Targeted marketing strategies focusing on high-income regions like the Northern Eastern and tailoring promotions for young adults are recommended for maximizing engagement and sales.</w:t>
      </w:r>
    </w:p>
    <w:p w14:paraId="2E60F763" w14:textId="77777777" w:rsidR="004F5956" w:rsidRPr="0052799E" w:rsidRDefault="004F5956" w:rsidP="0052799E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03174412" w14:textId="05C96DE7" w:rsidR="0052799E" w:rsidRPr="004F5956" w:rsidRDefault="004F5956" w:rsidP="007A1EEB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 xml:space="preserve"> </w:t>
      </w:r>
      <w:r w:rsidR="0052799E" w:rsidRPr="004F5956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Marketing Strategy Recommendations</w:t>
      </w:r>
    </w:p>
    <w:p w14:paraId="2E9B18AB" w14:textId="01749B7F" w:rsidR="0052799E" w:rsidRPr="004F5956" w:rsidRDefault="0052799E" w:rsidP="004F5956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4F5956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Target High-Income Regions</w:t>
      </w:r>
    </w:p>
    <w:p w14:paraId="2BD992FD" w14:textId="4AF26A02" w:rsidR="0052799E" w:rsidRPr="0052799E" w:rsidRDefault="0052799E" w:rsidP="0052799E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  - Focus marketing efforts on the Northern Eastern region where high purchase power is prevalent. This can include localized advertising, exclusive promotions, and tailored product offerings to maximize sales.</w:t>
      </w:r>
    </w:p>
    <w:p w14:paraId="54E8B253" w14:textId="2653002E" w:rsidR="0052799E" w:rsidRPr="004F5956" w:rsidRDefault="0052799E" w:rsidP="004F5956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4F5956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Engage Young Adults</w:t>
      </w:r>
    </w:p>
    <w:p w14:paraId="7A1974A3" w14:textId="67536858" w:rsidR="0052799E" w:rsidRPr="0052799E" w:rsidRDefault="0052799E" w:rsidP="0052799E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  - Develop marketing campaigns that resonate with young adults, leveraging social media and digital marketing channels. Given their significant representation (51.3%), strategies that appeal to their preferences and lifestyles will likely yield high returns.</w:t>
      </w:r>
    </w:p>
    <w:p w14:paraId="3D9C9637" w14:textId="7AA6AD4D" w:rsidR="0052799E" w:rsidRPr="004F5956" w:rsidRDefault="0052799E" w:rsidP="004F5956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4F5956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Segmented Promotions</w:t>
      </w:r>
    </w:p>
    <w:p w14:paraId="626BCEB3" w14:textId="4F9C1A46" w:rsidR="00151B55" w:rsidRPr="0052799E" w:rsidRDefault="0052799E" w:rsidP="0052799E">
      <w:pPr>
        <w:rPr>
          <w:rFonts w:ascii="Times New Roman" w:hAnsi="Times New Roman" w:cs="Times New Roman"/>
          <w:sz w:val="24"/>
          <w:szCs w:val="24"/>
        </w:rPr>
      </w:pPr>
      <w:r w:rsidRPr="0052799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  - Create segmented promotions for different age groups. For instance, offer tech-savvy products and trendy items for young adults while promoting more practical and lifestyle-enhancing products to middle-aged and old-aged customers.</w:t>
      </w:r>
    </w:p>
    <w:sectPr w:rsidR="00151B55" w:rsidRPr="0052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172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017205"/>
    <w:multiLevelType w:val="hybridMultilevel"/>
    <w:tmpl w:val="FA8EC2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8047F"/>
    <w:multiLevelType w:val="hybridMultilevel"/>
    <w:tmpl w:val="AC9A081C"/>
    <w:lvl w:ilvl="0" w:tplc="99C6A98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6AFC"/>
    <w:multiLevelType w:val="hybridMultilevel"/>
    <w:tmpl w:val="7E225C22"/>
    <w:lvl w:ilvl="0" w:tplc="9C0E6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A5335"/>
    <w:multiLevelType w:val="multilevel"/>
    <w:tmpl w:val="C54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762C0"/>
    <w:multiLevelType w:val="hybridMultilevel"/>
    <w:tmpl w:val="7A544B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56707"/>
    <w:multiLevelType w:val="multilevel"/>
    <w:tmpl w:val="8B74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30587"/>
    <w:multiLevelType w:val="multilevel"/>
    <w:tmpl w:val="6770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240625">
    <w:abstractNumId w:val="7"/>
  </w:num>
  <w:num w:numId="2" w16cid:durableId="1992127217">
    <w:abstractNumId w:val="6"/>
  </w:num>
  <w:num w:numId="3" w16cid:durableId="970983706">
    <w:abstractNumId w:val="4"/>
  </w:num>
  <w:num w:numId="4" w16cid:durableId="1459908092">
    <w:abstractNumId w:val="0"/>
  </w:num>
  <w:num w:numId="5" w16cid:durableId="1607883005">
    <w:abstractNumId w:val="1"/>
  </w:num>
  <w:num w:numId="6" w16cid:durableId="1252354413">
    <w:abstractNumId w:val="3"/>
  </w:num>
  <w:num w:numId="7" w16cid:durableId="1598513010">
    <w:abstractNumId w:val="2"/>
  </w:num>
  <w:num w:numId="8" w16cid:durableId="1450273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1D"/>
    <w:rsid w:val="00144716"/>
    <w:rsid w:val="00151B55"/>
    <w:rsid w:val="001B5DBE"/>
    <w:rsid w:val="002664E5"/>
    <w:rsid w:val="003605AE"/>
    <w:rsid w:val="004F5956"/>
    <w:rsid w:val="0052799E"/>
    <w:rsid w:val="005748E9"/>
    <w:rsid w:val="005E448E"/>
    <w:rsid w:val="00737881"/>
    <w:rsid w:val="009E6AB2"/>
    <w:rsid w:val="009F0AAF"/>
    <w:rsid w:val="00A41B1A"/>
    <w:rsid w:val="00A55228"/>
    <w:rsid w:val="00A74259"/>
    <w:rsid w:val="00B013D1"/>
    <w:rsid w:val="00CF4CD5"/>
    <w:rsid w:val="00E33B52"/>
    <w:rsid w:val="00E46F1D"/>
    <w:rsid w:val="00F376EF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AD"/>
  <w15:chartTrackingRefBased/>
  <w15:docId w15:val="{3A1C9063-9347-42DA-8DD0-133B2C91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4">
    <w:name w:val="heading 4"/>
    <w:basedOn w:val="Normal"/>
    <w:link w:val="Heading4Char"/>
    <w:uiPriority w:val="9"/>
    <w:qFormat/>
    <w:rsid w:val="005279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799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79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katex-mathml">
    <w:name w:val="katex-mathml"/>
    <w:basedOn w:val="DefaultParagraphFont"/>
    <w:rsid w:val="0052799E"/>
  </w:style>
  <w:style w:type="character" w:customStyle="1" w:styleId="mord">
    <w:name w:val="mord"/>
    <w:basedOn w:val="DefaultParagraphFont"/>
    <w:rsid w:val="0052799E"/>
  </w:style>
  <w:style w:type="character" w:customStyle="1" w:styleId="mrel">
    <w:name w:val="mrel"/>
    <w:basedOn w:val="DefaultParagraphFont"/>
    <w:rsid w:val="0052799E"/>
  </w:style>
  <w:style w:type="character" w:customStyle="1" w:styleId="mopen">
    <w:name w:val="mopen"/>
    <w:basedOn w:val="DefaultParagraphFont"/>
    <w:rsid w:val="0052799E"/>
  </w:style>
  <w:style w:type="character" w:customStyle="1" w:styleId="mbin">
    <w:name w:val="mbin"/>
    <w:basedOn w:val="DefaultParagraphFont"/>
    <w:rsid w:val="0052799E"/>
  </w:style>
  <w:style w:type="character" w:customStyle="1" w:styleId="mclose">
    <w:name w:val="mclose"/>
    <w:basedOn w:val="DefaultParagraphFont"/>
    <w:rsid w:val="0052799E"/>
  </w:style>
  <w:style w:type="character" w:customStyle="1" w:styleId="vlist-s">
    <w:name w:val="vlist-s"/>
    <w:basedOn w:val="DefaultParagraphFont"/>
    <w:rsid w:val="0052799E"/>
  </w:style>
  <w:style w:type="paragraph" w:styleId="ListParagraph">
    <w:name w:val="List Paragraph"/>
    <w:basedOn w:val="Normal"/>
    <w:uiPriority w:val="34"/>
    <w:qFormat/>
    <w:rsid w:val="0052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Huy Nguyen</dc:creator>
  <cp:keywords/>
  <dc:description/>
  <cp:lastModifiedBy>Duc Huy Nguyen</cp:lastModifiedBy>
  <cp:revision>15</cp:revision>
  <dcterms:created xsi:type="dcterms:W3CDTF">2024-05-16T08:14:00Z</dcterms:created>
  <dcterms:modified xsi:type="dcterms:W3CDTF">2024-05-17T07:25:00Z</dcterms:modified>
</cp:coreProperties>
</file>