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FA7" w:rsidRDefault="00563FA7">
      <w:pPr>
        <w:rPr>
          <w:rFonts w:ascii="Times New Roman" w:eastAsia="RobotoCondensed-Regular" w:hAnsi="Times New Roman" w:cs="Times New Roman"/>
          <w:color w:val="000000"/>
          <w:sz w:val="36"/>
          <w:szCs w:val="36"/>
          <w:lang w:bidi="ar"/>
        </w:rPr>
      </w:pPr>
    </w:p>
    <w:p w:rsidR="00563FA7" w:rsidRDefault="00000000">
      <w:pP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Part </w:t>
      </w:r>
      <w:proofErr w:type="gramStart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>2 .</w:t>
      </w:r>
      <w:proofErr w:type="gramEnd"/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Classes: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1. Guitar: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Fields: </w:t>
      </w:r>
      <w:proofErr w:type="spellStart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>serialNumber</w:t>
      </w:r>
      <w:proofErr w:type="spellEnd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, price, builder, model,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>backWood</w:t>
      </w:r>
      <w:proofErr w:type="spellEnd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, </w:t>
      </w:r>
      <w:proofErr w:type="spellStart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>topWood</w:t>
      </w:r>
      <w:proofErr w:type="spellEnd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Methods: </w:t>
      </w:r>
      <w:proofErr w:type="spellStart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>createSound</w:t>
      </w:r>
      <w:proofErr w:type="spellEnd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2. Inventory: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Fields: list of guitars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Methods: </w:t>
      </w:r>
      <w:proofErr w:type="spellStart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>addGuitar</w:t>
      </w:r>
      <w:proofErr w:type="spellEnd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, </w:t>
      </w:r>
      <w:proofErr w:type="spellStart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>searchBySerialNumber</w:t>
      </w:r>
      <w:proofErr w:type="spellEnd"/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 </w:t>
      </w:r>
    </w:p>
    <w:p w:rsidR="00563FA7" w:rsidRDefault="00000000">
      <w:pP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>- UML: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FA7">
        <w:tc>
          <w:tcPr>
            <w:tcW w:w="8522" w:type="dxa"/>
          </w:tcPr>
          <w:p w:rsidR="00563FA7" w:rsidRDefault="00000000">
            <w:pPr>
              <w:widowControl/>
              <w:jc w:val="left"/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</w:pPr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>Guitar</w:t>
            </w:r>
          </w:p>
        </w:tc>
      </w:tr>
      <w:tr w:rsidR="00563FA7">
        <w:tc>
          <w:tcPr>
            <w:tcW w:w="8522" w:type="dxa"/>
          </w:tcPr>
          <w:p w:rsidR="00563FA7" w:rsidRDefault="00000000">
            <w:pPr>
              <w:widowControl/>
              <w:jc w:val="left"/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</w:pPr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>serialNumber:String</w:t>
            </w:r>
            <w:proofErr w:type="spellEnd"/>
            <w:proofErr w:type="gramEnd"/>
          </w:p>
          <w:p w:rsidR="00563FA7" w:rsidRDefault="00000000">
            <w:pPr>
              <w:widowControl/>
              <w:jc w:val="left"/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</w:pPr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- </w:t>
            </w:r>
            <w:proofErr w:type="gramStart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>price :</w:t>
            </w:r>
            <w:proofErr w:type="gramEnd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 Double</w:t>
            </w:r>
          </w:p>
          <w:p w:rsidR="00563FA7" w:rsidRDefault="00000000">
            <w:pPr>
              <w:widowControl/>
              <w:jc w:val="left"/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</w:pPr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- </w:t>
            </w:r>
            <w:proofErr w:type="gramStart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>builder :</w:t>
            </w:r>
            <w:proofErr w:type="gramEnd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 String</w:t>
            </w:r>
          </w:p>
          <w:p w:rsidR="00563FA7" w:rsidRDefault="00000000">
            <w:pPr>
              <w:widowControl/>
              <w:jc w:val="left"/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</w:pPr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- </w:t>
            </w:r>
            <w:proofErr w:type="gramStart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>model :</w:t>
            </w:r>
            <w:proofErr w:type="gramEnd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 String</w:t>
            </w:r>
          </w:p>
          <w:p w:rsidR="00563FA7" w:rsidRDefault="00000000">
            <w:pPr>
              <w:widowControl/>
              <w:jc w:val="left"/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</w:pPr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>blackWood</w:t>
            </w:r>
            <w:proofErr w:type="spellEnd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 :</w:t>
            </w:r>
            <w:proofErr w:type="gramEnd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 String</w:t>
            </w:r>
          </w:p>
          <w:p w:rsidR="00563FA7" w:rsidRDefault="00000000">
            <w:pPr>
              <w:widowControl/>
              <w:jc w:val="left"/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</w:pPr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>topWood</w:t>
            </w:r>
            <w:proofErr w:type="spellEnd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 :</w:t>
            </w:r>
            <w:proofErr w:type="spellStart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>srting</w:t>
            </w:r>
            <w:proofErr w:type="spellEnd"/>
            <w:proofErr w:type="gramEnd"/>
          </w:p>
        </w:tc>
      </w:tr>
      <w:tr w:rsidR="00563FA7">
        <w:tc>
          <w:tcPr>
            <w:tcW w:w="8522" w:type="dxa"/>
          </w:tcPr>
          <w:p w:rsidR="00563FA7" w:rsidRDefault="00000000">
            <w:pPr>
              <w:widowControl/>
              <w:jc w:val="left"/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</w:pPr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>createSound</w:t>
            </w:r>
            <w:proofErr w:type="spellEnd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>(</w:t>
            </w:r>
            <w:proofErr w:type="gramEnd"/>
            <w:r>
              <w:rPr>
                <w:rFonts w:ascii="Times New Roman" w:eastAsia="RobotoCondensed-Regular" w:hAnsi="Times New Roman" w:cs="Times New Roman"/>
                <w:color w:val="000000"/>
                <w:sz w:val="32"/>
                <w:szCs w:val="32"/>
                <w:lang w:bidi="ar"/>
              </w:rPr>
              <w:t>) : void</w:t>
            </w:r>
          </w:p>
        </w:tc>
      </w:tr>
    </w:tbl>
    <w:p w:rsidR="00563FA7" w:rsidRDefault="00000000">
      <w:pP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17780</wp:posOffset>
                </wp:positionV>
                <wp:extent cx="8255" cy="1343660"/>
                <wp:effectExtent l="48895" t="0" r="4953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04235" y="5951855"/>
                          <a:ext cx="8255" cy="13436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57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8.05pt;margin-top:1.4pt;width:.65pt;height:105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" strokecolor="black [3200]" strokeweight=".5pt">
                <v:stroke endarrow="open" joinstyle="miter"/>
              </v:shape>
            </w:pict>
          </mc:Fallback>
        </mc:AlternateContent>
      </w:r>
    </w:p>
    <w:p w:rsidR="00563FA7" w:rsidRDefault="00563FA7">
      <w:pP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</w:pPr>
    </w:p>
    <w:p w:rsidR="00563FA7" w:rsidRDefault="00563FA7">
      <w:pP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</w:pPr>
    </w:p>
    <w:p w:rsidR="00563FA7" w:rsidRDefault="00563FA7">
      <w:pP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</w:pPr>
    </w:p>
    <w:p w:rsidR="00563FA7" w:rsidRDefault="00563FA7">
      <w:pP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FA7">
        <w:tc>
          <w:tcPr>
            <w:tcW w:w="8522" w:type="dxa"/>
          </w:tcPr>
          <w:p w:rsidR="00563FA7" w:rsidRDefault="000000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Inventory</w:t>
            </w:r>
          </w:p>
        </w:tc>
      </w:tr>
      <w:tr w:rsidR="00563FA7">
        <w:tc>
          <w:tcPr>
            <w:tcW w:w="8522" w:type="dxa"/>
          </w:tcPr>
          <w:p w:rsidR="00563FA7" w:rsidRDefault="000000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-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guitar :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List&lt;guitar&gt;</w:t>
            </w:r>
          </w:p>
        </w:tc>
      </w:tr>
      <w:tr w:rsidR="00563FA7">
        <w:tc>
          <w:tcPr>
            <w:tcW w:w="8522" w:type="dxa"/>
          </w:tcPr>
          <w:p w:rsidR="00563FA7" w:rsidRDefault="000000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addGuitar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guitar:Guitar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):void</w:t>
            </w:r>
          </w:p>
          <w:p w:rsidR="00563FA7" w:rsidRDefault="000000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searchBySerialNumber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 String):Guitar</w:t>
            </w:r>
          </w:p>
        </w:tc>
      </w:tr>
    </w:tbl>
    <w:p w:rsidR="00563FA7" w:rsidRDefault="00563FA7">
      <w:pPr>
        <w:rPr>
          <w:rFonts w:ascii="Times New Roman" w:hAnsi="Times New Roman" w:cs="Times New Roman"/>
          <w:sz w:val="32"/>
          <w:szCs w:val="32"/>
        </w:rPr>
      </w:pPr>
    </w:p>
    <w:p w:rsidR="00563FA7" w:rsidRDefault="00563FA7">
      <w:pPr>
        <w:rPr>
          <w:rFonts w:ascii="Times New Roman" w:hAnsi="Times New Roman" w:cs="Times New Roman"/>
          <w:sz w:val="32"/>
          <w:szCs w:val="32"/>
        </w:rPr>
      </w:pPr>
    </w:p>
    <w:p w:rsidR="00563FA7" w:rsidRDefault="00563FA7">
      <w:pPr>
        <w:rPr>
          <w:rFonts w:ascii="Times New Roman" w:hAnsi="Times New Roman" w:cs="Times New Roman"/>
          <w:sz w:val="32"/>
          <w:szCs w:val="32"/>
        </w:rPr>
      </w:pP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4.</w:t>
      </w:r>
    </w:p>
    <w:p w:rsidR="00563FA7" w:rsidRDefault="00563FA7">
      <w:pPr>
        <w:rPr>
          <w:rFonts w:ascii="Times New Roman" w:hAnsi="Times New Roman" w:cs="Times New Roman"/>
          <w:sz w:val="32"/>
          <w:szCs w:val="32"/>
        </w:rPr>
      </w:pP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Bold" w:hAnsi="Times New Roman" w:cs="Times New Roman"/>
          <w:b/>
          <w:bCs/>
          <w:color w:val="000000"/>
          <w:sz w:val="32"/>
          <w:szCs w:val="32"/>
          <w:lang w:bidi="ar"/>
        </w:rPr>
        <w:t xml:space="preserve">What is stored in the static heap, stack, dynamic heap?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Static heap, the class objects and static variables are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stored.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Stack, the method calls, local variables, and object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lastRenderedPageBreak/>
        <w:t xml:space="preserve">references are stored.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Dynamic heap, the objects are stored.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Bold" w:hAnsi="Times New Roman" w:cs="Times New Roman"/>
          <w:b/>
          <w:bCs/>
          <w:color w:val="000000"/>
          <w:sz w:val="32"/>
          <w:szCs w:val="32"/>
          <w:lang w:bidi="ar"/>
        </w:rPr>
        <w:t xml:space="preserve">What are objects in the program?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The objects in the program are </w:t>
      </w:r>
      <w:r>
        <w:rPr>
          <w:rFonts w:ascii="Times New Roman" w:eastAsia="RobotoCondensed-Italic" w:hAnsi="Times New Roman" w:cs="Times New Roman"/>
          <w:i/>
          <w:iCs/>
          <w:color w:val="000000"/>
          <w:sz w:val="32"/>
          <w:szCs w:val="32"/>
          <w:lang w:bidi="ar"/>
        </w:rPr>
        <w:t xml:space="preserve">obj1 </w:t>
      </w: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and </w:t>
      </w:r>
      <w:r>
        <w:rPr>
          <w:rFonts w:ascii="Times New Roman" w:eastAsia="RobotoCondensed-Italic" w:hAnsi="Times New Roman" w:cs="Times New Roman"/>
          <w:i/>
          <w:iCs/>
          <w:color w:val="000000"/>
          <w:sz w:val="32"/>
          <w:szCs w:val="32"/>
          <w:lang w:bidi="ar"/>
        </w:rPr>
        <w:t>obj2</w:t>
      </w: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.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Bold" w:hAnsi="Times New Roman" w:cs="Times New Roman"/>
          <w:b/>
          <w:bCs/>
          <w:color w:val="000000"/>
          <w:sz w:val="32"/>
          <w:szCs w:val="32"/>
          <w:lang w:bidi="ar"/>
        </w:rPr>
        <w:t xml:space="preserve">What is the state of obj1, obj2?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The state of obj1 is empty values for all fields.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The state of obj2 is the values assigned during its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constructor.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Bold" w:hAnsi="Times New Roman" w:cs="Times New Roman"/>
          <w:b/>
          <w:bCs/>
          <w:color w:val="000000"/>
          <w:sz w:val="32"/>
          <w:szCs w:val="32"/>
          <w:lang w:bidi="ar"/>
        </w:rPr>
        <w:t xml:space="preserve">Do you access all fields of obj1 in the class Tester.java?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Bold" w:hAnsi="Times New Roman" w:cs="Times New Roman"/>
          <w:b/>
          <w:bCs/>
          <w:color w:val="000000"/>
          <w:sz w:val="32"/>
          <w:szCs w:val="32"/>
          <w:lang w:bidi="ar"/>
        </w:rPr>
        <w:t xml:space="preserve">Why?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No.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Because </w:t>
      </w:r>
      <w:r>
        <w:rPr>
          <w:rFonts w:ascii="Times New Roman" w:eastAsia="RobotoCondensed-Italic" w:hAnsi="Times New Roman" w:cs="Times New Roman"/>
          <w:i/>
          <w:iCs/>
          <w:color w:val="000000"/>
          <w:sz w:val="32"/>
          <w:szCs w:val="32"/>
          <w:lang w:bidi="ar"/>
        </w:rPr>
        <w:t>obj1</w:t>
      </w: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’s fields are private and we can access </w:t>
      </w:r>
    </w:p>
    <w:p w:rsidR="00F32297" w:rsidRDefault="00000000">
      <w:pP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all fields of </w:t>
      </w:r>
      <w:r>
        <w:rPr>
          <w:rFonts w:ascii="Times New Roman" w:eastAsia="RobotoCondensed-Italic" w:hAnsi="Times New Roman" w:cs="Times New Roman"/>
          <w:i/>
          <w:iCs/>
          <w:color w:val="000000"/>
          <w:sz w:val="32"/>
          <w:szCs w:val="32"/>
          <w:lang w:bidi="ar"/>
        </w:rPr>
        <w:t xml:space="preserve">obj1 </w:t>
      </w: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>in its class.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Bold" w:hAnsi="Times New Roman" w:cs="Times New Roman"/>
          <w:b/>
          <w:bCs/>
          <w:color w:val="000000"/>
          <w:sz w:val="32"/>
          <w:szCs w:val="32"/>
          <w:lang w:bidi="ar"/>
        </w:rPr>
        <w:t xml:space="preserve">What is the current object when the program runs to the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Bold" w:hAnsi="Times New Roman" w:cs="Times New Roman"/>
          <w:b/>
          <w:bCs/>
          <w:color w:val="000000"/>
          <w:sz w:val="32"/>
          <w:szCs w:val="32"/>
          <w:lang w:bidi="ar"/>
        </w:rPr>
        <w:t xml:space="preserve">line “obj2.createSound();”?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It’s </w:t>
      </w:r>
      <w:r>
        <w:rPr>
          <w:rFonts w:ascii="Times New Roman" w:eastAsia="RobotoCondensed-Italic" w:hAnsi="Times New Roman" w:cs="Times New Roman"/>
          <w:i/>
          <w:iCs/>
          <w:color w:val="000000"/>
          <w:sz w:val="32"/>
          <w:szCs w:val="32"/>
          <w:lang w:bidi="ar"/>
        </w:rPr>
        <w:t>obj2</w:t>
      </w: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.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Bold" w:hAnsi="Times New Roman" w:cs="Times New Roman"/>
          <w:b/>
          <w:bCs/>
          <w:color w:val="000000"/>
          <w:sz w:val="32"/>
          <w:szCs w:val="32"/>
          <w:lang w:bidi="ar"/>
        </w:rPr>
        <w:t xml:space="preserve">In the method main, can you use the keyword “this” to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Bold" w:hAnsi="Times New Roman" w:cs="Times New Roman"/>
          <w:b/>
          <w:bCs/>
          <w:color w:val="000000"/>
          <w:sz w:val="32"/>
          <w:szCs w:val="32"/>
          <w:lang w:bidi="ar"/>
        </w:rPr>
        <w:t xml:space="preserve">access all fields of obj2? Why?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No.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 xml:space="preserve">- Reason 1: main is a static method. 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RobotoCondensed-Regular" w:hAnsi="Times New Roman" w:cs="Times New Roman"/>
          <w:color w:val="000000"/>
          <w:sz w:val="32"/>
          <w:szCs w:val="32"/>
          <w:lang w:bidi="ar"/>
        </w:rPr>
        <w:t>- Reason 2: main is in Tester class, not in Guitar class.</w:t>
      </w:r>
    </w:p>
    <w:p w:rsidR="00563FA7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Memory </w:t>
      </w:r>
      <w:proofErr w:type="gramStart"/>
      <w:r>
        <w:rPr>
          <w:rFonts w:ascii="Times New Roman" w:hAnsi="Times New Roman" w:cs="Times New Roman"/>
          <w:sz w:val="32"/>
          <w:szCs w:val="32"/>
        </w:rPr>
        <w:t>map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</w:tblGrid>
      <w:tr w:rsidR="00563FA7">
        <w:trPr>
          <w:trHeight w:val="761"/>
        </w:trPr>
        <w:tc>
          <w:tcPr>
            <w:tcW w:w="3020" w:type="dxa"/>
          </w:tcPr>
          <w:p w:rsidR="00563FA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563FA7" w:rsidRDefault="00000000">
            <w:pPr>
              <w:ind w:firstLineChars="50"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String Pool</w:t>
            </w:r>
          </w:p>
        </w:tc>
      </w:tr>
      <w:tr w:rsidR="00563FA7">
        <w:trPr>
          <w:trHeight w:val="415"/>
        </w:trPr>
        <w:tc>
          <w:tcPr>
            <w:tcW w:w="30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26"/>
            </w:tblGrid>
            <w:tr w:rsidR="00563FA7">
              <w:tc>
                <w:tcPr>
                  <w:tcW w:w="1764" w:type="dxa"/>
                </w:tcPr>
                <w:p w:rsidR="00563FA7" w:rsidRDefault="00000000">
                  <w:pPr>
                    <w:ind w:left="420" w:hangingChars="150" w:hanging="4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Heap                                                             Guitar obj1</w:t>
                  </w:r>
                </w:p>
                <w:tbl>
                  <w:tblPr>
                    <w:tblStyle w:val="TableGrid"/>
                    <w:tblW w:w="2300" w:type="dxa"/>
                    <w:tblLook w:val="04A0" w:firstRow="1" w:lastRow="0" w:firstColumn="1" w:lastColumn="0" w:noHBand="0" w:noVBand="1"/>
                  </w:tblPr>
                  <w:tblGrid>
                    <w:gridCol w:w="2300"/>
                  </w:tblGrid>
                  <w:tr w:rsidR="00563FA7">
                    <w:trPr>
                      <w:trHeight w:val="568"/>
                    </w:trPr>
                    <w:tc>
                      <w:tcPr>
                        <w:tcW w:w="2300" w:type="dxa"/>
                      </w:tcPr>
                      <w:p w:rsidR="00563FA7" w:rsidRDefault="00000000">
                        <w:pPr>
                          <w:ind w:firstLineChars="50" w:firstLine="1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serialNumber</w:t>
                        </w:r>
                        <w:proofErr w:type="spellEnd"/>
                      </w:p>
                    </w:tc>
                  </w:tr>
                  <w:tr w:rsidR="00563FA7">
                    <w:trPr>
                      <w:trHeight w:val="335"/>
                    </w:trPr>
                    <w:tc>
                      <w:tcPr>
                        <w:tcW w:w="2300" w:type="dxa"/>
                      </w:tcPr>
                      <w:p w:rsidR="00563FA7" w:rsidRDefault="00000000">
                        <w:pPr>
                          <w:ind w:firstLineChars="200" w:firstLine="48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int price</w:t>
                        </w:r>
                      </w:p>
                    </w:tc>
                  </w:tr>
                  <w:tr w:rsidR="00563FA7">
                    <w:trPr>
                      <w:trHeight w:val="335"/>
                    </w:trPr>
                    <w:tc>
                      <w:tcPr>
                        <w:tcW w:w="2300" w:type="dxa"/>
                      </w:tcPr>
                      <w:p w:rsidR="00563FA7" w:rsidRDefault="00000000">
                        <w:pPr>
                          <w:ind w:firstLineChars="150" w:firstLine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String builder</w:t>
                        </w:r>
                      </w:p>
                    </w:tc>
                  </w:tr>
                  <w:tr w:rsidR="00563FA7">
                    <w:trPr>
                      <w:trHeight w:val="335"/>
                    </w:trPr>
                    <w:tc>
                      <w:tcPr>
                        <w:tcW w:w="2300" w:type="dxa"/>
                      </w:tcPr>
                      <w:p w:rsidR="00563FA7" w:rsidRDefault="00000000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String model</w:t>
                        </w:r>
                      </w:p>
                    </w:tc>
                  </w:tr>
                  <w:tr w:rsidR="00563FA7">
                    <w:trPr>
                      <w:trHeight w:val="335"/>
                    </w:trPr>
                    <w:tc>
                      <w:tcPr>
                        <w:tcW w:w="2300" w:type="dxa"/>
                      </w:tcPr>
                      <w:p w:rsidR="00563FA7" w:rsidRDefault="00000000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backWood</w:t>
                        </w:r>
                        <w:proofErr w:type="spellEnd"/>
                      </w:p>
                    </w:tc>
                  </w:tr>
                  <w:tr w:rsidR="00563FA7">
                    <w:trPr>
                      <w:trHeight w:val="345"/>
                    </w:trPr>
                    <w:tc>
                      <w:tcPr>
                        <w:tcW w:w="2300" w:type="dxa"/>
                      </w:tcPr>
                      <w:p w:rsidR="00563FA7" w:rsidRDefault="00000000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topWood</w:t>
                        </w:r>
                        <w:proofErr w:type="spellEnd"/>
                      </w:p>
                    </w:tc>
                  </w:tr>
                </w:tbl>
                <w:p w:rsidR="00563FA7" w:rsidRDefault="00563FA7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563FA7">
              <w:tc>
                <w:tcPr>
                  <w:tcW w:w="1764" w:type="dxa"/>
                </w:tcPr>
                <w:p w:rsidR="00563FA7" w:rsidRDefault="0000000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Guitar obj2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00"/>
                  </w:tblGrid>
                  <w:tr w:rsidR="00563FA7">
                    <w:tc>
                      <w:tcPr>
                        <w:tcW w:w="2310" w:type="dxa"/>
                      </w:tcPr>
                      <w:p w:rsidR="00563FA7" w:rsidRDefault="0000000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serialNumber</w:t>
                        </w:r>
                        <w:proofErr w:type="spellEnd"/>
                      </w:p>
                    </w:tc>
                  </w:tr>
                  <w:tr w:rsidR="00563FA7">
                    <w:tc>
                      <w:tcPr>
                        <w:tcW w:w="2310" w:type="dxa"/>
                      </w:tcPr>
                      <w:p w:rsidR="00563FA7" w:rsidRDefault="00000000">
                        <w:pPr>
                          <w:ind w:firstLineChars="200" w:firstLine="48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int price</w:t>
                        </w:r>
                      </w:p>
                    </w:tc>
                  </w:tr>
                  <w:tr w:rsidR="00563FA7">
                    <w:tc>
                      <w:tcPr>
                        <w:tcW w:w="2310" w:type="dxa"/>
                      </w:tcPr>
                      <w:p w:rsidR="00563FA7" w:rsidRDefault="00000000">
                        <w:pPr>
                          <w:ind w:firstLineChars="100" w:firstLine="2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String builder</w:t>
                        </w:r>
                      </w:p>
                    </w:tc>
                  </w:tr>
                  <w:tr w:rsidR="00563FA7">
                    <w:tc>
                      <w:tcPr>
                        <w:tcW w:w="2310" w:type="dxa"/>
                      </w:tcPr>
                      <w:p w:rsidR="00563FA7" w:rsidRDefault="00000000">
                        <w:pPr>
                          <w:ind w:firstLineChars="150" w:firstLine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String model</w:t>
                        </w:r>
                      </w:p>
                    </w:tc>
                  </w:tr>
                  <w:tr w:rsidR="00563FA7">
                    <w:tc>
                      <w:tcPr>
                        <w:tcW w:w="2310" w:type="dxa"/>
                      </w:tcPr>
                      <w:p w:rsidR="00563FA7" w:rsidRDefault="00000000">
                        <w:pPr>
                          <w:ind w:firstLineChars="100" w:firstLine="2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backWood</w:t>
                        </w:r>
                        <w:proofErr w:type="spellEnd"/>
                      </w:p>
                    </w:tc>
                  </w:tr>
                </w:tbl>
                <w:p w:rsidR="00563FA7" w:rsidRDefault="00563FA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63FA7" w:rsidRDefault="00000000">
                  <w:pPr>
                    <w:ind w:firstLineChars="100" w:firstLine="2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 xml:space="preserve">String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topWood</w:t>
                  </w:r>
                  <w:proofErr w:type="spellEnd"/>
                </w:p>
              </w:tc>
            </w:tr>
          </w:tbl>
          <w:p w:rsidR="00563FA7" w:rsidRDefault="00563F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FA7">
        <w:trPr>
          <w:trHeight w:val="791"/>
        </w:trPr>
        <w:tc>
          <w:tcPr>
            <w:tcW w:w="3020" w:type="dxa"/>
          </w:tcPr>
          <w:p w:rsidR="00563FA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Stack</w:t>
            </w:r>
          </w:p>
          <w:p w:rsidR="00563FA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4"/>
            </w:tblGrid>
            <w:tr w:rsidR="00563FA7">
              <w:tc>
                <w:tcPr>
                  <w:tcW w:w="2804" w:type="dxa"/>
                </w:tcPr>
                <w:p w:rsidR="00563FA7" w:rsidRDefault="00000000">
                  <w:pPr>
                    <w:ind w:firstLineChars="100" w:firstLine="2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Guitar obj1</w:t>
                  </w:r>
                </w:p>
              </w:tc>
            </w:tr>
            <w:tr w:rsidR="00563FA7">
              <w:tc>
                <w:tcPr>
                  <w:tcW w:w="2804" w:type="dxa"/>
                </w:tcPr>
                <w:p w:rsidR="00563FA7" w:rsidRDefault="00000000">
                  <w:pPr>
                    <w:ind w:firstLineChars="100" w:firstLine="2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Guitar obj2</w:t>
                  </w:r>
                </w:p>
              </w:tc>
            </w:tr>
          </w:tbl>
          <w:p w:rsidR="00563FA7" w:rsidRDefault="00563F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63FA7" w:rsidRDefault="00563FA7">
      <w:pPr>
        <w:rPr>
          <w:rFonts w:ascii="Times New Roman" w:hAnsi="Times New Roman" w:cs="Times New Roman"/>
          <w:sz w:val="32"/>
          <w:szCs w:val="32"/>
        </w:rPr>
      </w:pPr>
    </w:p>
    <w:sectPr w:rsidR="00563F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Condensed-Regular">
    <w:altName w:val="Segoe Print"/>
    <w:charset w:val="00"/>
    <w:family w:val="auto"/>
    <w:pitch w:val="default"/>
  </w:font>
  <w:font w:name="RobotoCondensed-Bold">
    <w:altName w:val="Segoe Print"/>
    <w:charset w:val="00"/>
    <w:family w:val="auto"/>
    <w:pitch w:val="default"/>
  </w:font>
  <w:font w:name="RobotoCondensed-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756A07"/>
    <w:rsid w:val="00563FA7"/>
    <w:rsid w:val="009E7678"/>
    <w:rsid w:val="00F32297"/>
    <w:rsid w:val="2CD24D93"/>
    <w:rsid w:val="5375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BD6DF"/>
  <w15:docId w15:val="{BC7A6E90-8F81-467B-88ED-DA35113C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Tien Thanh (K17 HL)</dc:creator>
  <cp:lastModifiedBy>Duc Khanh</cp:lastModifiedBy>
  <cp:revision>3</cp:revision>
  <dcterms:created xsi:type="dcterms:W3CDTF">2023-05-30T07:49:00Z</dcterms:created>
  <dcterms:modified xsi:type="dcterms:W3CDTF">2023-06-01T15:14:00Z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F2EC2CF7F09B4B32A7854F7B525B89BB</vt:lpwstr>
  </property>
</Properties>
</file>