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BẢNG TỔNG HỢP THAM SỐ AI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Ngưỡng quyết định quản lý campaign quảng cáo Shopee</w:t>
      </w:r>
    </w:p>
    <w:p>
      <w:pPr>
        <w:spacing w:after="280" w:before="0"/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Nguồn: Khảo sát phòng kinh doanh (Huệ điền) · 28/03/2026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🔑  ĐIỀU AI CẦN BIẾT TRƯỚC TIÊN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✓  Shop dùng </w:t>
            </w: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Shopee Auto-Bid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AI </w:t>
            </w: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KHÔNG chỉnh bid thủ công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chỉ điều chỉnh </w:t>
            </w:r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ROAS Mục Tiêu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trong Shopee.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✓  ROAS trong tài liệu này =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số nhân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(VD: ROAS=10 nghĩa là 10đ doanh thu / 1đ chi phí).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✓  ACOS = Chi phí / Doanh thu × 100%. Công thức chuyển đổi: </w:t>
            </w: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ROAS = 100 / ACOS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✓  4 nhóm sản phẩm với biên lợi nhuận rất khác nhau (0% → 15%) — mỗi nhóm cần ROAS target riêng.</w:t>
            </w:r>
          </w:p>
        </w:tc>
      </w:tr>
    </w:tbl>
    <w:p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A.  BIÊN LỢI NHUẬN THEO NHÓM SẢN PHẨM</w:t>
            </w:r>
          </w:p>
        </w:tc>
      </w:tr>
    </w:tbl>
    <w:p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Chi phí cố định tính trên mỗi đơn (tổng 35%):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Phí nền tảng Shopee 23%</w:t>
      </w:r>
      <w:r>
        <w:rPr>
          <w:rFonts w:ascii="Arial" w:cs="Arial" w:eastAsia="Arial" w:hAnsi="Arial"/>
          <w:sz w:val="20"/>
          <w:szCs w:val="20"/>
        </w:rPr>
        <w:t xml:space="preserve">  +  Đóng gói 2%  +  Nhân sự 10%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1400"/>
        <w:gridCol w:w="1600"/>
        <w:gridCol w:w="204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Nhóm SP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Biên LN gộp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Biên LN thực
(trước ads)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ACOS mục tiêu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ROAS mục tiêu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ROAS hòa vốn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Thiết bị làm đẹp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25%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5–10%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10–20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6.7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Giày dép nữ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20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20.0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Đồ chơi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10%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10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N/A (xả hàng)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Đồ ngủ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10%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10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N/A (xả hàng)</w:t>
            </w:r>
          </w:p>
        </w:tc>
      </w:tr>
    </w:tbl>
    <w:p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0" w:before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Công thức ROAS hòa vốn:  </w:t>
      </w:r>
      <w:r>
        <w:rPr>
          <w:rFonts w:ascii="Arial" w:cs="Arial" w:eastAsia="Arial" w:hAnsi="Arial"/>
          <w:sz w:val="20"/>
          <w:szCs w:val="20"/>
        </w:rPr>
        <w:t xml:space="preserve">ROAS_be = 100 ÷ Biên LN thực (%)     VD: Thiết bị làm đẹp = 100 ÷ 15 = 6.7</w:t>
      </w:r>
    </w:p>
    <w:p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B.  QUY TẮC TẮT CAMPAIGN</w:t>
            </w:r>
          </w:p>
        </w:tc>
      </w:tr>
    </w:tbl>
    <w:p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200"/>
        <w:gridCol w:w="16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Thông số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Giá trị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 / Công thức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Nguồn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ROAS tối thiểu để xem xét tắt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&lt; 5 (7 ngày)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Phải đồng thời chi phí/camp &gt; 20.000đ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Q2.1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 phí tối thiểu để check ROAS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&gt; 20.000đ/camp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Dưới mức này chưa có ý nghĩa thống kê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Q2.1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Tắt khi không có đơn (ngày)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7 ngày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Sau 7 ngày chạy mà 0 đơn → tắt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Q7.1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Tắt khi chi phí vô ích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&gt; 10% giá bán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Chi tiêu &gt; 10% giá bán mà chưa có đơn → tắt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Q2.5 / Q7.1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Tắt khi hết tồn kho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KHÔNG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Shop chọn không tắt (restocking nhanh)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Q2.6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ACOS cảnh báo (tăng ROAS target)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&gt; 30%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Tăng ROAS target nhẹ 0.5–1 lần, không tắt luôn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Q2.2</w:t>
            </w:r>
          </w:p>
        </w:tc>
      </w:tr>
    </w:tbl>
    <w:p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0392B" w:sz="8"/>
              <w:left w:val="single" w:color="C0392B" w:sz="8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Logic tắt campaign — AI kiểm tra theo thứ tự ưu tiên: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Ưu tiên 1: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Chi phí &gt; 10% giá bán mà chưa có đơn  →  TẮT NGAY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Ưu tiên 2: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Chạy ≥ 7 ngày không có đơn  →  TẮT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Ưu tiên 3: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ROAS 7 ngày &lt; 5  VÀ  chi phí &gt; 20k  →  TẮT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Cảnh báo: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ACOS &gt; 30%  →  TĂNG ROAS TARGET (không tắt)</w:t>
            </w:r>
          </w:p>
        </w:tc>
      </w:tr>
    </w:tbl>
    <w:p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C.  ĐIỀU CHỈNH ROAS MỤC TIÊU  (thay vì chỉnh bid thủ công)</w:t>
            </w:r>
          </w:p>
        </w:tc>
      </w:tr>
    </w:tbl>
    <w:p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200"/>
        <w:gridCol w:w="16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Thông số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Giá trị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 / Công thức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Nguồn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 cắn thốc (overspend ngay đầu)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Tăng ROAS target +0.5–1.0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Shopee bid thấp hơn, tiêu chậm lại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Q2.3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 không cắn tiền (underspend)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Giảm ROAS target −0.5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Shopee bid cao hơn, mở rộng phân phối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Q2.3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ACOS &gt; 30%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Tăng ROAS target +0.5–1.0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Giảm chi tiêu, cải thiện hiệu quả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Q2.2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ROAS ≥ 10 + conversions ≥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Tăng ngân sách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Điều kiện scale up campaign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Q7.2</w:t>
            </w:r>
          </w:p>
        </w:tc>
      </w:tr>
    </w:tbl>
    <w:p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⚡ </w:t>
      </w: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Quan trọng:</w:t>
      </w:r>
      <w:r>
        <w:rPr>
          <w:rFonts w:ascii="Arial" w:cs="Arial" w:eastAsia="Arial" w:hAnsi="Arial"/>
          <w:sz w:val="21"/>
          <w:szCs w:val="21"/>
        </w:rPr>
        <w:t xml:space="preserve">  Đánh giá và điều chỉnh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ngay từ ngày đầu tiên</w:t>
      </w:r>
      <w:r>
        <w:rPr>
          <w:rFonts w:ascii="Arial" w:cs="Arial" w:eastAsia="Arial" w:hAnsi="Arial"/>
          <w:sz w:val="21"/>
          <w:szCs w:val="21"/>
        </w:rPr>
        <w:t xml:space="preserve"> — không cần chờ đủ N ngày. Chỉ cần camp đã tiêu đủ 1 CPA mục tiêu.</w:t>
      </w:r>
    </w:p>
    <w:p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D.  ĐIỀU KIỆN CHẠY CAMPAIGN MỚI</w:t>
            </w:r>
          </w:p>
        </w:tc>
      </w:tr>
    </w:tbl>
    <w:p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200"/>
        <w:gridCol w:w="16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Thông số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Giá trị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 / Công thức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Nguồn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Điều kiện bắt buộc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Profit &gt; 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Cột Profit trong file BigSeller phải dương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Q4.1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Điều kiện bắt buộc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Chưa có camp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Cột Link quảng cáo đang trống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Q4.1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Tồn kho tối thiểu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Không yêu cầu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Không đặt ngưỡng tồn kho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Q4.1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 / Rating tối thiểu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Không yêu cầu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Không đặt ngưỡng review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Q4.1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Ngân sách thử nghiệm/ngày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= CPA mục tiêu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CPA = Giá bán × ACOS target / 100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Q4.4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Sản phẩm blacklist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Không có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Mọi sản phẩm đủ điều kiện đều được chạy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Q4.2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Sản phẩm VIP bắt buộc giữ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Không có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Không có exception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Q4.3</w:t>
            </w:r>
          </w:p>
        </w:tc>
      </w:tr>
    </w:tbl>
    <w:p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1E6B3C" w:sz="8"/>
              <w:left w:val="single" w:color="1E6B3C" w:sz="8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Logic chạy campaign mới: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Bước 1: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Lọc sản phẩm: Profit &gt; 0  VÀ  Link camp = trống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Bước 2: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Tính CPA mục tiêu = Giá bán × ACOS%  →  đây là ngân sách thử nghiệm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Bước 3: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Tạo campaign với ROAS target phù hợp nhóm SP, ngân sách = CPA target</w:t>
            </w:r>
          </w:p>
        </w:tc>
      </w:tr>
    </w:tbl>
    <w:p>
      <w:r>
        <w:rPr>
          <w:rFonts w:ascii="Arial" w:cs="Arial" w:eastAsia="Arial" w:hAnsi="Arial"/>
          <w:sz w:val="21"/>
          <w:szCs w:val="21"/>
        </w:rPr>
        <w:t xml:space="preserve"/>
      </w: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E.  BẢNG THAM SỐ ĐẦY ĐỦ CHO AI  (20 biến)</w:t>
            </w:r>
          </w:p>
        </w:tc>
      </w:tr>
    </w:tbl>
    <w:p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200"/>
        <w:gridCol w:w="16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Thông số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Giá trị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 / Công thức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Nguồn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roas_min_to_pause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ROAS 7 ngày &lt; 5 (cùng với spend &gt; 20k)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Q2.1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roas_scale_up_threshold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ROAS ≥ 10 + ≥2 đơn → tăng ngân sách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Q7.2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acos_max_before_adjust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30%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ACOS &gt; 30% → tăng ROAS target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Q2.2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gross_margin_avg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~15%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Trung bình (TB làm đẹp 25%, giày 15%, đồ 10%)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Q1.2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net_margin_avg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~5%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Sau phí sàn 23% + đóng gói 2% + nhân sự 10%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Q1.4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roas_breakeven_avg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~6.7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Dựa trên TBCSSD 6.7 (nhóm chính)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Tính toán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min_spend_before_eval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= CPA target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= Giá bán × ACOS target / 100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Q2.4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min_days_before_eval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 ngày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Đánh giá ngay từ ngày đầu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Q2.3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zero_order_pause_days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7 ngày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Không đơn sau 7 ngày → tắt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Q7.1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zero_order_pause_spend_pct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10% giá bán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Chi phí &gt; 10% giá bán không đơn → tắt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Q2.5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inventory_pause_threshold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0 (không tắt)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Shop không tắt khi hết hàng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Q2.6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bid_decrease_pct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N/A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Dùng auto-bid, không chỉnh bid thủ công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Q3.1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bid_increase_pct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N/A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Dùng auto-bid, chỉnh ROAS target thay thế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Q3.2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bid_max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N/A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Auto-bid tự quản lý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Q3.2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ctr_min_threshold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Chưa điền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Cần xác nhận thêm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Q3.3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cvr_min_threshold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Chưa điền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Cần xác nhận thêm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Q3.4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launch_min_roi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Profit &gt; 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Không có ngưỡng % cụ thể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Q4.1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launch_min_stock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Không yêu cầu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Không đặt ngưỡng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Q4.1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launch_max_daily_budget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= CPA target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Phụ thuộc giá bán × ACOS%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Q4.4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event_roas_min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N/A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Không có chiến dịch 11.11/12.12 đặc biệt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Q5.3</w:t>
            </w:r>
          </w:p>
        </w:tc>
      </w:tr>
    </w:tbl>
    <w:p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F.  MỘT SỐ ĐIỂM CẦN XÁC NHẬN LẠI</w:t>
            </w:r>
          </w:p>
        </w:tc>
      </w:tr>
    </w:tbl>
    <w:p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D35400" w:sz="8"/>
              <w:left w:val="single" w:color="D35400" w:sz="8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⚠  CẦN XÁC NHẬN LẠI VỚI PHÒNG KINH DOANH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ROAS mục tiêu (Q5.1): Huệ viết '5-10%' — đây có phải là ACOS % (→ ROAS 10–20) hay ROAS multiplier (→ ROAS 5–10)? Ảnh hưởng rất lớn đến quyết định scale up / adjust.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CTR &amp; CVR threshold (Q3.3, Q3.4): Chưa điền — AI cần biết để đề xuất review creative hay trang sản phẩm.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Giày dép ROAS breakeven = 20 nhưng pause threshold chỉ là 5: Trong vòng 1 tuần đầu shop chấp nhận lỗ để test sản phẩm?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Đồ chơi / Đồ ngủ 0% margin: Mục tiêu là bán bằng giá vốn để thu hồi tiền? Hay có phần biên từ nền tảng/vận chuyển chưa tính?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Tần suất báo cáo AI (Q7.4): Huệ không tích ô nào — cần xác nhận (đề xuất: hằng ngày buổi sáng).</w:t>
            </w:r>
          </w:p>
        </w:tc>
      </w:tr>
    </w:tbl>
    <w:p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G.  VÍ DỤ TÍNH TOÁN THỰC TẾ</w:t>
            </w:r>
          </w:p>
        </w:tc>
      </w:tr>
    </w:tbl>
    <w:p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Sản phẩm mẫu: Máy rửa mặt (TBCSSD)  |  Giá bán: 350.000đ  |  Giá vốn: 180.000đ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94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Chỉ số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Công thức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Kết quả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Biên LN gộp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(350k - 180k) / 350k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= 48.6%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Biên LN thực (sau chi phí)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48.6% - 35%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= 13.6% ≈ 15%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ROAS hòa vốn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100 ÷ 13.6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= 7.35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ACOS mục tiêu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5–10%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= 5–10%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ROAS mục tiêu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100 ÷ 7.5 (mid)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= 13 (ROAS cần đạt)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CPA mục tiêu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350.000đ × 7.5%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= 26.250đ/đơn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Ngân sách thử nghiệm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= CPA target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= 26.250đ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Tắt nếu không đơn khi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Chi phí &gt; 10% giá bán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&gt; 35.000đ mà chưa có đơn</w:t>
            </w:r>
          </w:p>
        </w:tc>
      </w:tr>
    </w:tbl>
    <w:p>
      <w:r>
        <w:rPr>
          <w:rFonts w:ascii="Arial" w:cs="Arial" w:eastAsia="Arial" w:hAnsi="Arial"/>
          <w:sz w:val="21"/>
          <w:szCs w:val="21"/>
        </w:rPr>
        <w:t xml:space="preserve"/>
      </w:r>
    </w:p>
    <w:p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Tổng hợp bởi AI · Dựa trên khảo sát phòng kinh doanh 28/03/2026  ·  Cần review lại mỗi quý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2026-03-28T02:47:26.200Z</dcterms:created>
  <dcterms:modified xsi:type="dcterms:W3CDTF">2026-03-28T02:47:26.210Z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