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3375B"/>
          <w:sz w:val="34"/>
        </w:rPr>
        <w:t>OLLAMA TRONG DỰ ÁN ĐIỀU PHỐI HỘI NGHỊ TGPL</w:t>
      </w:r>
    </w:p>
    <w:p>
      <w:pPr>
        <w:spacing w:after="200"/>
        <w:jc w:val="center"/>
      </w:pPr>
      <w:r>
        <w:rPr>
          <w:rFonts w:ascii="Arial" w:hAnsi="Arial"/>
          <w:i/>
          <w:color w:val="007E8B"/>
          <w:sz w:val="21"/>
        </w:rPr>
        <w:t>Phân luồng điều kiện để AI xử lý đúng việc, nhanh và an toàn</w:t>
      </w:r>
    </w:p>
    <w:p>
      <w:pPr>
        <w:keepLines/>
        <w:widowControl/>
        <w:spacing w:after="80"/>
      </w:pPr>
      <w:r>
        <w:rPr>
          <w:b/>
          <w:color w:val="13375B"/>
        </w:rPr>
        <w:t>Kính thưa Ban giám khảo,</w:t>
      </w:r>
    </w:p>
    <w:p>
      <w:pPr>
        <w:keepLines/>
        <w:widowControl/>
        <w:spacing w:after="80"/>
        <w:ind w:firstLine="259"/>
      </w:pPr>
      <w:r>
        <w:t>Trong hệ thống điều phối hội nghị và trợ giúp pháp lý của chúng tôi, Ollama là nền tảng chạy mô hình ngôn ngữ Qwen trên máy chủ tại chỗ. Mô hình giúp hiểu câu hỏi tự nhiên, tóm lược dữ liệu và soạn gợi ý. Tuy nhiên, AI không được tự quyết định quyền truy cập, sửa dữ liệu hay giao việc. Điểm thiết kế quan trọng là phân luồng và kiểm tra điều kiện trước khi gọi mô hình.</w:t>
      </w:r>
    </w:p>
    <w:p>
      <w:pPr>
        <w:keepLines/>
        <w:widowControl/>
        <w:spacing w:after="80"/>
        <w:ind w:firstLine="259"/>
      </w:pPr>
      <w:r>
        <w:t>Trước hết, backend nhận diện người dùng đang cần tra cứu hồ sơ, tổng hợp báo cáo, lập kế hoạch, hỏi về Luật Trợ giúp pháp lý hay gửi yêu cầu tư vấn. Câu hỏi tra cứu có mã hội nghị hoặc điều kiện rõ ràng được truy vấn trực tiếp từ cơ sở dữ liệu trong phạm vi vai trò. Những yêu cầu như ngày giờ, địa điểm, trạng thái hoặc người được phân công không cần đưa cả danh sách dữ liệu vào Ollama. Với báo cáo khảo sát, hệ thống lọc đúng thời gian và phạm vi trước, sau đó mới nhờ AI diễn đạt kết quả ngắn gọn.</w:t>
      </w:r>
    </w:p>
    <w:p>
      <w:pPr>
        <w:keepLines/>
        <w:widowControl/>
        <w:spacing w:after="80"/>
        <w:ind w:firstLine="259"/>
      </w:pPr>
      <w:r>
        <w:t>Với yêu cầu lập kế hoạch, backend kiểm tra lịch, giới hạn số hội nghị, tải công việc và hạn mức nhân sự trước. Một phương án chỉ được gửi cho AI khi có đủ ba cán bộ chính thức, một cán bộ dự bị, một báo cáo viên chính thức và một dự bị. Mỗi cán bộ không vượt năm nhiệm vụ mỗi tháng hoặc hai nhiệm vụ mỗi tuần; mỗi báo cáo viên không vượt ba lượt mỗi tháng hoặc một lượt mỗi tuần. Hệ thống loại người bận đúng ngày, tìm khung thay thế trong tối đa 180 ngày và chỉ đưa các lựa chọn đã qua kiểm tra. Nếu vẫn thiếu người, chatbot nêu số vị trí thiếu, gợi ý người đủ điều kiện đang rảnh trong ba ngày tới và chờ admin quyết định; không tự hạ tiêu chuẩn hay tạo phân công thiếu.</w:t>
      </w:r>
    </w:p>
    <w:p>
      <w:pPr>
        <w:keepLines/>
        <w:widowControl/>
        <w:spacing w:after="80"/>
        <w:ind w:firstLine="259"/>
      </w:pPr>
      <w:r>
        <w:t>Trong câu hỏi pháp luật, Ollama chỉ nhận phần căn cứ đã truy xuất từ kho được phép. Nếu không có căn cứ phù hợp hoặc câu hỏi yêu cầu kết luận vụ việc cụ thể, chatbot phải nói rõ giới hạn và hướng người dùng đến Trung tâm Trợ giúp pháp lý Nhà nước. Các quy tắc nghiệp vụ được gửi như chỉ dẫn tin cậy ở từng yêu cầu, đồng thời được backend kiểm tra độc lập; chúng không phụ thuộc vào việc mô hình tự nhớ hay tự tuân thủ.</w:t>
      </w:r>
    </w:p>
    <w:p>
      <w:pPr>
        <w:keepLines/>
        <w:widowControl/>
        <w:spacing w:after="80"/>
        <w:ind w:firstLine="259"/>
      </w:pPr>
      <w:r>
        <w:t>Cuối cùng, mọi kế hoạch đều là bản nháp. AI không tự lưu hội nghị, phân công hay gửi thông báo. Admin xem xét và xác nhận từng nội dung trước khi thao tác được thực hiện. Cách phân luồng này giúp giảm dữ liệu thừa và số lần gọi mô hình, dành Ollama cho phần cần hiểu ngôn ngữ và tổng hợp, đồng thời giữ quyền quyết định và kiểm soát dữ liệu ở hệ thống.</w:t>
      </w:r>
    </w:p>
    <w:p>
      <w:pPr>
        <w:keepLines/>
        <w:widowControl/>
        <w:spacing w:after="80"/>
        <w:ind w:firstLine="259"/>
      </w:pPr>
      <w:r>
        <w:t>Đó là cách chúng tôi kết hợp khả năng ngôn ngữ của Ollama với truy vấn có cấu trúc, quy tắc nghiệp vụ và xác nhận của con người để AI trở thành trợ lý điều phối hữu ích, thay vì một mô hình tự trả lời không kiểm soát. Xin cảm ơn.</w:t>
      </w:r>
    </w:p>
    <w:sectPr w:rsidR="00FC693F" w:rsidRPr="0006063C" w:rsidSect="00034616">
      <w:footerReference w:type="default" r:id="rId9"/>
      <w:pgSz w:w="11909" w:h="16834"/>
      <w:pgMar w:top="792" w:right="979" w:bottom="74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rial" w:hAnsi="Arial"/>
        <w:color w:val="6E7C8A"/>
        <w:sz w:val="16"/>
      </w:rPr>
      <w:t>Hệ thống điều phối hội nghị và trợ giúp pháp lý · Thành phố Đồng Nai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rial" w:hAnsi="Arial" w:eastAsia="Arial"/>
      <w:color w:val="2A35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Vai trò của Ollama trong dự án điều phối hội nghị TGPL</dc:title>
  <dc:subject>Bài thuyết trình một trang A4 về phân luồng và tối ưu công việc</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