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17365D"/>
          <w:sz w:val="26"/>
        </w:rPr>
        <w:t>QUY ƯỚC KỸ THUẬT VÀ API DÙNG CHUNG</w:t>
      </w:r>
    </w:p>
    <w:p>
      <w:pPr>
        <w:spacing w:after="160"/>
        <w:jc w:val="center"/>
      </w:pPr>
      <w:r>
        <w:rPr>
          <w:rFonts w:ascii="Times New Roman" w:hAnsi="Times New Roman" w:eastAsia="Times New Roman"/>
          <w:b/>
          <w:i w:val="0"/>
          <w:color w:val="17365D"/>
          <w:sz w:val="26"/>
        </w:rPr>
        <w:t>DỰ ÁN CLOUDSERVICESTORE</w:t>
      </w:r>
    </w:p>
    <w:tbl>
      <w:tblPr>
        <w:tblStyle w:val="TableGrid"/>
        <w:tblW w:type="dxa" w:w="15024"/>
        <w:jc w:val="center"/>
        <w:tblLayout w:type="fixed"/>
        <w:tblLook w:firstColumn="1" w:firstRow="1" w:lastColumn="0" w:lastRow="0" w:noHBand="0" w:noVBand="1" w:val="04A0"/>
      </w:tblPr>
      <w:tblGrid>
        <w:gridCol w:w="2721"/>
        <w:gridCol w:w="12302"/>
      </w:tblGrid>
      <w:tr>
        <w:trPr>
          <w:tblHeader w:val="true"/>
        </w:trPr>
        <w:tc>
          <w:tcPr>
            <w:tcW w:type="dxa" w:w="2721"/>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Thông tin</w:t>
            </w:r>
          </w:p>
        </w:tc>
        <w:tc>
          <w:tcPr>
            <w:tcW w:type="dxa" w:w="12302"/>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Giá trị</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Workspace</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D:\CloudServiceStore</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Branch local hiện tại</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feature/quality-integration-responsive</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Baseline local gần nhất</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05c187d – Quality + Integration + Responsive</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Stack</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.NET 10, ASP.NET Core Web API, EF Core, SQL Server, Next.js 16, TypeScript</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Kiến trúc</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Clean Architecture: Domain, Application, Infrastructure, WebApi</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Frontend</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frontend/src/app, frontend/src/components, frontend/src/lib</w:t>
            </w:r>
          </w:p>
        </w:tc>
      </w:tr>
      <w:tr>
        <w:trPr>
          <w:cantSplit/>
        </w:trPr>
        <w:tc>
          <w:tcPr>
            <w:tcW w:type="dxa" w:w="272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Quy tắc tài liệu</w:t>
            </w:r>
          </w:p>
        </w:tc>
        <w:tc>
          <w:tcPr>
            <w:tcW w:type="dxa" w:w="123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TV1–TV4 dùng chung quy ước này; không tự đổi tên module, endpoint hoặc enum dùng chung.</w:t>
            </w:r>
          </w:p>
        </w:tc>
      </w:tr>
    </w:tbl>
    <w:p>
      <w:pPr>
        <w:keepNext/>
        <w:spacing w:before="160" w:after="80"/>
      </w:pPr>
      <w:r>
        <w:rPr>
          <w:rFonts w:ascii="Times New Roman" w:hAnsi="Times New Roman" w:eastAsia="Times New Roman"/>
          <w:b/>
          <w:i w:val="0"/>
          <w:color w:val="17365D"/>
          <w:sz w:val="26"/>
        </w:rPr>
        <w:t>1. CẤU TRÚC SOURCE BẮT BUỘC</w:t>
      </w:r>
    </w:p>
    <w:tbl>
      <w:tblPr>
        <w:tblStyle w:val="TableGrid"/>
        <w:tblW w:type="dxa" w:w="15024"/>
        <w:jc w:val="center"/>
        <w:tblLayout w:type="fixed"/>
        <w:tblLook w:firstColumn="1" w:firstRow="1" w:lastColumn="0" w:lastRow="0" w:noHBand="0" w:noVBand="1" w:val="04A0"/>
      </w:tblPr>
      <w:tblGrid>
        <w:gridCol w:w="2381"/>
        <w:gridCol w:w="7257"/>
        <w:gridCol w:w="5386"/>
      </w:tblGrid>
      <w:tr>
        <w:trPr>
          <w:tblHeader w:val="true"/>
        </w:trPr>
        <w:tc>
          <w:tcPr>
            <w:tcW w:type="dxa" w:w="2381"/>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Tầng/thư mục</w:t>
            </w:r>
          </w:p>
        </w:tc>
        <w:tc>
          <w:tcPr>
            <w:tcW w:type="dxa" w:w="7257"/>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Nội dung được đặt tại đây</w:t>
            </w:r>
          </w:p>
        </w:tc>
        <w:tc>
          <w:tcPr>
            <w:tcW w:type="dxa" w:w="5386"/>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Không đặt tại đây</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Domain</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Entities/*.cs; Enums/*.cs; Common/*.cs; entity rule và enum.</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EF Core, Controller, DTO HTTP, JWT, SQL query.</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Application</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&lt;Module&gt;/{Contracts, Abstractions, Service}; DTO, validator, use case.</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DbContext, EF query cụ thể, Controller logic.</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Infrastructure</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Persistence/Repository, Configurations, Migrations; Auth, QR, Excel.</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Business workflow thay cho Application.</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WebApi</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Controllers, Program.cs, auth/policy, middleware, ProblemDetails.</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Truy vấn DbContext hoặc business rule trực tiếp.</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Frontend</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app route; components; lib API/server wrapper; không lưu refresh token localStorage.</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Gọi API rải rác hoặc hard-code business rule trong UI.</w:t>
            </w:r>
          </w:p>
        </w:tc>
      </w:tr>
      <w:tr>
        <w:trPr>
          <w:cantSplit/>
        </w:trPr>
        <w:tc>
          <w:tcPr>
            <w:tcW w:type="dxa" w:w="238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Tests</w:t>
            </w:r>
          </w:p>
        </w:tc>
        <w:tc>
          <w:tcPr>
            <w:tcW w:type="dxa" w:w="7257"/>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Domain.Tests, Application.Tests, Integration.Tests theo hành vi module.</w:t>
            </w:r>
          </w:p>
        </w:tc>
        <w:tc>
          <w:tcPr>
            <w:tcW w:type="dxa" w:w="5386"/>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Bỏ qua test vì đã có code ở module khác.</w:t>
            </w:r>
          </w:p>
        </w:tc>
      </w:tr>
    </w:tbl>
    <w:p>
      <w:pPr>
        <w:keepNext/>
        <w:spacing w:before="160" w:after="80"/>
      </w:pPr>
      <w:r>
        <w:rPr>
          <w:rFonts w:ascii="Times New Roman" w:hAnsi="Times New Roman" w:eastAsia="Times New Roman"/>
          <w:b/>
          <w:i w:val="0"/>
          <w:color w:val="17365D"/>
          <w:sz w:val="26"/>
        </w:rPr>
        <w:t>2. QUY ƯỚC BACKEND VÀ API</w:t>
      </w:r>
    </w:p>
    <w:p>
      <w:pPr>
        <w:spacing w:before="0" w:after="80" w:line="264" w:lineRule="auto"/>
      </w:pPr>
      <w:r>
        <w:rPr>
          <w:rFonts w:ascii="Times New Roman" w:hAnsi="Times New Roman" w:eastAsia="Times New Roman"/>
          <w:b w:val="0"/>
          <w:i w:val="0"/>
          <w:color w:val="1F2937"/>
          <w:sz w:val="26"/>
        </w:rPr>
        <w:t>Base URL: /api/v1. JSON dùng camelCase. Endpoint dùng danh từ số nhiều, DTO tách khỏi EF entity, lỗi dùng ProblemDetails.</w:t>
      </w:r>
    </w:p>
    <w:tbl>
      <w:tblPr>
        <w:tblStyle w:val="TableGrid"/>
        <w:tblW w:type="dxa" w:w="15024"/>
        <w:jc w:val="center"/>
        <w:tblLayout w:type="fixed"/>
        <w:tblLook w:firstColumn="1" w:firstRow="1" w:lastColumn="0" w:lastRow="0" w:noHBand="0" w:noVBand="1" w:val="04A0"/>
      </w:tblPr>
      <w:tblGrid>
        <w:gridCol w:w="2835"/>
        <w:gridCol w:w="12189"/>
      </w:tblGrid>
      <w:tr>
        <w:trPr>
          <w:tblHeader w:val="true"/>
        </w:trPr>
        <w:tc>
          <w:tcPr>
            <w:tcW w:type="dxa" w:w="2835"/>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Quy ước</w:t>
            </w:r>
          </w:p>
        </w:tc>
        <w:tc>
          <w:tcPr>
            <w:tcW w:type="dxa" w:w="12189"/>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Cách áp dụng hiện tại</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Application contracts</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Dùng record trong &lt;Module&gt;Contracts.cs: CreateXRequest, UpdateXRequest, XQuery, XListItemDto, XDetailDto.</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Paging</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Dùng PagedResult&lt;T&gt;(Items, Page, PageSize, TotalCount); không tạo response paging khác nếu không có lý do.</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Controller</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Nhận DTO, gọi Application service, trả 200/201/204/400/401/403/404/409 phù hợp.</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Authorization</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Public GET không cần đăng nhập; mutation kiểm tra policy ở WebApi và business rule lại ở Application.</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Persistence</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Repository truy vấn EF; migration đặt trong Infrastructure/Persistence/Migrations.</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Audit</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Thao tác ghi dữ liệu phải ghi actor/action/entity/before-after nếu phù hợp; không log password/token.</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Migration</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Chỉ tạo migration khi schema thay đổi; tên migration mô tả module và phải kiểm tra Docker migrator.</w:t>
            </w:r>
          </w:p>
        </w:tc>
      </w:tr>
    </w:tbl>
    <w:p>
      <w:pPr>
        <w:keepNext/>
        <w:spacing w:before="160" w:after="80"/>
      </w:pPr>
      <w:r>
        <w:rPr>
          <w:rFonts w:ascii="Times New Roman" w:hAnsi="Times New Roman" w:eastAsia="Times New Roman"/>
          <w:b/>
          <w:i w:val="0"/>
          <w:color w:val="17365D"/>
          <w:sz w:val="26"/>
        </w:rPr>
        <w:t>3. API/ENUM ĐÃ CHỐT – KHÔNG TỰ Ý ĐỔI TÊN</w:t>
      </w:r>
    </w:p>
    <w:tbl>
      <w:tblPr>
        <w:tblStyle w:val="TableGrid"/>
        <w:tblW w:type="dxa" w:w="15024"/>
        <w:jc w:val="center"/>
        <w:tblLayout w:type="fixed"/>
        <w:tblLook w:firstColumn="1" w:firstRow="1" w:lastColumn="0" w:lastRow="0" w:noHBand="0" w:noVBand="1" w:val="04A0"/>
      </w:tblPr>
      <w:tblGrid>
        <w:gridCol w:w="2268"/>
        <w:gridCol w:w="8504"/>
        <w:gridCol w:w="4252"/>
      </w:tblGrid>
      <w:tr>
        <w:trPr>
          <w:tblHeader w:val="true"/>
        </w:trPr>
        <w:tc>
          <w:tcPr>
            <w:tcW w:type="dxa" w:w="2268"/>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Nhóm</w:t>
            </w:r>
          </w:p>
        </w:tc>
        <w:tc>
          <w:tcPr>
            <w:tcW w:type="dxa" w:w="8504"/>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Endpoint/enum dùng chung</w:t>
            </w:r>
          </w:p>
        </w:tc>
        <w:tc>
          <w:tcPr>
            <w:tcW w:type="dxa" w:w="4252"/>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Quyền</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Auth</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POST /api/v1/auth/login; refresh; logout; GET /me; PUT /password</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Public/Auth</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Catalog</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service-categories; service-plans; service-plans/{id}/prices; plan-prices/{id}/effective-to</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GET public; mutation Admin</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Promotion/QR</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promotions; service-plans/{id}/qr-code; qr-code/image</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GET public; mutation Admin</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Landing</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landing-content; testimonials; customer-logos</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GET public; mutation Admin</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News</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news-categories; news-articles; publish/unpublish</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GET public; mutation Admin/Editor</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Orders</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POST/GET /api/v1/orders; /orders/{id}; /orders/{id}/status</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POST public; manage Admin/Editor</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Affiliate</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affiliate-program; affiliate-applications; status</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Policy Admin; applications Admin/Editor</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Reporting</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dashboard/order-summary; popular-plans; service-interest; audit-logs; exports/order-requests.xlsx</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Planned Contact</w:t>
            </w:r>
          </w:p>
        </w:tc>
        <w:tc>
          <w:tcPr>
            <w:tcW w:type="dxa" w:w="850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POST/GET /api/v1/contact-requests; /contact-requests/{id}; /status</w:t>
            </w:r>
          </w:p>
        </w:tc>
        <w:tc>
          <w:tcPr>
            <w:tcW w:type="dxa" w:w="425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Submit public; manage Admin/Editor</w:t>
            </w:r>
          </w:p>
        </w:tc>
      </w:tr>
    </w:tbl>
    <w:tbl>
      <w:tblPr>
        <w:tblStyle w:val="TableGrid"/>
        <w:tblW w:type="dxa" w:w="15024"/>
        <w:jc w:val="center"/>
        <w:tblLayout w:type="fixed"/>
        <w:tblLook w:firstColumn="1" w:firstRow="1" w:lastColumn="0" w:lastRow="0" w:noHBand="0" w:noVBand="1" w:val="04A0"/>
      </w:tblPr>
      <w:tblGrid>
        <w:gridCol w:w="3685"/>
        <w:gridCol w:w="11339"/>
      </w:tblGrid>
      <w:tr>
        <w:trPr>
          <w:tblHeader w:val="true"/>
        </w:trPr>
        <w:tc>
          <w:tcPr>
            <w:tcW w:type="dxa" w:w="3685"/>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Enum</w:t>
            </w:r>
          </w:p>
        </w:tc>
        <w:tc>
          <w:tcPr>
            <w:tcW w:type="dxa" w:w="11339"/>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Giá trị đã chốt</w:t>
            </w:r>
          </w:p>
        </w:tc>
      </w:tr>
      <w:tr>
        <w:trPr>
          <w:cantSplit/>
        </w:trPr>
        <w:tc>
          <w:tcPr>
            <w:tcW w:type="dxa" w:w="368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BillingCycle</w:t>
            </w:r>
          </w:p>
        </w:tc>
        <w:tc>
          <w:tcPr>
            <w:tcW w:type="dxa" w:w="1133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Monthly = 1; Yearly = 12</w:t>
            </w:r>
          </w:p>
        </w:tc>
      </w:tr>
      <w:tr>
        <w:trPr>
          <w:cantSplit/>
        </w:trPr>
        <w:tc>
          <w:tcPr>
            <w:tcW w:type="dxa" w:w="368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OrderRequestStatus</w:t>
            </w:r>
          </w:p>
        </w:tc>
        <w:tc>
          <w:tcPr>
            <w:tcW w:type="dxa" w:w="1133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Pending → Contacted → Approved; nhánh Rejected/Cancelled; trạng thái cuối không mở lại.</w:t>
            </w:r>
          </w:p>
        </w:tc>
      </w:tr>
      <w:tr>
        <w:trPr>
          <w:cantSplit/>
        </w:trPr>
        <w:tc>
          <w:tcPr>
            <w:tcW w:type="dxa" w:w="368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AffiliateApplicationStatus</w:t>
            </w:r>
          </w:p>
        </w:tc>
        <w:tc>
          <w:tcPr>
            <w:tcW w:type="dxa" w:w="1133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Pending → UnderReview → Approved/Rejected; Rejected cần ghi chú.</w:t>
            </w:r>
          </w:p>
        </w:tc>
      </w:tr>
      <w:tr>
        <w:trPr>
          <w:cantSplit/>
        </w:trPr>
        <w:tc>
          <w:tcPr>
            <w:tcW w:type="dxa" w:w="368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NewsArticleStatus</w:t>
            </w:r>
          </w:p>
        </w:tc>
        <w:tc>
          <w:tcPr>
            <w:tcW w:type="dxa" w:w="1133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Draft; Published; public chỉ đọc Published hợp lệ.</w:t>
            </w:r>
          </w:p>
        </w:tc>
      </w:tr>
      <w:tr>
        <w:trPr>
          <w:cantSplit/>
        </w:trPr>
        <w:tc>
          <w:tcPr>
            <w:tcW w:type="dxa" w:w="368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DiscountType</w:t>
            </w:r>
          </w:p>
        </w:tc>
        <w:tc>
          <w:tcPr>
            <w:tcW w:type="dxa" w:w="1133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Percentage hoặc FixedAmount; giá sau giảm không âm.</w:t>
            </w:r>
          </w:p>
        </w:tc>
      </w:tr>
    </w:tbl>
    <w:p>
      <w:pPr>
        <w:keepNext/>
        <w:spacing w:before="160" w:after="80"/>
      </w:pPr>
      <w:r>
        <w:rPr>
          <w:rFonts w:ascii="Times New Roman" w:hAnsi="Times New Roman" w:eastAsia="Times New Roman"/>
          <w:b/>
          <w:i w:val="0"/>
          <w:color w:val="17365D"/>
          <w:sz w:val="26"/>
        </w:rPr>
        <w:t>4. POLICY AUTHORIZATION ĐÃ CHỐT</w:t>
      </w:r>
    </w:p>
    <w:tbl>
      <w:tblPr>
        <w:tblStyle w:val="TableGrid"/>
        <w:tblW w:type="dxa" w:w="15024"/>
        <w:jc w:val="center"/>
        <w:tblLayout w:type="fixed"/>
        <w:tblLook w:firstColumn="1" w:firstRow="1" w:lastColumn="0" w:lastRow="0" w:noHBand="0" w:noVBand="1" w:val="04A0"/>
      </w:tblPr>
      <w:tblGrid>
        <w:gridCol w:w="3969"/>
        <w:gridCol w:w="2835"/>
        <w:gridCol w:w="8220"/>
      </w:tblGrid>
      <w:tr>
        <w:trPr>
          <w:tblHeader w:val="true"/>
        </w:trPr>
        <w:tc>
          <w:tcPr>
            <w:tcW w:type="dxa" w:w="3969"/>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Policy</w:t>
            </w:r>
          </w:p>
        </w:tc>
        <w:tc>
          <w:tcPr>
            <w:tcW w:type="dxa" w:w="2835"/>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Role</w:t>
            </w:r>
          </w:p>
        </w:tc>
        <w:tc>
          <w:tcPr>
            <w:tcW w:type="dxa" w:w="8220"/>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Phạm vi</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ManageUsers</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Quản trị tài khoản nếu triển khai.</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ManageCatalog / ManagePricing</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Category, Plan, Feature, Price.</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ManagePromotions / ManageQrCodes</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Promotion và QR.</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ManageLandingContent</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Landing, testimonial, customer logo.</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ManageNews</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 Editor</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News category/article, publish/unpublish.</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ManageOrders / ManageAffiliates</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 Editor</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Xem và xử lý Order/Affiliate.</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ManageAffiliateProgram</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Sửa chính sách Affiliate.</w:t>
            </w:r>
          </w:p>
        </w:tc>
      </w:tr>
      <w:tr>
        <w:trPr>
          <w:cantSplit/>
        </w:trPr>
        <w:tc>
          <w:tcPr>
            <w:tcW w:type="dxa" w:w="396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ViewDashboard / ViewAuditLogs / ExportOrders</w:t>
            </w:r>
          </w:p>
        </w:tc>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8220"/>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Dashboard, audit và Excel export.</w:t>
            </w:r>
          </w:p>
        </w:tc>
      </w:tr>
    </w:tbl>
    <w:p>
      <w:pPr>
        <w:keepNext/>
        <w:spacing w:before="160" w:after="80"/>
      </w:pPr>
      <w:r>
        <w:rPr>
          <w:rFonts w:ascii="Times New Roman" w:hAnsi="Times New Roman" w:eastAsia="Times New Roman"/>
          <w:b/>
          <w:i w:val="0"/>
          <w:color w:val="17365D"/>
          <w:sz w:val="26"/>
        </w:rPr>
        <w:t>5. QUY ƯỚC FRONTEND</w:t>
      </w:r>
    </w:p>
    <w:tbl>
      <w:tblPr>
        <w:tblStyle w:val="TableGrid"/>
        <w:tblW w:type="dxa" w:w="15024"/>
        <w:jc w:val="center"/>
        <w:tblLayout w:type="fixed"/>
        <w:tblLook w:firstColumn="1" w:firstRow="1" w:lastColumn="0" w:lastRow="0" w:noHBand="0" w:noVBand="1" w:val="04A0"/>
      </w:tblPr>
      <w:tblGrid>
        <w:gridCol w:w="2835"/>
        <w:gridCol w:w="12189"/>
      </w:tblGrid>
      <w:tr>
        <w:trPr>
          <w:tblHeader w:val="true"/>
        </w:trPr>
        <w:tc>
          <w:tcPr>
            <w:tcW w:type="dxa" w:w="2835"/>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Khu vực</w:t>
            </w:r>
          </w:p>
        </w:tc>
        <w:tc>
          <w:tcPr>
            <w:tcW w:type="dxa" w:w="12189"/>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Quy tắc dùng chung</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Public</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Server Components/SSR cho Landing, About, Services, Pricing, News; có loading/empty/error và metadata.</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Admin</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Client Components trong components; middleware/API vẫn phải kiểm tra quyền; không tin role chỉ từ UI.</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API wrapper</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Dùng frontend/src/lib/api.ts và server wrapper hiện có; không tạo nhiều fetch wrapper trùng nhau.</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Component</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Tên file kebab-case hiện tại, ví dụ admin-orders-client.tsx; route đặt trong frontend/src/app.</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Responsive</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Không tràn ngang tại 360 px; touch target hợp lý; bảng có cuộn nội bộ khi cần.</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Auth</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Access token giữ in-memory; refresh token HttpOnly cookie; không lưu refresh token localStorage.</w:t>
            </w:r>
          </w:p>
        </w:tc>
      </w:tr>
    </w:tbl>
    <w:p>
      <w:pPr>
        <w:keepNext/>
        <w:spacing w:before="160" w:after="80"/>
      </w:pPr>
      <w:r>
        <w:rPr>
          <w:rFonts w:ascii="Times New Roman" w:hAnsi="Times New Roman" w:eastAsia="Times New Roman"/>
          <w:b/>
          <w:i w:val="0"/>
          <w:color w:val="17365D"/>
          <w:sz w:val="26"/>
        </w:rPr>
        <w:t>6. DEPENDENCY VÀ CÁCH LÀM SONG SONG</w:t>
      </w:r>
    </w:p>
    <w:tbl>
      <w:tblPr>
        <w:tblStyle w:val="TableGrid"/>
        <w:tblW w:type="dxa" w:w="15024"/>
        <w:jc w:val="center"/>
        <w:tblLayout w:type="fixed"/>
        <w:tblLook w:firstColumn="1" w:firstRow="1" w:lastColumn="0" w:lastRow="0" w:noHBand="0" w:noVBand="1" w:val="04A0"/>
      </w:tblPr>
      <w:tblGrid>
        <w:gridCol w:w="2268"/>
        <w:gridCol w:w="5102"/>
        <w:gridCol w:w="7654"/>
      </w:tblGrid>
      <w:tr>
        <w:trPr>
          <w:tblHeader w:val="true"/>
        </w:trPr>
        <w:tc>
          <w:tcPr>
            <w:tcW w:type="dxa" w:w="2268"/>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Nhóm</w:t>
            </w:r>
          </w:p>
        </w:tc>
        <w:tc>
          <w:tcPr>
            <w:tcW w:type="dxa" w:w="5102"/>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Phạm vi</w:t>
            </w:r>
          </w:p>
        </w:tc>
        <w:tc>
          <w:tcPr>
            <w:tcW w:type="dxa" w:w="7654"/>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Dependency cần thống nhất</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TV1</w:t>
            </w:r>
          </w:p>
        </w:tc>
        <w:tc>
          <w:tcPr>
            <w:tcW w:type="dxa" w:w="51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Foundation, Auth, Quality, CI/Docker</w:t>
            </w:r>
          </w:p>
        </w:tc>
        <w:tc>
          <w:tcPr>
            <w:tcW w:type="dxa" w:w="765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Giữ baseline và policy dùng chung.</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TV2</w:t>
            </w:r>
          </w:p>
        </w:tc>
        <w:tc>
          <w:tcPr>
            <w:tcW w:type="dxa" w:w="51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Domain, Catalog, Pricing, Promotion, QR</w:t>
            </w:r>
          </w:p>
        </w:tc>
        <w:tc>
          <w:tcPr>
            <w:tcW w:type="dxa" w:w="765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Chốt Category/Plan/Price DTO và BillingCycle.</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TV3</w:t>
            </w:r>
          </w:p>
        </w:tc>
        <w:tc>
          <w:tcPr>
            <w:tcW w:type="dxa" w:w="51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Landing, Customers, News, Contact</w:t>
            </w:r>
          </w:p>
        </w:tc>
        <w:tc>
          <w:tcPr>
            <w:tcW w:type="dxa" w:w="765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Dùng Catalog public DTO; không đổi tên endpoint chung.</w:t>
            </w:r>
          </w:p>
        </w:tc>
      </w:tr>
      <w:tr>
        <w:trPr>
          <w:cantSplit/>
        </w:trPr>
        <w:tc>
          <w:tcPr>
            <w:tcW w:type="dxa" w:w="2268"/>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TV4</w:t>
            </w:r>
          </w:p>
        </w:tc>
        <w:tc>
          <w:tcPr>
            <w:tcW w:type="dxa" w:w="510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Orders, Affiliate, Reporting, Demo Data</w:t>
            </w:r>
          </w:p>
        </w:tc>
        <w:tc>
          <w:tcPr>
            <w:tcW w:type="dxa" w:w="7654"/>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Dùng ServicePlan/Price/Promotion và status enum đã chốt.</w:t>
            </w:r>
          </w:p>
        </w:tc>
      </w:tr>
    </w:tbl>
    <w:p>
      <w:pPr>
        <w:spacing w:before="0" w:after="80" w:line="264" w:lineRule="auto"/>
      </w:pPr>
      <w:r>
        <w:rPr>
          <w:rFonts w:ascii="Times New Roman" w:hAnsi="Times New Roman" w:eastAsia="Times New Roman"/>
          <w:b w:val="0"/>
          <w:i w:val="0"/>
          <w:color w:val="1F2937"/>
          <w:sz w:val="26"/>
        </w:rPr>
        <w:t>Các TV có thể chuẩn bị và code độc lập trước khi repository chính thức được tạo, nhưng phải giữ đúng API/DTO/enum trong tài liệu này. Khi repository có, mỗi TV đưa code lên branch riêng và xử lý rebase/integration theo dependency.</w:t>
      </w:r>
    </w:p>
    <w:p>
      <w:pPr>
        <w:keepNext/>
        <w:spacing w:before="160" w:after="80"/>
      </w:pPr>
      <w:r>
        <w:rPr>
          <w:rFonts w:ascii="Times New Roman" w:hAnsi="Times New Roman" w:eastAsia="Times New Roman"/>
          <w:b/>
          <w:i w:val="0"/>
          <w:color w:val="17365D"/>
          <w:sz w:val="26"/>
        </w:rPr>
        <w:t>7. QUY TẮC BRANCH, COMMIT VÀ PR</w:t>
      </w:r>
    </w:p>
    <w:tbl>
      <w:tblPr>
        <w:tblStyle w:val="TableGrid"/>
        <w:tblW w:type="dxa" w:w="15024"/>
        <w:jc w:val="center"/>
        <w:tblLayout w:type="fixed"/>
        <w:tblLook w:firstColumn="1" w:firstRow="1" w:lastColumn="0" w:lastRow="0" w:noHBand="0" w:noVBand="1" w:val="04A0"/>
      </w:tblPr>
      <w:tblGrid>
        <w:gridCol w:w="2551"/>
        <w:gridCol w:w="12472"/>
      </w:tblGrid>
      <w:tr>
        <w:trPr>
          <w:tblHeader w:val="true"/>
        </w:trPr>
        <w:tc>
          <w:tcPr>
            <w:tcW w:type="dxa" w:w="2551"/>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Bước</w:t>
            </w:r>
          </w:p>
        </w:tc>
        <w:tc>
          <w:tcPr>
            <w:tcW w:type="dxa" w:w="12472"/>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Quy định</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Branch</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Một module một feature branch; không commit trực tiếp main/develop.</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Commit</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Commit message mô tả đúng phạm vi; không commit .env, secret hoặc file tạm.</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Test/build</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Chạy test backend, frontend lint/build và kiểm tra migration/Docker trước khi mở PR.</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 phải nêu phạm vi, file chính, test đã chạy và ảnh/API evidence nếu cần.</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Review</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Reviewer kiểm tra kiến trúc, authorization, validation, test và regression; tác giả tự sửa trên branch.</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Merge</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Chỉ merge khi CI xanh và không có lỗi blocking; không merge code lỗi chỉ để tăng lịch sử.</w:t>
            </w:r>
          </w:p>
        </w:tc>
      </w:tr>
      <w:tr>
        <w:trPr>
          <w:cantSplit/>
        </w:trPr>
        <w:tc>
          <w:tcPr>
            <w:tcW w:type="dxa" w:w="2551"/>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Conflict</w:t>
            </w:r>
          </w:p>
        </w:tc>
        <w:tc>
          <w:tcPr>
            <w:tcW w:type="dxa" w:w="12472"/>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Không tự đổi enum/DTO/route dùng chung; nếu cần đổi phải báo nhóm trước và cập nhật contract.</w:t>
            </w:r>
          </w:p>
        </w:tc>
      </w:tr>
    </w:tbl>
    <w:p>
      <w:pPr>
        <w:keepNext/>
        <w:spacing w:before="160" w:after="80"/>
      </w:pPr>
      <w:r>
        <w:rPr>
          <w:rFonts w:ascii="Times New Roman" w:hAnsi="Times New Roman" w:eastAsia="Times New Roman"/>
          <w:b/>
          <w:i w:val="0"/>
          <w:color w:val="17365D"/>
          <w:sz w:val="26"/>
        </w:rPr>
        <w:t>8. DEFINITION OF DONE CHO MỖI MODULE</w:t>
      </w:r>
    </w:p>
    <w:tbl>
      <w:tblPr>
        <w:tblStyle w:val="TableGrid"/>
        <w:tblW w:type="dxa" w:w="15024"/>
        <w:jc w:val="center"/>
        <w:tblLayout w:type="fixed"/>
        <w:tblLook w:firstColumn="1" w:firstRow="1" w:lastColumn="0" w:lastRow="0" w:noHBand="0" w:noVBand="1" w:val="04A0"/>
      </w:tblPr>
      <w:tblGrid>
        <w:gridCol w:w="2835"/>
        <w:gridCol w:w="12189"/>
      </w:tblGrid>
      <w:tr>
        <w:trPr>
          <w:tblHeader w:val="true"/>
        </w:trPr>
        <w:tc>
          <w:tcPr>
            <w:tcW w:type="dxa" w:w="2835"/>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Hạng mục</w:t>
            </w:r>
          </w:p>
        </w:tc>
        <w:tc>
          <w:tcPr>
            <w:tcW w:type="dxa" w:w="12189"/>
            <w:vAlign w:val="center"/>
            <w:shd w:fill="D9EAF7"/>
            <w:tcMar>
              <w:top w:w="90" w:type="dxa"/>
              <w:start w:w="110" w:type="dxa"/>
              <w:bottom w:w="90" w:type="dxa"/>
              <w:end w:w="110" w:type="dxa"/>
            </w:tcMar>
          </w:tcPr>
          <w:p>
            <w:pPr>
              <w:spacing w:before="0" w:after="0" w:line="250" w:lineRule="auto"/>
              <w:jc w:val="center"/>
            </w:pPr>
            <w:r/>
            <w:r>
              <w:rPr>
                <w:rFonts w:ascii="Times New Roman" w:hAnsi="Times New Roman" w:eastAsia="Times New Roman"/>
                <w:b/>
                <w:i w:val="0"/>
                <w:color w:val="1F2937"/>
                <w:sz w:val="26"/>
              </w:rPr>
              <w:t>Điều kiện đạt</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Code</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Đúng cấu trúc hiện tại, không trả EF entity, không business logic trong Controller.</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Validation</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Input hợp lệ được xử lý; lỗi nghiệp vụ có status code/ProblemDetails phù hợp.</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Authorization</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Public/Admin/Editor đúng policy; có test 401/403 khi liên quan.</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Tests</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Có test cho business rule chính và regression case của module.</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Database</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Migration hoặc xác nhận không cần migration; Docker migrator chạy được nếu schema đổi.</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Frontend</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Loading/empty/error, responsive 360 px, không console error trong luồng chính.</w:t>
            </w:r>
          </w:p>
        </w:tc>
      </w:tr>
      <w:tr>
        <w:trPr>
          <w:cantSplit/>
        </w:trPr>
        <w:tc>
          <w:tcPr>
            <w:tcW w:type="dxa" w:w="2835"/>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Evidence</w:t>
            </w:r>
          </w:p>
        </w:tc>
        <w:tc>
          <w:tcPr>
            <w:tcW w:type="dxa" w:w="12189"/>
            <w:vAlign w:val="center"/>
            <w:tcMar>
              <w:top w:w="90" w:type="dxa"/>
              <w:start w:w="110" w:type="dxa"/>
              <w:bottom w:w="90" w:type="dxa"/>
              <w:end w:w="110" w:type="dxa"/>
            </w:tcMar>
          </w:tcPr>
          <w:p>
            <w:pPr>
              <w:spacing w:before="0" w:after="0" w:line="250" w:lineRule="auto"/>
              <w:jc w:val="left"/>
            </w:pPr>
            <w:r/>
            <w:r>
              <w:rPr>
                <w:rFonts w:ascii="Times New Roman" w:hAnsi="Times New Roman" w:eastAsia="Times New Roman"/>
                <w:b w:val="0"/>
                <w:i w:val="0"/>
                <w:color w:val="1F2937"/>
                <w:sz w:val="26"/>
              </w:rPr>
              <w:t>PR có test command, kết quả, ảnh hoặc response mẫu khi cần.</w:t>
            </w:r>
          </w:p>
        </w:tc>
      </w:tr>
    </w:tbl>
    <w:p>
      <w:pPr>
        <w:spacing w:before="160" w:after="0"/>
      </w:pPr>
      <w:r>
        <w:rPr>
          <w:rFonts w:ascii="Times New Roman" w:hAnsi="Times New Roman" w:eastAsia="Times New Roman"/>
          <w:b/>
          <w:i w:val="0"/>
          <w:color w:val="17365D"/>
          <w:sz w:val="26"/>
        </w:rPr>
        <w:t xml:space="preserve">Lưu ý: </w:t>
      </w:r>
      <w:r>
        <w:rPr>
          <w:rFonts w:ascii="Times New Roman" w:hAnsi="Times New Roman" w:eastAsia="Times New Roman"/>
          <w:b w:val="0"/>
          <w:i w:val="0"/>
          <w:color w:val="1F2937"/>
          <w:sz w:val="26"/>
        </w:rPr>
        <w:t>Tài liệu này là contract kỹ thuật dùng chung để các TV làm độc lập nhưng vẫn tích hợp được vào dự án hiện tại. Mọi thay đổi contract phải được thống nhất trước khi code.</w:t>
      </w:r>
    </w:p>
    <w:sectPr w:rsidR="00FC693F" w:rsidRPr="0006063C" w:rsidSect="00034616">
      <w:headerReference w:type="default" r:id="rId9"/>
      <w:footerReference w:type="default" r:id="rId10"/>
      <w:pgSz w:w="16838" w:h="11906" w:orient="landscape"/>
      <w:pgMar w:top="765" w:right="907" w:bottom="765"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color w:val="5B6573"/>
        <w:sz w:val="26"/>
      </w:rPr>
      <w:t>CloudServiceStore | Tài liệu dùng chung cho TV1–TV4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i w:val="0"/>
        <w:color w:val="5B6573"/>
        <w:sz w:val="26"/>
      </w:rPr>
      <w:t>IN4211 | QUY ƯỚC KỸ THUẬT DÙNG CHUNG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color w:val="1F2937"/>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ước kỹ thuật dùng chung CloudServiceStore</dc:title>
  <dc:subject>Cấu trúc source, API, enum, policy và quy trình tích hợp</dc:subject>
  <dc:creator>Nhóm CloudServiceStore</dc:creator>
  <cp:keywords>CloudServiceStore, API contract, Clean Architecture, TV1, TV2, TV3, TV4</cp:keywords>
  <dc:description>generated by python-docx</dc:description>
  <cp:lastModifiedBy/>
  <cp:revision>1</cp:revision>
  <dcterms:created xsi:type="dcterms:W3CDTF">2013-12-23T23:15:00Z</dcterms:created>
  <dcterms:modified xsi:type="dcterms:W3CDTF">2013-12-23T23:15:00Z</dcterms:modified>
  <cp:category/>
</cp:coreProperties>
</file>