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26738C">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26738C">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26738C">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26738C">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26738C">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26738C">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26738C">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26738C">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26738C">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26738C">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26738C">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26738C">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26738C">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26738C">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26738C">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26738C">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26738C">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4F7EEE9B"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r>
        <w:t>Minh họa cho quá trình dịch máy thống kê [2]</w:t>
      </w:r>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56005E06" w:rsidR="008615CB" w:rsidRDefault="008615CB" w:rsidP="00292221">
      <w:pPr>
        <w:pStyle w:val="Nidungvnbn"/>
      </w:pPr>
      <w:r>
        <w:t>Nhiệm vụ của decoder đó chính là</w:t>
      </w:r>
      <w:r w:rsidR="004652EB">
        <w:t xml:space="preserve"> ứng với mỗi câu T ở ngôn ngữ đích, decoder sẽ chọn các câu S sao cho giá trị </w:t>
      </w:r>
      <m:oMath>
        <m:r>
          <w:rPr>
            <w:rFonts w:ascii="Cambria Math" w:hAnsi="Cambria Math"/>
          </w:rPr>
          <m:t>Pr</m:t>
        </m:r>
        <m:d>
          <m:dPr>
            <m:ctrlPr>
              <w:rPr>
                <w:rFonts w:ascii="Cambria Math" w:hAnsi="Cambria Math"/>
                <w:i/>
              </w:rPr>
            </m:ctrlPr>
          </m:dPr>
          <m:e>
            <m:r>
              <w:rPr>
                <w:rFonts w:ascii="Cambria Math" w:hAnsi="Cambria Math"/>
              </w:rPr>
              <m:t>S,T</m:t>
            </m:r>
          </m:e>
        </m:d>
      </m:oMath>
      <w:r w:rsidR="00802610">
        <w:t xml:space="preserve"> là cực đại.</w:t>
      </w:r>
    </w:p>
    <w:p w14:paraId="6723F693" w14:textId="3336C36E" w:rsidR="00802610" w:rsidRDefault="00921861" w:rsidP="00921861">
      <w:pPr>
        <w:pStyle w:val="Nidungvnbn"/>
        <w:jc w:val="center"/>
      </w:pPr>
      <w:r>
        <w:rPr>
          <w:noProof/>
        </w:rPr>
        <w:lastRenderedPageBreak/>
        <w:drawing>
          <wp:inline distT="0" distB="0" distL="0" distR="0" wp14:anchorId="2B42F69B" wp14:editId="42FB596C">
            <wp:extent cx="350520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019175"/>
                    </a:xfrm>
                    <a:prstGeom prst="rect">
                      <a:avLst/>
                    </a:prstGeom>
                  </pic:spPr>
                </pic:pic>
              </a:graphicData>
            </a:graphic>
          </wp:inline>
        </w:drawing>
      </w:r>
    </w:p>
    <w:p w14:paraId="56F429F4" w14:textId="39BA85AB" w:rsidR="00921861" w:rsidRDefault="00921861" w:rsidP="00921861">
      <w:pPr>
        <w:pStyle w:val="Caption"/>
        <w:numPr>
          <w:ilvl w:val="0"/>
          <w:numId w:val="5"/>
        </w:numPr>
      </w:pPr>
      <w:r>
        <w:t>Minh họa cho quá trình decode [2]</w:t>
      </w:r>
    </w:p>
    <w:p w14:paraId="701E5AFC" w14:textId="619C119D" w:rsidR="00921861" w:rsidRDefault="00921861" w:rsidP="00292221">
      <w:pPr>
        <w:pStyle w:val="Nidungvnbn"/>
      </w:pPr>
      <w:r>
        <w:t>Hình 1.2 ở trên là một minh họa về decoder. Đầu vào của decoder chính là các câu dịch ở ngôn ngữ đích, đầu ra là câu ngôn ngữ nguồn tương ứng, với:</w:t>
      </w:r>
    </w:p>
    <w:p w14:paraId="3B5CA720" w14:textId="10C87AB5" w:rsidR="00921861" w:rsidRPr="00DA674A" w:rsidRDefault="00DA674A" w:rsidP="00292221">
      <w:pPr>
        <w:pStyle w:val="Nidungvnbn"/>
      </w:pPr>
      <m:oMathPara>
        <m:oMath>
          <m:acc>
            <m:accPr>
              <m:ctrlPr>
                <w:rPr>
                  <w:rFonts w:ascii="Cambria Math" w:hAnsi="Cambria Math"/>
                  <w:i/>
                </w:rPr>
              </m:ctrlPr>
            </m:accPr>
            <m:e>
              <m:r>
                <w:rPr>
                  <w:rFonts w:ascii="Cambria Math" w:hAnsi="Cambria Math"/>
                </w:rPr>
                <m:t>S</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S,T</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S</m:t>
                  </m:r>
                </m:lim>
              </m:limLow>
            </m:fName>
            <m:e>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e>
          </m:func>
          <m:r>
            <w:rPr>
              <w:rFonts w:ascii="Cambria Math" w:hAnsi="Cambria Math"/>
            </w:rPr>
            <m:t xml:space="preserve">      [2]</m:t>
          </m:r>
        </m:oMath>
      </m:oMathPara>
    </w:p>
    <w:p w14:paraId="74043AAA" w14:textId="3557C8F6" w:rsidR="00DA674A" w:rsidRDefault="00EB4AF9" w:rsidP="00292221">
      <w:pPr>
        <w:pStyle w:val="Nidungvnbn"/>
      </w:pPr>
      <w:r>
        <w:t xml:space="preserve">Giá trị </w:t>
      </w:r>
      <m:oMath>
        <m:r>
          <w:rPr>
            <w:rFonts w:ascii="Cambria Math" w:hAnsi="Cambria Math"/>
          </w:rPr>
          <m:t>Pr</m:t>
        </m:r>
        <m:d>
          <m:dPr>
            <m:ctrlPr>
              <w:rPr>
                <w:rFonts w:ascii="Cambria Math" w:hAnsi="Cambria Math"/>
                <w:i/>
              </w:rPr>
            </m:ctrlPr>
          </m:dPr>
          <m:e>
            <m:r>
              <w:rPr>
                <w:rFonts w:ascii="Cambria Math" w:hAnsi="Cambria Math"/>
              </w:rPr>
              <m:t>S</m:t>
            </m:r>
          </m:e>
        </m:d>
      </m:oMath>
      <w:r>
        <w:t xml:space="preserve"> sẽ được tính dựa trên mô hình ngôn ngữ. Như ta đã biết </w:t>
      </w:r>
      <m:oMath>
        <m:r>
          <w:rPr>
            <w:rFonts w:ascii="Cambria Math" w:hAnsi="Cambria Math"/>
          </w:rPr>
          <m:t>S</m:t>
        </m:r>
      </m:oMath>
      <w:r>
        <w:t xml:space="preserve"> là câu của ngôn ngữ nguồn, là một chuỗi gồm các từ </w:t>
      </w:r>
      <m:oMath>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1932C32F" w14:textId="477CA151" w:rsidR="00EB4AF9" w:rsidRPr="00776682" w:rsidRDefault="00776682"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e>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e>
              </m:d>
            </m:e>
          </m:nary>
        </m:oMath>
      </m:oMathPara>
    </w:p>
    <w:p w14:paraId="1345709A" w14:textId="5DEF5A76" w:rsidR="00776682" w:rsidRDefault="00DB47BE" w:rsidP="00DB47BE">
      <w:pPr>
        <w:pStyle w:val="Tiumccp2"/>
      </w:pPr>
      <w:r>
        <w:t>2.1.1 Mô hình dịch (translation model)</w:t>
      </w:r>
    </w:p>
    <w:p w14:paraId="426E395C" w14:textId="7258721A" w:rsidR="00E20A9D" w:rsidRDefault="009A5F92" w:rsidP="00E20A9D">
      <w:pPr>
        <w:pStyle w:val="Nidungvnbn"/>
      </w:pPr>
      <w:r>
        <w:t xml:space="preserve">Với cặp </w:t>
      </w:r>
      <m:oMath>
        <m:d>
          <m:dPr>
            <m:ctrlPr>
              <w:rPr>
                <w:rFonts w:ascii="Cambria Math" w:hAnsi="Cambria Math"/>
                <w:i/>
              </w:rPr>
            </m:ctrlPr>
          </m:dPr>
          <m:e>
            <m:r>
              <w:rPr>
                <w:rFonts w:ascii="Cambria Math" w:hAnsi="Cambria Math"/>
              </w:rPr>
              <m:t>S,T</m:t>
            </m:r>
          </m:e>
        </m:d>
      </m:oMath>
      <w:r>
        <w:t>, (“Tôi uống trà”, “I drink tea”), ta có thể dễ dàng thấy rằng “Tôi” sẽ được dịch là “I”, “uống” sẽ được dịch là “drink”, “trà” sẽ được dịch là “</w:t>
      </w:r>
      <w:r w:rsidR="00811968">
        <w:t>tea</w:t>
      </w:r>
      <w:r>
        <w:t>”. Với cách dịch từ theo từ (word by word) như vậy</w:t>
      </w:r>
      <w:r w:rsidR="0017100B">
        <w:t>,</w:t>
      </w:r>
      <w:r>
        <w:t xml:space="preserve"> sẽ được gọi là gióng hàng từ, “Tôi” gióng thành “I”, “uống” gióng thành “drink”, “trà” gióng thành “tea”.</w:t>
      </w:r>
      <w:r w:rsidR="0026738C">
        <w:t xml:space="preserve"> Tuy nhiên, không phải lúc nào các cặp </w:t>
      </w:r>
      <m:oMath>
        <m:d>
          <m:dPr>
            <m:ctrlPr>
              <w:rPr>
                <w:rFonts w:ascii="Cambria Math" w:hAnsi="Cambria Math"/>
                <w:i/>
              </w:rPr>
            </m:ctrlPr>
          </m:dPr>
          <m:e>
            <m:r>
              <w:rPr>
                <w:rFonts w:ascii="Cambria Math" w:hAnsi="Cambria Math"/>
              </w:rPr>
              <m:t>S,T</m:t>
            </m:r>
          </m:e>
        </m:d>
      </m:oMath>
      <w:r w:rsidR="0026738C">
        <w:t xml:space="preserve"> đều đơn giản như vậy. Ví dụ ta có cặp </w:t>
      </w:r>
      <m:oMath>
        <m:d>
          <m:dPr>
            <m:ctrlPr>
              <w:rPr>
                <w:rFonts w:ascii="Cambria Math" w:hAnsi="Cambria Math"/>
                <w:i/>
              </w:rPr>
            </m:ctrlPr>
          </m:dPr>
          <m:e>
            <m:r>
              <w:rPr>
                <w:rFonts w:ascii="Cambria Math" w:hAnsi="Cambria Math"/>
              </w:rPr>
              <m:t>S,T</m:t>
            </m:r>
          </m:e>
        </m:d>
      </m:oMath>
      <w:r w:rsidR="0026738C">
        <w:t xml:space="preserve">, (“Tôi đi ngủ”, “I go to sleep”), “Tôi” gióng thành “I”, “ngủ” gióng thành “sleep”, tuy nhiên “đi” gióng thành cho cả “go” và “to”. Đôi khi một từ trong tiếng Việt phải gióng với nhiều hoặc ít hơn một từ của tiếng Anh và ngược lại, đôi khi một </w:t>
      </w:r>
      <w:r w:rsidR="0017100B">
        <w:t xml:space="preserve">từ của </w:t>
      </w:r>
      <w:r w:rsidR="0026738C">
        <w:t>tiếng Anh phải gióng với nhiều hơn hoặc ít hơn một từ của tiếng Việt.</w:t>
      </w:r>
    </w:p>
    <w:p w14:paraId="4531B4FB" w14:textId="733ED15A" w:rsidR="0026738C" w:rsidRDefault="00267F60" w:rsidP="00E20A9D">
      <w:pPr>
        <w:pStyle w:val="Nidungvnbn"/>
      </w:pPr>
      <w:r>
        <w:t xml:space="preserve">Ta đặt số lượng từ của </w:t>
      </w:r>
      <m:oMath>
        <m:r>
          <w:rPr>
            <w:rFonts w:ascii="Cambria Math" w:hAnsi="Cambria Math"/>
          </w:rPr>
          <m:t>S</m:t>
        </m:r>
      </m:oMath>
      <w:r>
        <w:t xml:space="preserve"> được gióng với 1 từ của </w:t>
      </w:r>
      <m:oMath>
        <m:r>
          <w:rPr>
            <w:rFonts w:ascii="Cambria Math" w:hAnsi="Cambria Math"/>
          </w:rPr>
          <m:t>T</m:t>
        </m:r>
      </m:oMath>
      <w:r>
        <w:t xml:space="preserve"> là fertility. Ta xét ví dụ: </w:t>
      </w:r>
      <w:r>
        <w:t>(“Tôi đi ngủ”, “I go to sleep”)</w:t>
      </w:r>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I</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go</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to</m:t>
            </m:r>
          </m:sub>
        </m:sSub>
        <m:r>
          <w:rPr>
            <w:rFonts w:ascii="Cambria Math" w:hAnsi="Cambria Math"/>
          </w:rPr>
          <m:t>=</m:t>
        </m:r>
        <m:r>
          <w:rPr>
            <w:rFonts w:ascii="Cambria Math" w:hAnsi="Cambria Math"/>
          </w:rPr>
          <m:t>0</m:t>
        </m:r>
      </m:oMath>
      <w:r>
        <w:t xml:space="preserve">, </w:t>
      </w:r>
      <m:oMath>
        <m:sSub>
          <m:sSubPr>
            <m:ctrlPr>
              <w:rPr>
                <w:rFonts w:ascii="Cambria Math" w:hAnsi="Cambria Math"/>
                <w:i/>
              </w:rPr>
            </m:ctrlPr>
          </m:sSubPr>
          <m:e>
            <m:r>
              <w:rPr>
                <w:rFonts w:ascii="Cambria Math" w:hAnsi="Cambria Math"/>
              </w:rPr>
              <m:t>fertility</m:t>
            </m:r>
          </m:e>
          <m:sub>
            <m:r>
              <w:rPr>
                <w:rFonts w:ascii="Cambria Math" w:hAnsi="Cambria Math"/>
              </w:rPr>
              <m:t>sleep</m:t>
            </m:r>
          </m:sub>
        </m:sSub>
        <m:r>
          <w:rPr>
            <w:rFonts w:ascii="Cambria Math" w:hAnsi="Cambria Math"/>
          </w:rPr>
          <m:t>=1</m:t>
        </m:r>
      </m:oMath>
      <w:r>
        <w:t>.</w:t>
      </w:r>
    </w:p>
    <w:p w14:paraId="4BF251D8" w14:textId="77777777" w:rsidR="00613A9D" w:rsidRDefault="00613A9D" w:rsidP="00E20A9D">
      <w:pPr>
        <w:pStyle w:val="Nidungvnbn"/>
      </w:pPr>
    </w:p>
    <w:p w14:paraId="603B2A99" w14:textId="13A51812" w:rsidR="00DB47BE" w:rsidRDefault="00DB47BE" w:rsidP="00DB47BE">
      <w:pPr>
        <w:pStyle w:val="Tiumccp2"/>
      </w:pPr>
      <w:r>
        <w:t>2.1.2 Quá trình tìm kiếm</w:t>
      </w:r>
    </w:p>
    <w:p w14:paraId="2D762DB9" w14:textId="43678FAC" w:rsidR="00DB47BE" w:rsidRPr="00292221" w:rsidRDefault="00DB47BE" w:rsidP="00DB47BE">
      <w:pPr>
        <w:pStyle w:val="Tiumccp2"/>
      </w:pPr>
      <w:r>
        <w:lastRenderedPageBreak/>
        <w:t>2.1.3 Dự đoán</w:t>
      </w:r>
    </w:p>
    <w:p w14:paraId="79364FAC" w14:textId="255EC2E9" w:rsidR="0062418E" w:rsidRDefault="0062418E" w:rsidP="00930A9E">
      <w:pPr>
        <w:pStyle w:val="Tiumccp1"/>
        <w:tabs>
          <w:tab w:val="clear" w:pos="6379"/>
        </w:tabs>
      </w:pPr>
      <w:r>
        <w:t>2.2 Kĩ thuật gióng hàng từ</w:t>
      </w:r>
    </w:p>
    <w:p w14:paraId="27BFD458" w14:textId="0EBF67F0" w:rsidR="0062418E" w:rsidRDefault="0062418E" w:rsidP="00930A9E">
      <w:pPr>
        <w:pStyle w:val="Tiumccp1"/>
        <w:tabs>
          <w:tab w:val="clear" w:pos="6379"/>
        </w:tabs>
      </w:pPr>
      <w:r>
        <w:t>2.3 Các mô hình dịch máy sử dụng kĩ thuật gióng hàng từ</w:t>
      </w:r>
      <w:r w:rsidR="002351FC">
        <w:t xml:space="preserve"> của IBM</w:t>
      </w:r>
    </w:p>
    <w:p w14:paraId="60031BF5" w14:textId="1C5501A6" w:rsidR="002351FC" w:rsidRDefault="002351FC" w:rsidP="00930A9E">
      <w:pPr>
        <w:pStyle w:val="Tiumccp1"/>
        <w:tabs>
          <w:tab w:val="clear" w:pos="6379"/>
        </w:tabs>
      </w:pPr>
      <w:r>
        <w:t>2.4 Kĩ thuật gióng hàng từ nhanh dựa trên mô hình 2 của IBM</w:t>
      </w:r>
    </w:p>
    <w:p w14:paraId="5A944068" w14:textId="4D220908" w:rsidR="005E6324" w:rsidRDefault="005E6324" w:rsidP="005E6324">
      <w:pPr>
        <w:pStyle w:val="Chng"/>
      </w:pPr>
      <w:r>
        <w:t>Chương 3: MÔ HÌNH DỊCH MÁY NƠ-RON</w:t>
      </w:r>
    </w:p>
    <w:p w14:paraId="2DC163BB" w14:textId="0EBFB1C9" w:rsidR="0062418E" w:rsidRDefault="002351FC" w:rsidP="002351FC">
      <w:pPr>
        <w:pStyle w:val="Tiumccp1"/>
      </w:pPr>
      <w:r>
        <w:t>3.1 Cấu trúc của 1 mạng nơ-ron cơ bản</w:t>
      </w:r>
    </w:p>
    <w:p w14:paraId="6B141826" w14:textId="6CAB95F1" w:rsidR="002351FC" w:rsidRDefault="002351FC" w:rsidP="002351FC">
      <w:pPr>
        <w:pStyle w:val="Tiumccp1"/>
      </w:pPr>
      <w:r>
        <w:t>3.2 Mô hình dịch máy nơ-ron sequence-to-sequence (encoder-decoder) cơ bản</w:t>
      </w:r>
    </w:p>
    <w:p w14:paraId="2F011957" w14:textId="170F1502" w:rsidR="002351FC" w:rsidRDefault="002351FC" w:rsidP="002351FC">
      <w:pPr>
        <w:pStyle w:val="Tiumccp1"/>
      </w:pPr>
      <w:r>
        <w:t>3.3 Encoder 2 chiều (Bidirectional RNN Encoder)</w:t>
      </w:r>
    </w:p>
    <w:p w14:paraId="38A5A4A6" w14:textId="0CD07CC2" w:rsidR="002351FC" w:rsidRDefault="002351FC" w:rsidP="002351FC">
      <w:pPr>
        <w:pStyle w:val="Tiumccp1"/>
      </w:pPr>
      <w:r>
        <w:t>3.4 Kĩ thuật soft alignment trong decoder</w:t>
      </w:r>
    </w:p>
    <w:p w14:paraId="354ECEA8" w14:textId="5101DEAA" w:rsidR="002351FC" w:rsidRDefault="002351FC" w:rsidP="002351FC">
      <w:pPr>
        <w:pStyle w:val="Tiumccp1"/>
      </w:pPr>
      <w:r>
        <w:t xml:space="preserve">3.5 </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4" w:name="_Toc56767079"/>
      <w:r>
        <w:t>TÀI LIỆU THAM KHẢO</w:t>
      </w:r>
      <w:bookmarkEnd w:id="4"/>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4C2EE26E" w:rsidR="00DB5A88" w:rsidRPr="00995587"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sectPr w:rsidR="00DB5A88" w:rsidRPr="00995587" w:rsidSect="00FE33D3">
      <w:headerReference w:type="default" r:id="rId16"/>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0A475" w14:textId="77777777" w:rsidR="007A771E" w:rsidRDefault="007A771E" w:rsidP="00453AB1">
      <w:r>
        <w:separator/>
      </w:r>
    </w:p>
  </w:endnote>
  <w:endnote w:type="continuationSeparator" w:id="0">
    <w:p w14:paraId="1DE7756D" w14:textId="77777777" w:rsidR="007A771E" w:rsidRDefault="007A771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54631" w14:textId="77777777" w:rsidR="007A771E" w:rsidRDefault="007A771E" w:rsidP="00453AB1">
      <w:r>
        <w:separator/>
      </w:r>
    </w:p>
  </w:footnote>
  <w:footnote w:type="continuationSeparator" w:id="0">
    <w:p w14:paraId="784BDE90" w14:textId="77777777" w:rsidR="007A771E" w:rsidRDefault="007A771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26738C" w:rsidRDefault="0026738C">
    <w:pPr>
      <w:pStyle w:val="Header"/>
      <w:jc w:val="center"/>
    </w:pPr>
  </w:p>
  <w:p w14:paraId="15C9DD20" w14:textId="77777777" w:rsidR="0026738C" w:rsidRDefault="00267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192A35ED" w:rsidR="0026738C" w:rsidRDefault="0026738C">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26738C" w:rsidRDefault="00267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54AE61B" w:rsidR="0026738C" w:rsidRDefault="0026738C">
    <w:pPr>
      <w:pStyle w:val="Header"/>
      <w:jc w:val="center"/>
    </w:pPr>
    <w:r>
      <w:fldChar w:fldCharType="begin"/>
    </w:r>
    <w:r>
      <w:instrText xml:space="preserve"> PAGE   \* MERGEFORMAT </w:instrText>
    </w:r>
    <w:r>
      <w:fldChar w:fldCharType="separate"/>
    </w:r>
    <w:r>
      <w:rPr>
        <w:noProof/>
      </w:rPr>
      <w:t>10</w:t>
    </w:r>
    <w:r>
      <w:rPr>
        <w:noProof/>
      </w:rPr>
      <w:fldChar w:fldCharType="end"/>
    </w:r>
  </w:p>
  <w:p w14:paraId="3FF85E3D" w14:textId="77777777" w:rsidR="0026738C" w:rsidRDefault="00267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F663A90"/>
    <w:multiLevelType w:val="hybridMultilevel"/>
    <w:tmpl w:val="C0A051D8"/>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2344"/>
    <w:rsid w:val="00050323"/>
    <w:rsid w:val="0005040D"/>
    <w:rsid w:val="00050D7A"/>
    <w:rsid w:val="00051D34"/>
    <w:rsid w:val="00052258"/>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4C66"/>
    <w:rsid w:val="00074EE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00B"/>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6738C"/>
    <w:rsid w:val="00267F60"/>
    <w:rsid w:val="00270AB2"/>
    <w:rsid w:val="002717B3"/>
    <w:rsid w:val="002721F6"/>
    <w:rsid w:val="0027270E"/>
    <w:rsid w:val="00274460"/>
    <w:rsid w:val="002751C3"/>
    <w:rsid w:val="002759C5"/>
    <w:rsid w:val="002775BA"/>
    <w:rsid w:val="00280283"/>
    <w:rsid w:val="00283CD6"/>
    <w:rsid w:val="002865F3"/>
    <w:rsid w:val="00286B56"/>
    <w:rsid w:val="002873C4"/>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D8A"/>
    <w:rsid w:val="002F6393"/>
    <w:rsid w:val="002F63B5"/>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597"/>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27032"/>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3A9D"/>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23B"/>
    <w:rsid w:val="0066598C"/>
    <w:rsid w:val="006663B7"/>
    <w:rsid w:val="006665E7"/>
    <w:rsid w:val="00666696"/>
    <w:rsid w:val="006668A6"/>
    <w:rsid w:val="006673B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682"/>
    <w:rsid w:val="00776B18"/>
    <w:rsid w:val="00776D59"/>
    <w:rsid w:val="0078043E"/>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0EE1"/>
    <w:rsid w:val="007A3382"/>
    <w:rsid w:val="007A3C2A"/>
    <w:rsid w:val="007A45A0"/>
    <w:rsid w:val="007A771E"/>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610"/>
    <w:rsid w:val="00802FFB"/>
    <w:rsid w:val="00803E3D"/>
    <w:rsid w:val="008059C5"/>
    <w:rsid w:val="00807D65"/>
    <w:rsid w:val="0081092F"/>
    <w:rsid w:val="00811968"/>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861"/>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A5F92"/>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04138"/>
    <w:rsid w:val="00C063AA"/>
    <w:rsid w:val="00C1378E"/>
    <w:rsid w:val="00C15208"/>
    <w:rsid w:val="00C17E48"/>
    <w:rsid w:val="00C20DDD"/>
    <w:rsid w:val="00C211FF"/>
    <w:rsid w:val="00C2156E"/>
    <w:rsid w:val="00C21FED"/>
    <w:rsid w:val="00C23479"/>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44CA3"/>
    <w:rsid w:val="00C457D2"/>
    <w:rsid w:val="00C516BC"/>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AB9"/>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674A"/>
    <w:rsid w:val="00DA7E50"/>
    <w:rsid w:val="00DB2D3A"/>
    <w:rsid w:val="00DB3DAD"/>
    <w:rsid w:val="00DB47BE"/>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0A9D"/>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4AF9"/>
    <w:rsid w:val="00EB6659"/>
    <w:rsid w:val="00EB6B2F"/>
    <w:rsid w:val="00EC129B"/>
    <w:rsid w:val="00EC43DC"/>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2196"/>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872D2-7346-4CD1-B829-FB36C9D9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125823</TotalTime>
  <Pages>16</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594</cp:revision>
  <dcterms:created xsi:type="dcterms:W3CDTF">2014-12-03T16:17:00Z</dcterms:created>
  <dcterms:modified xsi:type="dcterms:W3CDTF">2021-02-26T11:10:00Z</dcterms:modified>
</cp:coreProperties>
</file>