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jc w:val="center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CÔNG TY TNHH GIẢI PHÁP PHÂN TÍCH DỮ LIỆU INSIGHT DATA</w:t>
      </w:r>
    </w:p>
    <w:p w:rsidR="00000000" w:rsidDel="00000000" w:rsidP="00000000" w:rsidRDefault="00000000" w:rsidRPr="00000000" w14:paraId="00000002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558888" cy="119947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8888" cy="1199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120" w:line="276" w:lineRule="auto"/>
        <w:jc w:val="center"/>
        <w:rPr>
          <w:rFonts w:ascii="Montserrat" w:cs="Montserrat" w:eastAsia="Montserrat" w:hAnsi="Montserrat"/>
          <w:b w:val="1"/>
          <w:sz w:val="46"/>
          <w:szCs w:val="46"/>
        </w:rPr>
      </w:pPr>
      <w:bookmarkStart w:colFirst="0" w:colLast="0" w:name="_heading=h.5gkmx2vd9jjl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46"/>
          <w:szCs w:val="46"/>
          <w:rtl w:val="0"/>
        </w:rPr>
        <w:t xml:space="preserve">GIẢI THUẬT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120" w:line="276" w:lineRule="auto"/>
        <w:jc w:val="center"/>
        <w:rPr>
          <w:rFonts w:ascii="Montserrat" w:cs="Montserrat" w:eastAsia="Montserrat" w:hAnsi="Montserrat"/>
          <w:b w:val="1"/>
          <w:sz w:val="46"/>
          <w:szCs w:val="46"/>
        </w:rPr>
      </w:pPr>
      <w:bookmarkStart w:colFirst="0" w:colLast="0" w:name="_heading=h.slyhmjiu7293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46"/>
          <w:szCs w:val="46"/>
          <w:rtl w:val="0"/>
        </w:rPr>
        <w:t xml:space="preserve">BÁO CÁO </w:t>
      </w:r>
      <w:r w:rsidDel="00000000" w:rsidR="00000000" w:rsidRPr="00000000">
        <w:rPr>
          <w:b w:val="1"/>
          <w:sz w:val="46"/>
          <w:szCs w:val="46"/>
          <w:rtl w:val="0"/>
        </w:rPr>
        <w:t xml:space="preserve">A</w:t>
      </w:r>
      <w:r w:rsidDel="00000000" w:rsidR="00000000" w:rsidRPr="00000000">
        <w:rPr>
          <w:rFonts w:ascii="Montserrat" w:cs="Montserrat" w:eastAsia="Montserrat" w:hAnsi="Montserrat"/>
          <w:b w:val="1"/>
          <w:sz w:val="46"/>
          <w:szCs w:val="46"/>
          <w:rtl w:val="0"/>
        </w:rPr>
        <w:t xml:space="preserve">00</w:t>
      </w:r>
      <w:r w:rsidDel="00000000" w:rsidR="00000000" w:rsidRPr="00000000">
        <w:rPr>
          <w:b w:val="1"/>
          <w:sz w:val="46"/>
          <w:szCs w:val="46"/>
          <w:rtl w:val="0"/>
        </w:rPr>
        <w:t xml:space="preserve">0</w:t>
      </w:r>
      <w:r w:rsidDel="00000000" w:rsidR="00000000" w:rsidRPr="00000000">
        <w:rPr>
          <w:rFonts w:ascii="Montserrat" w:cs="Montserrat" w:eastAsia="Montserrat" w:hAnsi="Montserrat"/>
          <w:b w:val="1"/>
          <w:sz w:val="46"/>
          <w:szCs w:val="46"/>
          <w:rtl w:val="0"/>
        </w:rPr>
        <w:t xml:space="preserve">74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120" w:line="276" w:lineRule="auto"/>
        <w:jc w:val="center"/>
        <w:rPr>
          <w:rFonts w:ascii="Montserrat" w:cs="Montserrat" w:eastAsia="Montserrat" w:hAnsi="Montserrat"/>
          <w:b w:val="1"/>
          <w:sz w:val="46"/>
          <w:szCs w:val="46"/>
        </w:rPr>
      </w:pPr>
      <w:bookmarkStart w:colFirst="0" w:colLast="0" w:name="_heading=h.om9jxj82eqg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16583146"/>
        <w:tag w:val="goog_rdk_0"/>
      </w:sdtPr>
      <w:sdtContent>
        <w:tbl>
          <w:tblPr>
            <w:tblStyle w:val="Table1"/>
            <w:tblW w:w="607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655"/>
            <w:gridCol w:w="3420"/>
            <w:tblGridChange w:id="0">
              <w:tblGrid>
                <w:gridCol w:w="2655"/>
                <w:gridCol w:w="34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a4c2f4" w:val="clear"/>
              </w:tcPr>
              <w:p w:rsidR="00000000" w:rsidDel="00000000" w:rsidP="00000000" w:rsidRDefault="00000000" w:rsidRPr="00000000" w14:paraId="00000012">
                <w:pPr>
                  <w:spacing w:line="240" w:lineRule="auto"/>
                  <w:jc w:val="center"/>
                  <w:rPr>
                    <w:rFonts w:ascii="Montserrat" w:cs="Montserrat" w:eastAsia="Montserrat" w:hAnsi="Montserrat"/>
                    <w:b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rtl w:val="0"/>
                  </w:rPr>
                  <w:t xml:space="preserve">Thông tin tài liệu</w:t>
                </w:r>
              </w:p>
            </w:tc>
          </w:tr>
          <w:tr>
            <w:trPr>
              <w:cantSplit w:val="0"/>
              <w:trHeight w:val="395" w:hRule="atLeast"/>
              <w:tblHeader w:val="0"/>
            </w:trPr>
            <w:tc>
              <w:tcPr/>
              <w:p w:rsidR="00000000" w:rsidDel="00000000" w:rsidP="00000000" w:rsidRDefault="00000000" w:rsidRPr="00000000" w14:paraId="00000014">
                <w:pPr>
                  <w:spacing w:line="276" w:lineRule="auto"/>
                  <w:ind w:left="0" w:firstLine="0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Phiên bản tài liệu</w:t>
                </w:r>
              </w:p>
            </w:tc>
            <w:tc>
              <w:tcPr/>
              <w:p w:rsidR="00000000" w:rsidDel="00000000" w:rsidP="00000000" w:rsidRDefault="00000000" w:rsidRPr="00000000" w14:paraId="00000015">
                <w:pPr>
                  <w:spacing w:line="240" w:lineRule="auto"/>
                  <w:ind w:left="0" w:firstLine="0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95" w:hRule="atLeast"/>
              <w:tblHeader w:val="0"/>
            </w:trPr>
            <w:tc>
              <w:tcPr/>
              <w:p w:rsidR="00000000" w:rsidDel="00000000" w:rsidP="00000000" w:rsidRDefault="00000000" w:rsidRPr="00000000" w14:paraId="00000016">
                <w:pPr>
                  <w:spacing w:line="240" w:lineRule="auto"/>
                  <w:ind w:left="0" w:firstLine="0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Ngày lập tài liệu</w:t>
                </w:r>
              </w:p>
            </w:tc>
            <w:tc>
              <w:tcPr/>
              <w:p w:rsidR="00000000" w:rsidDel="00000000" w:rsidP="00000000" w:rsidRDefault="00000000" w:rsidRPr="00000000" w14:paraId="00000017">
                <w:pPr>
                  <w:spacing w:line="240" w:lineRule="auto"/>
                  <w:ind w:left="0" w:firstLine="0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29-10-2025</w:t>
                </w:r>
              </w:p>
            </w:tc>
          </w:tr>
          <w:tr>
            <w:trPr>
              <w:cantSplit w:val="0"/>
              <w:trHeight w:val="395" w:hRule="atLeast"/>
              <w:tblHeader w:val="0"/>
            </w:trPr>
            <w:tc>
              <w:tcPr/>
              <w:p w:rsidR="00000000" w:rsidDel="00000000" w:rsidP="00000000" w:rsidRDefault="00000000" w:rsidRPr="00000000" w14:paraId="00000018">
                <w:pPr>
                  <w:spacing w:line="240" w:lineRule="auto"/>
                  <w:ind w:left="0" w:firstLine="0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Ngày cập nhật cuối</w:t>
                </w:r>
              </w:p>
            </w:tc>
            <w:tc>
              <w:tcPr/>
              <w:p w:rsidR="00000000" w:rsidDel="00000000" w:rsidP="00000000" w:rsidRDefault="00000000" w:rsidRPr="00000000" w14:paraId="00000019">
                <w:pPr>
                  <w:spacing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5" w:hRule="atLeast"/>
              <w:tblHeader w:val="0"/>
            </w:trPr>
            <w:tc>
              <w:tcPr/>
              <w:p w:rsidR="00000000" w:rsidDel="00000000" w:rsidP="00000000" w:rsidRDefault="00000000" w:rsidRPr="00000000" w14:paraId="0000001A">
                <w:pPr>
                  <w:spacing w:line="240" w:lineRule="auto"/>
                  <w:ind w:left="0" w:firstLine="0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Đơn vị ban hành</w:t>
                </w:r>
              </w:p>
            </w:tc>
            <w:tc>
              <w:tcPr/>
              <w:p w:rsidR="00000000" w:rsidDel="00000000" w:rsidP="00000000" w:rsidRDefault="00000000" w:rsidRPr="00000000" w14:paraId="0000001B">
                <w:pPr>
                  <w:spacing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spacing w:after="240" w:before="240" w:line="276" w:lineRule="auto"/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76" w:lineRule="auto"/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BẢNG THEO DÕI THAY ĐỔI</w:t>
      </w:r>
    </w:p>
    <w:sdt>
      <w:sdtPr>
        <w:lock w:val="contentLocked"/>
        <w:id w:val="-130037166"/>
        <w:tag w:val="goog_rdk_1"/>
      </w:sdtPr>
      <w:sdtContent>
        <w:tbl>
          <w:tblPr>
            <w:tblStyle w:val="Table2"/>
            <w:tblW w:w="903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50"/>
            <w:gridCol w:w="1485"/>
            <w:gridCol w:w="975"/>
            <w:gridCol w:w="1245"/>
            <w:gridCol w:w="2295"/>
            <w:gridCol w:w="2280"/>
            <w:tblGridChange w:id="0">
              <w:tblGrid>
                <w:gridCol w:w="750"/>
                <w:gridCol w:w="1485"/>
                <w:gridCol w:w="975"/>
                <w:gridCol w:w="1245"/>
                <w:gridCol w:w="2295"/>
                <w:gridCol w:w="22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240" w:lineRule="auto"/>
                  <w:jc w:val="center"/>
                  <w:rPr>
                    <w:rFonts w:ascii="Montserrat" w:cs="Montserrat" w:eastAsia="Montserrat" w:hAnsi="Montserrat"/>
                    <w:b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rtl w:val="0"/>
                  </w:rPr>
                  <w:t xml:space="preserve">STT</w:t>
                </w:r>
              </w:p>
            </w:tc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line="240" w:lineRule="auto"/>
                  <w:jc w:val="center"/>
                  <w:rPr>
                    <w:rFonts w:ascii="Montserrat" w:cs="Montserrat" w:eastAsia="Montserrat" w:hAnsi="Montserrat"/>
                    <w:b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rtl w:val="0"/>
                  </w:rPr>
                  <w:t xml:space="preserve">Ngày</w:t>
                </w:r>
              </w:p>
            </w:tc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line="240" w:lineRule="auto"/>
                  <w:jc w:val="center"/>
                  <w:rPr>
                    <w:rFonts w:ascii="Montserrat" w:cs="Montserrat" w:eastAsia="Montserrat" w:hAnsi="Montserrat"/>
                    <w:b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rtl w:val="0"/>
                  </w:rPr>
                  <w:t xml:space="preserve">Phiên bản</w:t>
                </w:r>
              </w:p>
            </w:tc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line="240" w:lineRule="auto"/>
                  <w:jc w:val="center"/>
                  <w:rPr>
                    <w:rFonts w:ascii="Montserrat" w:cs="Montserrat" w:eastAsia="Montserrat" w:hAnsi="Montserrat"/>
                    <w:b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rtl w:val="0"/>
                  </w:rPr>
                  <w:t xml:space="preserve">Hình thức</w:t>
                </w:r>
              </w:p>
            </w:tc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line="240" w:lineRule="auto"/>
                  <w:jc w:val="center"/>
                  <w:rPr>
                    <w:rFonts w:ascii="Montserrat" w:cs="Montserrat" w:eastAsia="Montserrat" w:hAnsi="Montserrat"/>
                    <w:b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rtl w:val="0"/>
                  </w:rPr>
                  <w:t xml:space="preserve">Mô tả</w:t>
                </w:r>
              </w:p>
            </w:tc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line="240" w:lineRule="auto"/>
                  <w:jc w:val="center"/>
                  <w:rPr>
                    <w:rFonts w:ascii="Montserrat" w:cs="Montserrat" w:eastAsia="Montserrat" w:hAnsi="Montserrat"/>
                    <w:b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rtl w:val="0"/>
                  </w:rPr>
                  <w:t xml:space="preserve">Tác giả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29/10/2025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1.0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Tài liệu gi</w:t>
                </w:r>
                <w:r w:rsidDel="00000000" w:rsidR="00000000" w:rsidRPr="00000000">
                  <w:rPr>
                    <w:rtl w:val="0"/>
                  </w:rPr>
                  <w:t xml:space="preserve">ải thuật</w:t>
                </w: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 báo cáo </w:t>
                </w:r>
                <w:r w:rsidDel="00000000" w:rsidR="00000000" w:rsidRPr="00000000">
                  <w:rPr>
                    <w:rtl w:val="0"/>
                  </w:rPr>
                  <w:t xml:space="preserve">A</w:t>
                </w: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00</w:t>
                </w:r>
                <w:r w:rsidDel="00000000" w:rsidR="00000000" w:rsidRPr="00000000">
                  <w:rPr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74 (Mới)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  <w:t xml:space="preserve">Nguyễn Minh Chiến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spacing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(*) A (Add) Thêm mới, M (Modify) - Thay đổi, D (Delete) - Xóa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line="331.2" w:lineRule="auto"/>
        <w:rPr/>
      </w:pPr>
      <w:bookmarkStart w:colFirst="0" w:colLast="0" w:name="_heading=h.ppfav967xj1n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ind w:left="0" w:firstLine="0"/>
        <w:rPr/>
      </w:pPr>
      <w:bookmarkStart w:colFirst="0" w:colLast="0" w:name="_heading=h.krw0oovwsiay" w:id="4"/>
      <w:bookmarkEnd w:id="4"/>
      <w:r w:rsidDel="00000000" w:rsidR="00000000" w:rsidRPr="00000000">
        <w:rPr>
          <w:rtl w:val="0"/>
        </w:rPr>
        <w:t xml:space="preserve">I. MÔ TẢ TÀI LIỆU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 xml:space="preserve">Tài liệu này mô tả giải thuật tính toán và tổng hợp dữ liệu phục vụ lập Báo cáo A00074 – Báo cáo dư nợ tín dụng đối với các tổ chức không phải tổ chức tín dụng hoạt động tại Việt Nam.</w:t>
      </w:r>
    </w:p>
    <w:p w:rsidR="00000000" w:rsidDel="00000000" w:rsidP="00000000" w:rsidRDefault="00000000" w:rsidRPr="00000000" w14:paraId="0000002F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Mục đích giúp người đọc (tester, developer, auditor,...) nắm được thông tin chung về báo cáo như: Tài liệu tham chiếu, phương pháp luận để code báo cáo, cách vận hành báo cáo golive,... trước khi đi vào chi tiết kỹ thuật.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76" w:lineRule="auto"/>
        <w:ind w:left="0" w:firstLine="0"/>
        <w:jc w:val="both"/>
        <w:rPr/>
      </w:pPr>
      <w:bookmarkStart w:colFirst="0" w:colLast="0" w:name="_heading=h.1vhb0krrbvxb" w:id="5"/>
      <w:bookmarkEnd w:id="5"/>
      <w:r w:rsidDel="00000000" w:rsidR="00000000" w:rsidRPr="00000000">
        <w:rPr>
          <w:rtl w:val="0"/>
        </w:rPr>
        <w:t xml:space="preserve">II. THÔNG TIN CHUNG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heading=h.l8kz3vq4e2zx" w:id="6"/>
      <w:bookmarkEnd w:id="6"/>
      <w:r w:rsidDel="00000000" w:rsidR="00000000" w:rsidRPr="00000000">
        <w:rPr>
          <w:rtl w:val="0"/>
        </w:rPr>
        <w:t xml:space="preserve">1. Tài liệu tham chiếu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- Template báo cáo: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A00074 - Template.xlsx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-Procedurecũ: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https://drive.google.com/file/d/1utFPUg18fDC3eAq8GoW10QnMHH5lM5tm/view?usp=drive_link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- Phân tích nghiệp vụ (Mới):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Báo cáo A00074 - Phân tích nghiệp vụ (Mới).docx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- Mapping: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A00074 - Mapping.xlsx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Montserrat SemiBold" w:cs="Montserrat SemiBold" w:eastAsia="Montserrat SemiBold" w:hAnsi="Montserrat SemiBold"/>
          <w:color w:val="00000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000000"/>
          <w:rtl w:val="0"/>
        </w:rPr>
        <w:t xml:space="preserve">2. Phương pháp luận code báo cáo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  <w:t xml:space="preserve">Báo cáo được xây dựng theo </w:t>
      </w:r>
      <w:r w:rsidDel="00000000" w:rsidR="00000000" w:rsidRPr="00000000">
        <w:rPr>
          <w:b w:val="1"/>
          <w:rtl w:val="0"/>
        </w:rPr>
        <w:t xml:space="preserve">cấu trúc xử lý nhiều khối (CTE)</w:t>
      </w:r>
      <w:r w:rsidDel="00000000" w:rsidR="00000000" w:rsidRPr="00000000">
        <w:rPr>
          <w:rtl w:val="0"/>
        </w:rPr>
        <w:t xml:space="preserve"> để đảm bảo rõ ràng, dễ kiểm soát logic, và dễ mở rộng.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Mô hình: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[Input Data]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CTE dulieugoc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KHOI_TREN_1  |  KHOI_TREN_2  │ → TONG_KHOI_TREN (STT=1)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KHOI_DUOI_1  |  KHOI_DUOI_2  │ → TONG_KHOI_DUOI (STT=2)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Hợp nhất (NOI_TREN_DUOI) + KHOI_CUOI (STT=3)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Kết nối TEMPLATE để đảm bảo đầy đủ dòng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[Output Table: C101–C107]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Để sau này nếu có sai mình dễ fix hơn (VD: Sai ở ngắn hạn thì vào khối ngắn hạn để fix)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276" w:lineRule="auto"/>
        <w:ind w:left="0" w:firstLine="0"/>
        <w:jc w:val="both"/>
        <w:rPr/>
      </w:pPr>
      <w:bookmarkStart w:colFirst="0" w:colLast="0" w:name="_heading=h.xhj96vm37sm6" w:id="7"/>
      <w:bookmarkEnd w:id="7"/>
      <w:r w:rsidDel="00000000" w:rsidR="00000000" w:rsidRPr="00000000">
        <w:rPr>
          <w:rtl w:val="0"/>
        </w:rPr>
        <w:t xml:space="preserve">III. QUY TRÌNH THỰC HIỆN BÁO CÁO</w:t>
      </w:r>
    </w:p>
    <w:p w:rsidR="00000000" w:rsidDel="00000000" w:rsidP="00000000" w:rsidRDefault="00000000" w:rsidRPr="00000000" w14:paraId="0000004B">
      <w:pPr>
        <w:pStyle w:val="Heading3"/>
        <w:ind w:firstLine="0"/>
        <w:rPr/>
      </w:pPr>
      <w:bookmarkStart w:colFirst="0" w:colLast="0" w:name="_heading=h.gpzs4e6szk4l" w:id="8"/>
      <w:bookmarkEnd w:id="8"/>
      <w:r w:rsidDel="00000000" w:rsidR="00000000" w:rsidRPr="00000000">
        <w:rPr>
          <w:rtl w:val="0"/>
        </w:rPr>
        <w:t xml:space="preserve">1. Code SQL dựa vào file mapping và phương pháp luận 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Kết quả</w:t>
      </w:r>
    </w:p>
    <w:p w:rsidR="00000000" w:rsidDel="00000000" w:rsidP="00000000" w:rsidRDefault="00000000" w:rsidRPr="00000000" w14:paraId="0000004D">
      <w:pPr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Theo Nghiệp vụ: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https://drive.google.com/file/d/1NlB-M0fSnir8IdgFIitNvoeQgoWokPJ7/view?usp=drive_link</w:t>
        </w:r>
      </w:hyperlink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heading=h.om3mkfyru706" w:id="9"/>
      <w:bookmarkEnd w:id="9"/>
      <w:r w:rsidDel="00000000" w:rsidR="00000000" w:rsidRPr="00000000">
        <w:rPr>
          <w:rtl w:val="0"/>
        </w:rPr>
        <w:t xml:space="preserve">2. Kiểm thử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Sau khi code xong, chạy thử xem có ra kết quả: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Thử tự các cột trong báo cáo trả ra - Đối chiếu với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Số liệu trả ra - Đối chiếu với sao kê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Chạy ngày 05-09-2025, sbv_branch_code 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01341004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heading=h.tpvf3y9dnzug" w:id="10"/>
      <w:bookmarkEnd w:id="10"/>
      <w:r w:rsidDel="00000000" w:rsidR="00000000" w:rsidRPr="00000000">
        <w:rPr>
          <w:rtl w:val="0"/>
        </w:rPr>
        <w:t xml:space="preserve">3. Đưa code SQL vào Procedure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viết xong phần SQL (các CTE, phép tính, join…) và kiểm thử chính xác số liệ,  ta </w:t>
      </w:r>
      <w:r w:rsidDel="00000000" w:rsidR="00000000" w:rsidRPr="00000000">
        <w:rPr>
          <w:b w:val="1"/>
          <w:rtl w:val="0"/>
        </w:rPr>
        <w:t xml:space="preserve">đóng gói toàn bộ logic xử lý vào một Stored Procedure</w:t>
      </w:r>
      <w:r w:rsidDel="00000000" w:rsidR="00000000" w:rsidRPr="00000000">
        <w:rPr>
          <w:rtl w:val="0"/>
        </w:rPr>
        <w:t xml:space="preserve"> nhằm: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before="280" w:lineRule="auto"/>
        <w:rPr/>
      </w:pPr>
      <w:bookmarkStart w:colFirst="0" w:colLast="0" w:name="_heading=h.6wolarvn4hm3" w:id="11"/>
      <w:bookmarkEnd w:id="11"/>
      <w:r w:rsidDel="00000000" w:rsidR="00000000" w:rsidRPr="00000000">
        <w:rPr>
          <w:rtl w:val="0"/>
        </w:rPr>
        <w:t xml:space="preserve">3.1. Chuẩn hóa và tái sử dụng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Báo cáo thường được </w:t>
      </w:r>
      <w:r w:rsidDel="00000000" w:rsidR="00000000" w:rsidRPr="00000000">
        <w:rPr>
          <w:b w:val="1"/>
          <w:rtl w:val="0"/>
        </w:rPr>
        <w:t xml:space="preserve">chạy định kỳ (hàng ngày, hàng tháng, hàng quý)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Nếu chỉ để SQL rời, phải chạy thủ công mỗi lần → khó bảo trì, dễ sai sót.</w:t>
      </w:r>
    </w:p>
    <w:p w:rsidR="00000000" w:rsidDel="00000000" w:rsidP="00000000" w:rsidRDefault="00000000" w:rsidRPr="00000000" w14:paraId="0000005B">
      <w:pPr>
        <w:pStyle w:val="Heading4"/>
        <w:spacing w:after="240" w:before="240" w:lineRule="auto"/>
        <w:jc w:val="left"/>
        <w:rPr/>
      </w:pPr>
      <w:bookmarkStart w:colFirst="0" w:colLast="0" w:name="_heading=h.6kk20l6gzx4y" w:id="12"/>
      <w:bookmarkEnd w:id="12"/>
      <w:r w:rsidDel="00000000" w:rsidR="00000000" w:rsidRPr="00000000">
        <w:rPr>
          <w:rtl w:val="0"/>
        </w:rPr>
        <w:t xml:space="preserve">3.2. Quản lý tham số đầu vào linh hoạt</w:t>
      </w:r>
    </w:p>
    <w:p w:rsidR="00000000" w:rsidDel="00000000" w:rsidP="00000000" w:rsidRDefault="00000000" w:rsidRPr="00000000" w14:paraId="0000005C">
      <w:pPr>
        <w:spacing w:line="331.2" w:lineRule="auto"/>
        <w:rPr/>
      </w:pPr>
      <w:r w:rsidDel="00000000" w:rsidR="00000000" w:rsidRPr="00000000">
        <w:rPr>
          <w:rtl w:val="0"/>
        </w:rPr>
        <w:t xml:space="preserve">Giải thích parameter (Tham số đầu vào linh hoạt): </w:t>
      </w:r>
    </w:p>
    <w:p w:rsidR="00000000" w:rsidDel="00000000" w:rsidP="00000000" w:rsidRDefault="00000000" w:rsidRPr="00000000" w14:paraId="0000005D">
      <w:pPr>
        <w:spacing w:line="331.2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10.0" w:type="dxa"/>
        <w:jc w:val="left"/>
        <w:tblInd w:w="-5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755"/>
        <w:gridCol w:w="1560"/>
        <w:gridCol w:w="4815"/>
        <w:tblGridChange w:id="0">
          <w:tblGrid>
            <w:gridCol w:w="1980"/>
            <w:gridCol w:w="1755"/>
            <w:gridCol w:w="1560"/>
            <w:gridCol w:w="481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31.2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Tên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31.2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31.2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Kiểu (IN/OUT)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31.2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Chức năng / 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pReportID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VARCHAR2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Mã hoặc loại báo cáo cần thực hiện. Dùng để xác định logic xử lý hoặc truy vấn tương ứng.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pBranchCode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VARCHAR2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Mã chi nhánh cần lấy dữ liệu (lọc dữ liệu theo chi nhánh).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pFromd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Ngày bắt đầu của khoảng thời gian báo cáo.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pTod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Ngày kết thúc của khoảng thời gian báo cáo.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prefcusor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SYS_REFCURSOR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 trỏ dùng để trả về tập dữ liệu (kết quả truy vấn SELECT).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Mã lỗi trả về sau khi chạy procedure (0 = thành công, khác 0 = lỗi).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perrormsg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VARCHAR2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Thông báo lỗi chi tiết hoặc mô tả lỗi (nếu có).</w:t>
            </w:r>
          </w:p>
        </w:tc>
      </w:tr>
    </w:tbl>
    <w:p w:rsidR="00000000" w:rsidDel="00000000" w:rsidP="00000000" w:rsidRDefault="00000000" w:rsidRPr="00000000" w14:paraId="0000007E">
      <w:pPr>
        <w:spacing w:line="331.2" w:lineRule="auto"/>
        <w:rPr/>
      </w:pPr>
      <w:r w:rsidDel="00000000" w:rsidR="00000000" w:rsidRPr="00000000">
        <w:rPr>
          <w:rtl w:val="0"/>
        </w:rPr>
        <w:t xml:space="preserve">Parameter được sử dụng trong procedure là pBanchCode, pTod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before="280" w:line="331.2" w:lineRule="auto"/>
        <w:rPr/>
      </w:pPr>
      <w:bookmarkStart w:colFirst="0" w:colLast="0" w:name="_heading=h.cv3dg4mpgc79" w:id="13"/>
      <w:bookmarkEnd w:id="13"/>
      <w:r w:rsidDel="00000000" w:rsidR="00000000" w:rsidRPr="00000000">
        <w:rPr>
          <w:rtl w:val="0"/>
        </w:rPr>
        <w:t xml:space="preserve">3.3. Chuẩn hóa lỗi và logging</w:t>
      </w:r>
    </w:p>
    <w:p w:rsidR="00000000" w:rsidDel="00000000" w:rsidP="00000000" w:rsidRDefault="00000000" w:rsidRPr="00000000" w14:paraId="0000008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Procedure cho phép: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Xử lý lỗi tập trung bằng các biến như perrorcode, perrormsg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Log thời gian bắt đầu – kết thúc – trạng thái chạy vào bảng kiểm soát (VD: LOG_REPORT_EXECUTION)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Kiểm soát ngoại lệ (EXCEPTION) để đảm bảo nếu 1 lỗi xảy ra, hệ thống vẫn ghi nhận đúng trạng thái, không làm hỏng dữ liệu.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before="280" w:line="331.2" w:lineRule="auto"/>
        <w:rPr/>
      </w:pPr>
      <w:bookmarkStart w:colFirst="0" w:colLast="0" w:name="_heading=h.m74fsd3z2bsf" w:id="14"/>
      <w:bookmarkEnd w:id="14"/>
      <w:r w:rsidDel="00000000" w:rsidR="00000000" w:rsidRPr="00000000">
        <w:rPr>
          <w:rtl w:val="0"/>
        </w:rPr>
        <w:t xml:space="preserve">3.4. Dễ tích hợp với hệ thống khác</w:t>
      </w:r>
    </w:p>
    <w:p w:rsidR="00000000" w:rsidDel="00000000" w:rsidP="00000000" w:rsidRDefault="00000000" w:rsidRPr="00000000" w14:paraId="0000008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Sau khi đóng gói, Procedure có thể: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before="240" w:line="331.2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Gọi từ ETL (SSIS, Informatica, DataStage, Oracle Scheduler, v.v.)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before="0" w:line="331.2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Gọi từ ứng dụng báo cáo (Power BI, Tableau, MIS, Portal nội bộ)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line="331.2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Gọi từ API / Service layer nếu bạn cần expose báo cáo ra web.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before="280" w:line="331.2" w:lineRule="auto"/>
        <w:rPr/>
      </w:pPr>
      <w:bookmarkStart w:colFirst="0" w:colLast="0" w:name="_heading=h.mvft0lopv0g9" w:id="15"/>
      <w:bookmarkEnd w:id="15"/>
      <w:r w:rsidDel="00000000" w:rsidR="00000000" w:rsidRPr="00000000">
        <w:rPr>
          <w:rtl w:val="0"/>
        </w:rPr>
        <w:t xml:space="preserve">3.5. Bảo mật và phân quyền</w:t>
      </w:r>
    </w:p>
    <w:p w:rsidR="00000000" w:rsidDel="00000000" w:rsidP="00000000" w:rsidRDefault="00000000" w:rsidRPr="00000000" w14:paraId="0000008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Procedure giúp: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before="240" w:line="331.2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Ẩn logic SQL gốc (người dùng chỉ có quyền EXECUTE, không cần đọc code)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before="0" w:line="331.2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Giới hạn truy cập trực tiếp vào bảng gốc (đặc biệt là các bảng core banking)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line="331.2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Giảm rủi ro người dùng thao tác sai dữ liệu.</w:t>
      </w:r>
    </w:p>
    <w:p w:rsidR="00000000" w:rsidDel="00000000" w:rsidP="00000000" w:rsidRDefault="00000000" w:rsidRPr="00000000" w14:paraId="0000008E">
      <w:pPr>
        <w:pStyle w:val="Heading4"/>
        <w:spacing w:after="240" w:before="240" w:line="331.2" w:lineRule="auto"/>
        <w:jc w:val="left"/>
        <w:rPr>
          <w:sz w:val="26"/>
          <w:szCs w:val="26"/>
        </w:rPr>
      </w:pPr>
      <w:bookmarkStart w:colFirst="0" w:colLast="0" w:name="_heading=h.fdzhsej9vne9" w:id="16"/>
      <w:bookmarkEnd w:id="16"/>
      <w:r w:rsidDel="00000000" w:rsidR="00000000" w:rsidRPr="00000000">
        <w:rPr>
          <w:rtl w:val="0"/>
        </w:rPr>
        <w:t xml:space="preserve">3.6. </w:t>
      </w:r>
      <w:r w:rsidDel="00000000" w:rsidR="00000000" w:rsidRPr="00000000">
        <w:rPr>
          <w:sz w:val="26"/>
          <w:szCs w:val="26"/>
          <w:rtl w:val="0"/>
        </w:rPr>
        <w:t xml:space="preserve"> Chuẩn hóa cấu trúc trả về (Output Cursor)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rtl w:val="0"/>
        </w:rPr>
        <w:t xml:space="preserve">Kết quả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Procedure Nghiệp vụ: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03. Golive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Cách chạy procedure: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B1: Gán code procedure vào chạy ,log ghi compiled là được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B2: Sau khi compiled thành công procedure thì chạy lệnh Declare để đưa kết quả procedure vào 1 bảng TMP_A00074 sau đó select bảng TMP_A00074 để xem kết quả (create table TMP_A00074 chứa các cột tương ứng trong procedure ) 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https://drive.google.com/file/d/1TtNkOrTZ3zk10cD1WKQHlO7_IyayWFF2/view?usp=sharing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Chạy code này trước 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Sau đó chạy select</w:t>
        <w:br w:type="textWrapping"/>
      </w:r>
      <w:r w:rsidDel="00000000" w:rsidR="00000000" w:rsidRPr="00000000">
        <w:rPr/>
        <w:drawing>
          <wp:inline distB="114300" distT="114300" distL="114300" distR="114300">
            <wp:extent cx="2847975" cy="4476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kết quả ra được: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line="331.2" w:lineRule="auto"/>
        <w:rPr/>
      </w:pPr>
      <w:bookmarkStart w:colFirst="0" w:colLast="0" w:name="_heading=h.hxyg8xha36bk" w:id="17"/>
      <w:bookmarkEnd w:id="17"/>
      <w:r w:rsidDel="00000000" w:rsidR="00000000" w:rsidRPr="00000000">
        <w:rPr>
          <w:rtl w:val="0"/>
        </w:rPr>
        <w:t xml:space="preserve">4. Chạy procedure bằng tool của PGBank</w:t>
      </w:r>
    </w:p>
    <w:p w:rsidR="00000000" w:rsidDel="00000000" w:rsidP="00000000" w:rsidRDefault="00000000" w:rsidRPr="00000000" w14:paraId="0000009D">
      <w:pPr>
        <w:spacing w:line="331.2" w:lineRule="auto"/>
        <w:rPr/>
      </w:pPr>
      <w:r w:rsidDel="00000000" w:rsidR="00000000" w:rsidRPr="00000000">
        <w:rPr>
          <w:rtl w:val="0"/>
        </w:rPr>
        <w:t xml:space="preserve">PG Bank có 1 tool do PG Bank tự phát triển có chức năng: 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Tool sẽ truyền lần lượt SBV Branch code (24 chi nhánh và 1 toàn hàng) vào biến pBanchCode và ngày xuất báo cáo pTod 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Kết quả trả từ procedure tổng hợp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Gọi function của tool để tạo ra file excel, có những trường hợp sau: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Trả về cả toàn hàng và chi nhánh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vi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31.2" w:lineRule="auto"/>
    </w:pPr>
    <w:rPr>
      <w:rFonts w:ascii="Montserrat" w:cs="Montserrat" w:eastAsia="Montserrat" w:hAnsi="Montserrat"/>
      <w:b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0"/>
    </w:pPr>
    <w:rPr>
      <w:rFonts w:ascii="Montserrat SemiBold" w:cs="Montserrat SemiBold" w:eastAsia="Montserrat SemiBold" w:hAnsi="Montserrat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firstLine="0"/>
    </w:pPr>
    <w:rPr>
      <w:i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uILjxdzSxbw8s1XLMUQzJiLS67ywwryg/edit?gid=909305244#gid=909305244" TargetMode="External"/><Relationship Id="rId10" Type="http://schemas.openxmlformats.org/officeDocument/2006/relationships/hyperlink" Target="https://docs.google.com/document/d/1_mWMp8ZO0nqxOYhRbO2clHHmdkIz69uA/edit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drive.google.com/file/d/1NlB-M0fSnir8IdgFIitNvoeQgoWokPJ7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utFPUg18fDC3eAq8GoW10QnMHH5lM5tm/view?usp=drive_link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s://drive.google.com/drive/folders/14it78QSZmVt3Od_QXxJ_zw3VF4aL0Cjk" TargetMode="External"/><Relationship Id="rId17" Type="http://schemas.openxmlformats.org/officeDocument/2006/relationships/image" Target="media/image5.png"/><Relationship Id="rId16" Type="http://schemas.openxmlformats.org/officeDocument/2006/relationships/hyperlink" Target="https://drive.google.com/file/d/1TtNkOrTZ3zk10cD1WKQHlO7_IyayWFF2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hyperlink" Target="https://docs.google.com/spreadsheets/d/1GtnWzChUpgEhtgRsrVR9pnp6dn7Lk_iU/edit?gid=1139114831#gid=113911483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J2Udxt/V3deh0Xq/Pt3pxPeC6w==">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