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eastAsia="Times New Roman" w:cs="Times New Roman"/>
          <w:b/>
          <w:i w:val="0"/>
          <w:sz w:val="26"/>
        </w:rPr>
        <w:t>2. BẢNG ĐẶC TẢ ĐỀ KIỂM TRA ĐỊNH KÌ</w:t>
      </w:r>
    </w:p>
    <w:p>
      <w:pPr>
        <w:spacing w:before="0" w:after="80"/>
        <w:jc w:val="center"/>
      </w:pPr>
      <w:r>
        <w:rPr>
          <w:rFonts w:ascii="Times New Roman" w:hAnsi="Times New Roman" w:eastAsia="Times New Roman" w:cs="Times New Roman"/>
          <w:b w:val="0"/>
          <w:i/>
          <w:sz w:val="20"/>
        </w:rPr>
        <w:t>Môn: Khoa học tự nhiên – Lớp: 6 – Thời gian: 45 phút – Trắc nghiệm khách quan kết hợp tự luận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10" w:type="dxa"/>
          <w:left w:w="25" w:type="dxa"/>
          <w:bottom w:w="10" w:type="dxa"/>
          <w:right w:w="25" w:type="dxa"/>
        </w:tblCellMar>
      </w:tblPr>
      <w:tblGrid>
        <w:gridCol w:w="774"/>
        <w:gridCol w:w="774"/>
        <w:gridCol w:w="774"/>
        <w:gridCol w:w="774"/>
        <w:gridCol w:w="774"/>
        <w:gridCol w:w="774"/>
        <w:gridCol w:w="774"/>
        <w:gridCol w:w="774"/>
        <w:gridCol w:w="774"/>
        <w:gridCol w:w="774"/>
        <w:gridCol w:w="774"/>
        <w:gridCol w:w="774"/>
        <w:gridCol w:w="774"/>
        <w:gridCol w:w="774"/>
        <w:gridCol w:w="774"/>
        <w:gridCol w:w="774"/>
        <w:gridCol w:w="774"/>
        <w:gridCol w:w="774"/>
        <w:gridCol w:w="774"/>
        <w:gridCol w:w="774"/>
      </w:tblGrid>
      <w:tr>
        <w:trPr>
          <w:tblHeader w:val="true"/>
        </w:trPr>
        <w:tc>
          <w:tcPr>
            <w:tcW w:type="dxa" w:w="510"/>
            <w:vMerge w:val="restart"/>
            <w:vAlign w:val="center"/>
          </w:tcPr>
          <w:p>
            <w:pPr>
              <w:spacing w:before="0" w:after="0"/>
              <w:jc w:val="center"/>
            </w:pPr>
            <w:r>
              <w:rPr>
                <w:rFonts w:ascii="Times New Roman" w:hAnsi="Times New Roman" w:eastAsia="Times New Roman" w:cs="Times New Roman"/>
                <w:b/>
                <w:i w:val="0"/>
                <w:sz w:val="18"/>
              </w:rPr>
              <w:t>TT</w:t>
            </w:r>
          </w:p>
        </w:tc>
        <w:tc>
          <w:tcPr>
            <w:tcW w:type="dxa" w:w="1304"/>
            <w:vMerge w:val="restart"/>
            <w:vAlign w:val="center"/>
          </w:tcPr>
          <w:p>
            <w:pPr>
              <w:spacing w:before="0" w:after="0"/>
              <w:jc w:val="center"/>
            </w:pPr>
            <w:r>
              <w:rPr>
                <w:rFonts w:ascii="Times New Roman" w:hAnsi="Times New Roman" w:eastAsia="Times New Roman" w:cs="Times New Roman"/>
                <w:b/>
                <w:i w:val="0"/>
                <w:sz w:val="18"/>
              </w:rPr>
              <w:t>Chủ đề/</w:t>
            </w:r>
            <w:r>
              <w:br/>
            </w:r>
            <w:r>
              <w:rPr>
                <w:rFonts w:ascii="Times New Roman" w:hAnsi="Times New Roman" w:eastAsia="Times New Roman" w:cs="Times New Roman"/>
                <w:b/>
                <w:i w:val="0"/>
                <w:sz w:val="18"/>
              </w:rPr>
              <w:t>Chương</w:t>
            </w:r>
          </w:p>
        </w:tc>
        <w:tc>
          <w:tcPr>
            <w:tcW w:type="dxa" w:w="1587"/>
            <w:vMerge w:val="restart"/>
            <w:vAlign w:val="center"/>
          </w:tcPr>
          <w:p>
            <w:pPr>
              <w:spacing w:before="0" w:after="0"/>
              <w:jc w:val="center"/>
            </w:pPr>
            <w:r>
              <w:rPr>
                <w:rFonts w:ascii="Times New Roman" w:hAnsi="Times New Roman" w:eastAsia="Times New Roman" w:cs="Times New Roman"/>
                <w:b/>
                <w:i w:val="0"/>
                <w:sz w:val="18"/>
              </w:rPr>
              <w:t>Nội dung/đơn vị</w:t>
            </w:r>
            <w:r>
              <w:br/>
            </w:r>
            <w:r>
              <w:rPr>
                <w:rFonts w:ascii="Times New Roman" w:hAnsi="Times New Roman" w:eastAsia="Times New Roman" w:cs="Times New Roman"/>
                <w:b/>
                <w:i w:val="0"/>
                <w:sz w:val="18"/>
              </w:rPr>
              <w:t>kiến thức</w:t>
            </w:r>
          </w:p>
        </w:tc>
        <w:tc>
          <w:tcPr>
            <w:tcW w:type="dxa" w:w="3628"/>
            <w:vMerge w:val="restart"/>
            <w:vAlign w:val="center"/>
          </w:tcPr>
          <w:p>
            <w:pPr>
              <w:spacing w:before="0" w:after="0"/>
              <w:jc w:val="center"/>
            </w:pPr>
            <w:r>
              <w:rPr>
                <w:rFonts w:ascii="Times New Roman" w:hAnsi="Times New Roman" w:eastAsia="Times New Roman" w:cs="Times New Roman"/>
                <w:b/>
                <w:i w:val="0"/>
                <w:sz w:val="18"/>
              </w:rPr>
              <w:t>Yêu cầu cần đạt</w:t>
            </w:r>
          </w:p>
        </w:tc>
        <w:tc>
          <w:tcPr>
            <w:tcW w:type="dxa" w:w="8272"/>
            <w:gridSpan w:val="16"/>
            <w:vAlign w:val="center"/>
          </w:tcPr>
          <w:p>
            <w:pPr>
              <w:spacing w:before="0" w:after="0"/>
              <w:jc w:val="center"/>
            </w:pPr>
            <w:r>
              <w:rPr>
                <w:rFonts w:ascii="Times New Roman" w:hAnsi="Times New Roman" w:eastAsia="Times New Roman" w:cs="Times New Roman"/>
                <w:b/>
                <w:i w:val="0"/>
                <w:sz w:val="18"/>
              </w:rPr>
              <w:t>Số câu hỏi ở các mức độ đánh giá</w:t>
            </w:r>
          </w:p>
        </w:tc>
      </w:tr>
      <w:tr>
        <w:trPr>
          <w:tblHeader w:val="true"/>
        </w:trPr>
        <w:tc>
          <w:tcPr>
            <w:tcW w:type="dxa" w:w="510"/>
            <w:vMerge/>
          </w:tcPr>
          <w:p/>
        </w:tc>
        <w:tc>
          <w:tcPr>
            <w:tcW w:type="dxa" w:w="1304"/>
            <w:vMerge/>
          </w:tcPr>
          <w:p/>
        </w:tc>
        <w:tc>
          <w:tcPr>
            <w:tcW w:type="dxa" w:w="1587"/>
            <w:vMerge/>
          </w:tcPr>
          <w:p/>
        </w:tc>
        <w:tc>
          <w:tcPr>
            <w:tcW w:type="dxa" w:w="3628"/>
            <w:vMerge/>
          </w:tcPr>
          <w:p/>
        </w:tc>
        <w:tc>
          <w:tcPr>
            <w:tcW w:type="dxa" w:w="6204"/>
            <w:gridSpan w:val="12"/>
            <w:vAlign w:val="center"/>
          </w:tcPr>
          <w:p>
            <w:pPr>
              <w:spacing w:before="0" w:after="0"/>
              <w:jc w:val="center"/>
            </w:pPr>
            <w:r>
              <w:rPr>
                <w:rFonts w:ascii="Times New Roman" w:hAnsi="Times New Roman" w:eastAsia="Times New Roman" w:cs="Times New Roman"/>
                <w:b/>
                <w:i w:val="0"/>
                <w:sz w:val="18"/>
              </w:rPr>
              <w:t>TNKQ</w:t>
            </w:r>
          </w:p>
        </w:tc>
        <w:tc>
          <w:tcPr>
            <w:tcW w:type="dxa" w:w="2068"/>
            <w:gridSpan w:val="4"/>
            <w:vMerge w:val="restart"/>
            <w:vAlign w:val="center"/>
          </w:tcPr>
          <w:p>
            <w:pPr>
              <w:spacing w:before="0" w:after="0"/>
              <w:jc w:val="center"/>
            </w:pPr>
            <w:r>
              <w:rPr>
                <w:rFonts w:ascii="Times New Roman" w:hAnsi="Times New Roman" w:eastAsia="Times New Roman" w:cs="Times New Roman"/>
                <w:b/>
                <w:i w:val="0"/>
                <w:sz w:val="18"/>
              </w:rPr>
              <w:t>Tự luận</w:t>
            </w:r>
          </w:p>
        </w:tc>
      </w:tr>
      <w:tr>
        <w:trPr>
          <w:tblHeader w:val="true"/>
        </w:trPr>
        <w:tc>
          <w:tcPr>
            <w:tcW w:type="dxa" w:w="510"/>
            <w:vMerge/>
          </w:tcPr>
          <w:p/>
        </w:tc>
        <w:tc>
          <w:tcPr>
            <w:tcW w:type="dxa" w:w="1304"/>
            <w:vMerge/>
          </w:tcPr>
          <w:p/>
        </w:tc>
        <w:tc>
          <w:tcPr>
            <w:tcW w:type="dxa" w:w="1587"/>
            <w:vMerge/>
          </w:tcPr>
          <w:p/>
        </w:tc>
        <w:tc>
          <w:tcPr>
            <w:tcW w:type="dxa" w:w="3628"/>
            <w:vMerge/>
          </w:tcPr>
          <w:p/>
        </w:tc>
        <w:tc>
          <w:tcPr>
            <w:tcW w:type="dxa" w:w="2068"/>
            <w:gridSpan w:val="4"/>
            <w:vAlign w:val="center"/>
          </w:tcPr>
          <w:p>
            <w:pPr>
              <w:spacing w:before="0" w:after="0"/>
              <w:jc w:val="center"/>
            </w:pPr>
            <w:r>
              <w:rPr>
                <w:rFonts w:ascii="Times New Roman" w:hAnsi="Times New Roman" w:eastAsia="Times New Roman" w:cs="Times New Roman"/>
                <w:b w:val="0"/>
                <w:i/>
                <w:sz w:val="17"/>
              </w:rPr>
              <w:t>Nhiều lựa chọn</w:t>
            </w:r>
          </w:p>
        </w:tc>
        <w:tc>
          <w:tcPr>
            <w:tcW w:type="dxa" w:w="2068"/>
            <w:gridSpan w:val="4"/>
            <w:vAlign w:val="center"/>
          </w:tcPr>
          <w:p>
            <w:pPr>
              <w:spacing w:before="0" w:after="0"/>
              <w:jc w:val="center"/>
            </w:pPr>
            <w:r>
              <w:rPr>
                <w:rFonts w:ascii="Times New Roman" w:hAnsi="Times New Roman" w:eastAsia="Times New Roman" w:cs="Times New Roman"/>
                <w:b w:val="0"/>
                <w:i/>
                <w:sz w:val="17"/>
              </w:rPr>
              <w:t>"Đúng – Sai"</w:t>
            </w:r>
          </w:p>
        </w:tc>
        <w:tc>
          <w:tcPr>
            <w:tcW w:type="dxa" w:w="2068"/>
            <w:gridSpan w:val="4"/>
            <w:vAlign w:val="center"/>
          </w:tcPr>
          <w:p>
            <w:pPr>
              <w:spacing w:before="0" w:after="0"/>
              <w:jc w:val="center"/>
            </w:pPr>
            <w:r>
              <w:rPr>
                <w:rFonts w:ascii="Times New Roman" w:hAnsi="Times New Roman" w:eastAsia="Times New Roman" w:cs="Times New Roman"/>
                <w:b w:val="0"/>
                <w:i/>
                <w:sz w:val="17"/>
              </w:rPr>
              <w:t>Trả lời ngắn</w:t>
            </w:r>
          </w:p>
        </w:tc>
        <w:tc>
          <w:tcPr>
            <w:tcW w:type="dxa" w:w="2068"/>
            <w:gridSpan w:val="4"/>
            <w:vMerge/>
          </w:tcPr>
          <w:p/>
        </w:tc>
      </w:tr>
      <w:tr>
        <w:trPr>
          <w:tblHeader w:val="true"/>
          <w:trHeight w:val="481" w:hRule="atLeast"/>
        </w:trPr>
        <w:tc>
          <w:tcPr>
            <w:tcW w:type="dxa" w:w="510"/>
            <w:vMerge/>
          </w:tcPr>
          <w:p/>
        </w:tc>
        <w:tc>
          <w:tcPr>
            <w:tcW w:type="dxa" w:w="1304"/>
            <w:vMerge/>
          </w:tcPr>
          <w:p/>
        </w:tc>
        <w:tc>
          <w:tcPr>
            <w:tcW w:type="dxa" w:w="1587"/>
            <w:vMerge/>
          </w:tcPr>
          <w:p/>
        </w:tc>
        <w:tc>
          <w:tcPr>
            <w:tcW w:type="dxa" w:w="3628"/>
            <w:vMerge/>
          </w:tcPr>
          <w:p/>
        </w:tc>
        <w:tc>
          <w:tcPr>
            <w:tcW w:type="dxa" w:w="517"/>
            <w:vAlign w:val="center"/>
          </w:tcPr>
          <w:p>
            <w:pPr>
              <w:spacing w:before="0" w:after="0"/>
              <w:jc w:val="center"/>
            </w:pPr>
            <w:r>
              <w:rPr>
                <w:rFonts w:ascii="Times New Roman" w:hAnsi="Times New Roman" w:eastAsia="Times New Roman" w:cs="Times New Roman"/>
                <w:b/>
                <w:i w:val="0"/>
                <w:sz w:val="17"/>
              </w:rPr>
              <w:t>Biết</w:t>
            </w:r>
          </w:p>
        </w:tc>
        <w:tc>
          <w:tcPr>
            <w:tcW w:type="dxa" w:w="517"/>
            <w:vAlign w:val="center"/>
          </w:tcPr>
          <w:p>
            <w:pPr>
              <w:spacing w:before="0" w:after="0"/>
              <w:jc w:val="center"/>
            </w:pPr>
            <w:r>
              <w:rPr>
                <w:rFonts w:ascii="Times New Roman" w:hAnsi="Times New Roman" w:eastAsia="Times New Roman" w:cs="Times New Roman"/>
                <w:b/>
                <w:i w:val="0"/>
                <w:sz w:val="17"/>
              </w:rPr>
              <w:t>Hiểu</w:t>
            </w:r>
          </w:p>
        </w:tc>
        <w:tc>
          <w:tcPr>
            <w:tcW w:type="dxa" w:w="517"/>
            <w:vAlign w:val="center"/>
          </w:tcPr>
          <w:p>
            <w:pPr>
              <w:spacing w:before="0" w:after="0"/>
              <w:jc w:val="center"/>
            </w:pPr>
            <w:r>
              <w:rPr>
                <w:rFonts w:ascii="Times New Roman" w:hAnsi="Times New Roman" w:eastAsia="Times New Roman" w:cs="Times New Roman"/>
                <w:b/>
                <w:i w:val="0"/>
                <w:sz w:val="17"/>
              </w:rPr>
              <w:t>Vận dụng</w:t>
            </w:r>
          </w:p>
        </w:tc>
        <w:tc>
          <w:tcPr>
            <w:tcW w:type="dxa" w:w="517"/>
            <w:vAlign w:val="center"/>
          </w:tcPr>
          <w:p>
            <w:pPr>
              <w:spacing w:before="0" w:after="0"/>
              <w:jc w:val="center"/>
            </w:pPr>
            <w:r>
              <w:rPr>
                <w:rFonts w:ascii="Times New Roman" w:hAnsi="Times New Roman" w:eastAsia="Times New Roman" w:cs="Times New Roman"/>
                <w:b/>
                <w:i w:val="0"/>
                <w:sz w:val="17"/>
              </w:rPr>
              <w:t>Liên hệ</w:t>
            </w:r>
          </w:p>
        </w:tc>
        <w:tc>
          <w:tcPr>
            <w:tcW w:type="dxa" w:w="517"/>
            <w:vAlign w:val="center"/>
          </w:tcPr>
          <w:p>
            <w:pPr>
              <w:spacing w:before="0" w:after="0"/>
              <w:jc w:val="center"/>
            </w:pPr>
            <w:r>
              <w:rPr>
                <w:rFonts w:ascii="Times New Roman" w:hAnsi="Times New Roman" w:eastAsia="Times New Roman" w:cs="Times New Roman"/>
                <w:b/>
                <w:i w:val="0"/>
                <w:sz w:val="17"/>
              </w:rPr>
              <w:t>Biết</w:t>
            </w:r>
          </w:p>
        </w:tc>
        <w:tc>
          <w:tcPr>
            <w:tcW w:type="dxa" w:w="517"/>
            <w:vAlign w:val="center"/>
          </w:tcPr>
          <w:p>
            <w:pPr>
              <w:spacing w:before="0" w:after="0"/>
              <w:jc w:val="center"/>
            </w:pPr>
            <w:r>
              <w:rPr>
                <w:rFonts w:ascii="Times New Roman" w:hAnsi="Times New Roman" w:eastAsia="Times New Roman" w:cs="Times New Roman"/>
                <w:b/>
                <w:i w:val="0"/>
                <w:sz w:val="17"/>
              </w:rPr>
              <w:t>Hiểu</w:t>
            </w:r>
          </w:p>
        </w:tc>
        <w:tc>
          <w:tcPr>
            <w:tcW w:type="dxa" w:w="517"/>
            <w:vAlign w:val="center"/>
          </w:tcPr>
          <w:p>
            <w:pPr>
              <w:spacing w:before="0" w:after="0"/>
              <w:jc w:val="center"/>
            </w:pPr>
            <w:r>
              <w:rPr>
                <w:rFonts w:ascii="Times New Roman" w:hAnsi="Times New Roman" w:eastAsia="Times New Roman" w:cs="Times New Roman"/>
                <w:b/>
                <w:i w:val="0"/>
                <w:sz w:val="17"/>
              </w:rPr>
              <w:t>Vận dụng</w:t>
            </w:r>
          </w:p>
        </w:tc>
        <w:tc>
          <w:tcPr>
            <w:tcW w:type="dxa" w:w="517"/>
            <w:vAlign w:val="center"/>
          </w:tcPr>
          <w:p>
            <w:pPr>
              <w:spacing w:before="0" w:after="0"/>
              <w:jc w:val="center"/>
            </w:pPr>
            <w:r>
              <w:rPr>
                <w:rFonts w:ascii="Times New Roman" w:hAnsi="Times New Roman" w:eastAsia="Times New Roman" w:cs="Times New Roman"/>
                <w:b/>
                <w:i w:val="0"/>
                <w:sz w:val="17"/>
              </w:rPr>
              <w:t>Liên hệ</w:t>
            </w:r>
          </w:p>
        </w:tc>
        <w:tc>
          <w:tcPr>
            <w:tcW w:type="dxa" w:w="517"/>
            <w:vAlign w:val="center"/>
          </w:tcPr>
          <w:p>
            <w:pPr>
              <w:spacing w:before="0" w:after="0"/>
              <w:jc w:val="center"/>
            </w:pPr>
            <w:r>
              <w:rPr>
                <w:rFonts w:ascii="Times New Roman" w:hAnsi="Times New Roman" w:eastAsia="Times New Roman" w:cs="Times New Roman"/>
                <w:b/>
                <w:i w:val="0"/>
                <w:sz w:val="17"/>
              </w:rPr>
              <w:t>Biết</w:t>
            </w:r>
          </w:p>
        </w:tc>
        <w:tc>
          <w:tcPr>
            <w:tcW w:type="dxa" w:w="517"/>
            <w:vAlign w:val="center"/>
          </w:tcPr>
          <w:p>
            <w:pPr>
              <w:spacing w:before="0" w:after="0"/>
              <w:jc w:val="center"/>
            </w:pPr>
            <w:r>
              <w:rPr>
                <w:rFonts w:ascii="Times New Roman" w:hAnsi="Times New Roman" w:eastAsia="Times New Roman" w:cs="Times New Roman"/>
                <w:b/>
                <w:i w:val="0"/>
                <w:sz w:val="17"/>
              </w:rPr>
              <w:t>Hiểu</w:t>
            </w:r>
          </w:p>
        </w:tc>
        <w:tc>
          <w:tcPr>
            <w:tcW w:type="dxa" w:w="517"/>
            <w:vAlign w:val="center"/>
          </w:tcPr>
          <w:p>
            <w:pPr>
              <w:spacing w:before="0" w:after="0"/>
              <w:jc w:val="center"/>
            </w:pPr>
            <w:r>
              <w:rPr>
                <w:rFonts w:ascii="Times New Roman" w:hAnsi="Times New Roman" w:eastAsia="Times New Roman" w:cs="Times New Roman"/>
                <w:b/>
                <w:i w:val="0"/>
                <w:sz w:val="17"/>
              </w:rPr>
              <w:t>Vận dụng</w:t>
            </w:r>
          </w:p>
        </w:tc>
        <w:tc>
          <w:tcPr>
            <w:tcW w:type="dxa" w:w="517"/>
            <w:vAlign w:val="center"/>
          </w:tcPr>
          <w:p>
            <w:pPr>
              <w:spacing w:before="0" w:after="0"/>
              <w:jc w:val="center"/>
            </w:pPr>
            <w:r>
              <w:rPr>
                <w:rFonts w:ascii="Times New Roman" w:hAnsi="Times New Roman" w:eastAsia="Times New Roman" w:cs="Times New Roman"/>
                <w:b/>
                <w:i w:val="0"/>
                <w:sz w:val="17"/>
              </w:rPr>
              <w:t>Liên hệ</w:t>
            </w:r>
          </w:p>
        </w:tc>
        <w:tc>
          <w:tcPr>
            <w:tcW w:type="dxa" w:w="517"/>
            <w:vAlign w:val="center"/>
          </w:tcPr>
          <w:p>
            <w:pPr>
              <w:spacing w:before="0" w:after="0"/>
              <w:jc w:val="center"/>
            </w:pPr>
            <w:r>
              <w:rPr>
                <w:rFonts w:ascii="Times New Roman" w:hAnsi="Times New Roman" w:eastAsia="Times New Roman" w:cs="Times New Roman"/>
                <w:b/>
                <w:i w:val="0"/>
                <w:sz w:val="17"/>
              </w:rPr>
              <w:t>Biết</w:t>
            </w:r>
          </w:p>
        </w:tc>
        <w:tc>
          <w:tcPr>
            <w:tcW w:type="dxa" w:w="517"/>
            <w:vAlign w:val="center"/>
          </w:tcPr>
          <w:p>
            <w:pPr>
              <w:spacing w:before="0" w:after="0"/>
              <w:jc w:val="center"/>
            </w:pPr>
            <w:r>
              <w:rPr>
                <w:rFonts w:ascii="Times New Roman" w:hAnsi="Times New Roman" w:eastAsia="Times New Roman" w:cs="Times New Roman"/>
                <w:b/>
                <w:i w:val="0"/>
                <w:sz w:val="17"/>
              </w:rPr>
              <w:t>Hiểu</w:t>
            </w:r>
          </w:p>
        </w:tc>
        <w:tc>
          <w:tcPr>
            <w:tcW w:type="dxa" w:w="517"/>
            <w:vAlign w:val="center"/>
          </w:tcPr>
          <w:p>
            <w:pPr>
              <w:spacing w:before="0" w:after="0"/>
              <w:jc w:val="center"/>
            </w:pPr>
            <w:r>
              <w:rPr>
                <w:rFonts w:ascii="Times New Roman" w:hAnsi="Times New Roman" w:eastAsia="Times New Roman" w:cs="Times New Roman"/>
                <w:b/>
                <w:i w:val="0"/>
                <w:sz w:val="17"/>
              </w:rPr>
              <w:t>Vận dụng</w:t>
            </w:r>
          </w:p>
        </w:tc>
        <w:tc>
          <w:tcPr>
            <w:tcW w:type="dxa" w:w="517"/>
            <w:vAlign w:val="center"/>
          </w:tcPr>
          <w:p>
            <w:pPr>
              <w:spacing w:before="0" w:after="0"/>
              <w:jc w:val="center"/>
            </w:pPr>
            <w:r>
              <w:rPr>
                <w:rFonts w:ascii="Times New Roman" w:hAnsi="Times New Roman" w:eastAsia="Times New Roman" w:cs="Times New Roman"/>
                <w:b/>
                <w:i w:val="0"/>
                <w:sz w:val="17"/>
              </w:rPr>
              <w:t>Liên hệ</w:t>
            </w:r>
          </w:p>
        </w:tc>
      </w:tr>
      <w:tr>
        <w:trPr>
          <w:trHeight w:val="272" w:hRule="atLeast"/>
        </w:trPr>
        <w:tc>
          <w:tcPr>
            <w:tcW w:type="dxa" w:w="510"/>
            <w:vMerge w:val="restart"/>
            <w:vAlign w:val="center"/>
          </w:tcPr>
          <w:p>
            <w:pPr>
              <w:spacing w:before="0" w:after="0"/>
              <w:jc w:val="center"/>
            </w:pPr>
            <w:r>
              <w:rPr>
                <w:rFonts w:ascii="Times New Roman" w:hAnsi="Times New Roman" w:eastAsia="Times New Roman" w:cs="Times New Roman"/>
                <w:b w:val="0"/>
                <w:i w:val="0"/>
                <w:sz w:val="18"/>
              </w:rPr>
              <w:t>1</w:t>
            </w:r>
          </w:p>
        </w:tc>
        <w:tc>
          <w:tcPr>
            <w:tcW w:type="dxa" w:w="1304"/>
            <w:vMerge w:val="restart"/>
            <w:vAlign w:val="center"/>
          </w:tcPr>
          <w:p>
            <w:pPr>
              <w:spacing w:before="0" w:after="0"/>
              <w:jc w:val="left"/>
            </w:pPr>
            <w:r>
              <w:rPr>
                <w:rFonts w:ascii="Times New Roman" w:hAnsi="Times New Roman" w:eastAsia="Times New Roman" w:cs="Times New Roman"/>
                <w:b w:val="0"/>
                <w:i w:val="0"/>
                <w:sz w:val="18"/>
              </w:rPr>
              <w:t>Mở đầu về Khoa học tự nhiên</w:t>
            </w:r>
          </w:p>
        </w:tc>
        <w:tc>
          <w:tcPr>
            <w:tcW w:type="dxa" w:w="1587"/>
            <w:vMerge w:val="restart"/>
            <w:vAlign w:val="center"/>
          </w:tcPr>
          <w:p>
            <w:pPr>
              <w:spacing w:before="0" w:after="0"/>
              <w:jc w:val="left"/>
            </w:pPr>
            <w:r>
              <w:rPr>
                <w:rFonts w:ascii="Times New Roman" w:hAnsi="Times New Roman" w:eastAsia="Times New Roman" w:cs="Times New Roman"/>
                <w:b w:val="0"/>
                <w:i w:val="0"/>
                <w:sz w:val="17"/>
              </w:rPr>
              <w:t>1.1. Giới thiệu về Khoa học tự nhiên. Các lĩnh vực chủ yếu của KHTN. Vật sống – vật không sống</w:t>
            </w:r>
          </w:p>
        </w:tc>
        <w:tc>
          <w:tcPr>
            <w:tcW w:type="dxa" w:w="3628"/>
            <w:vAlign w:val="center"/>
          </w:tcPr>
          <w:p>
            <w:pPr>
              <w:spacing w:before="0" w:after="0"/>
              <w:jc w:val="left"/>
            </w:pPr>
            <w:r>
              <w:rPr>
                <w:rFonts w:ascii="Times New Roman" w:hAnsi="Times New Roman" w:eastAsia="Times New Roman" w:cs="Times New Roman"/>
                <w:b/>
                <w:i w:val="0"/>
                <w:sz w:val="17"/>
              </w:rPr>
              <w:t>Nhận biết:</w:t>
            </w: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r>
      <w:tr>
        <w:trPr>
          <w:trHeight w:val="272" w:hRule="atLeast"/>
        </w:trPr>
        <w:tc>
          <w:tcPr>
            <w:tcW w:type="dxa" w:w="510"/>
            <w:vMerge/>
          </w:tcPr>
          <w:p/>
        </w:tc>
        <w:tc>
          <w:tcPr>
            <w:tcW w:type="dxa" w:w="1304"/>
            <w:vMerge/>
          </w:tcPr>
          <w:p/>
        </w:tc>
        <w:tc>
          <w:tcPr>
            <w:tcW w:type="dxa" w:w="1587"/>
            <w:vMerge/>
          </w:tcPr>
          <w:p/>
        </w:tc>
        <w:tc>
          <w:tcPr>
            <w:tcW w:type="dxa" w:w="3628"/>
            <w:vAlign w:val="center"/>
          </w:tcPr>
          <w:p>
            <w:pPr>
              <w:spacing w:before="0" w:after="0"/>
              <w:jc w:val="left"/>
            </w:pPr>
            <w:r>
              <w:rPr>
                <w:rFonts w:ascii="Times New Roman" w:hAnsi="Times New Roman" w:eastAsia="Times New Roman" w:cs="Times New Roman"/>
                <w:b w:val="0"/>
                <w:i w:val="0"/>
                <w:sz w:val="17"/>
              </w:rPr>
              <w:t>– Nêu được khái niệm khoa học tự nhiên; nhận ra được đối tượng nghiên cứu của khoa học tự nhiên.</w:t>
            </w:r>
          </w:p>
        </w:tc>
        <w:tc>
          <w:tcPr>
            <w:tcW w:type="dxa" w:w="517"/>
            <w:vAlign w:val="center"/>
          </w:tcPr>
          <w:p>
            <w:pPr>
              <w:spacing w:before="0" w:after="0"/>
              <w:jc w:val="center"/>
            </w:pPr>
            <w:r>
              <w:rPr>
                <w:rFonts w:ascii="Times New Roman" w:hAnsi="Times New Roman" w:eastAsia="Times New Roman" w:cs="Times New Roman"/>
                <w:b/>
                <w:i w:val="0"/>
                <w:sz w:val="18"/>
              </w:rPr>
              <w:t>1</w:t>
            </w: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r>
      <w:tr>
        <w:trPr>
          <w:trHeight w:val="272" w:hRule="atLeast"/>
        </w:trPr>
        <w:tc>
          <w:tcPr>
            <w:tcW w:type="dxa" w:w="510"/>
            <w:vMerge/>
          </w:tcPr>
          <w:p/>
        </w:tc>
        <w:tc>
          <w:tcPr>
            <w:tcW w:type="dxa" w:w="1304"/>
            <w:vMerge/>
          </w:tcPr>
          <w:p/>
        </w:tc>
        <w:tc>
          <w:tcPr>
            <w:tcW w:type="dxa" w:w="1587"/>
            <w:vMerge/>
          </w:tcPr>
          <w:p/>
        </w:tc>
        <w:tc>
          <w:tcPr>
            <w:tcW w:type="dxa" w:w="3628"/>
            <w:vAlign w:val="center"/>
          </w:tcPr>
          <w:p>
            <w:pPr>
              <w:spacing w:before="0" w:after="0"/>
              <w:jc w:val="left"/>
            </w:pPr>
            <w:r>
              <w:rPr>
                <w:rFonts w:ascii="Times New Roman" w:hAnsi="Times New Roman" w:eastAsia="Times New Roman" w:cs="Times New Roman"/>
                <w:b w:val="0"/>
                <w:i w:val="0"/>
                <w:sz w:val="17"/>
              </w:rPr>
              <w:t>– Trình bày được các lĩnh vực chủ yếu của khoa học tự nhiên: Vật lí, Hoá học, Sinh học, Thiên văn học, Khoa học Trái Đất.</w:t>
            </w:r>
          </w:p>
        </w:tc>
        <w:tc>
          <w:tcPr>
            <w:tcW w:type="dxa" w:w="517"/>
            <w:vAlign w:val="center"/>
          </w:tcPr>
          <w:p>
            <w:pPr>
              <w:spacing w:before="0" w:after="0"/>
              <w:jc w:val="center"/>
            </w:pPr>
            <w:r>
              <w:rPr>
                <w:rFonts w:ascii="Times New Roman" w:hAnsi="Times New Roman" w:eastAsia="Times New Roman" w:cs="Times New Roman"/>
                <w:b/>
                <w:i w:val="0"/>
                <w:sz w:val="18"/>
              </w:rPr>
              <w:t>1</w:t>
            </w:r>
          </w:p>
        </w:tc>
        <w:tc>
          <w:tcPr>
            <w:tcW w:type="dxa" w:w="517"/>
          </w:tcPr>
          <w:p/>
        </w:tc>
        <w:tc>
          <w:tcPr>
            <w:tcW w:type="dxa" w:w="517"/>
          </w:tcPr>
          <w:p/>
        </w:tc>
        <w:tc>
          <w:tcPr>
            <w:tcW w:type="dxa" w:w="517"/>
          </w:tcPr>
          <w:p/>
        </w:tc>
        <w:tc>
          <w:tcPr>
            <w:tcW w:type="dxa" w:w="517"/>
            <w:vAlign w:val="center"/>
          </w:tcPr>
          <w:p>
            <w:pPr>
              <w:spacing w:before="0" w:after="0"/>
              <w:jc w:val="center"/>
            </w:pPr>
            <w:r>
              <w:rPr>
                <w:rFonts w:ascii="Times New Roman" w:hAnsi="Times New Roman" w:eastAsia="Times New Roman" w:cs="Times New Roman"/>
                <w:b/>
                <w:i w:val="0"/>
                <w:sz w:val="18"/>
              </w:rPr>
              <w:t>2</w:t>
            </w: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r>
      <w:tr>
        <w:trPr>
          <w:trHeight w:val="272" w:hRule="atLeast"/>
        </w:trPr>
        <w:tc>
          <w:tcPr>
            <w:tcW w:type="dxa" w:w="510"/>
            <w:vMerge/>
          </w:tcPr>
          <w:p/>
        </w:tc>
        <w:tc>
          <w:tcPr>
            <w:tcW w:type="dxa" w:w="1304"/>
            <w:vMerge/>
          </w:tcPr>
          <w:p/>
        </w:tc>
        <w:tc>
          <w:tcPr>
            <w:tcW w:type="dxa" w:w="1587"/>
            <w:vMerge/>
          </w:tcPr>
          <w:p/>
        </w:tc>
        <w:tc>
          <w:tcPr>
            <w:tcW w:type="dxa" w:w="3628"/>
            <w:vAlign w:val="center"/>
          </w:tcPr>
          <w:p>
            <w:pPr>
              <w:spacing w:before="0" w:after="0"/>
              <w:jc w:val="left"/>
            </w:pPr>
            <w:r>
              <w:rPr>
                <w:rFonts w:ascii="Times New Roman" w:hAnsi="Times New Roman" w:eastAsia="Times New Roman" w:cs="Times New Roman"/>
                <w:b/>
                <w:i w:val="0"/>
                <w:sz w:val="17"/>
              </w:rPr>
              <w:t>Thông hiểu:</w:t>
            </w: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r>
      <w:tr>
        <w:trPr>
          <w:trHeight w:val="272" w:hRule="atLeast"/>
        </w:trPr>
        <w:tc>
          <w:tcPr>
            <w:tcW w:type="dxa" w:w="510"/>
            <w:vMerge/>
          </w:tcPr>
          <w:p/>
        </w:tc>
        <w:tc>
          <w:tcPr>
            <w:tcW w:type="dxa" w:w="1304"/>
            <w:vMerge/>
          </w:tcPr>
          <w:p/>
        </w:tc>
        <w:tc>
          <w:tcPr>
            <w:tcW w:type="dxa" w:w="1587"/>
            <w:vMerge/>
          </w:tcPr>
          <w:p/>
        </w:tc>
        <w:tc>
          <w:tcPr>
            <w:tcW w:type="dxa" w:w="3628"/>
            <w:vAlign w:val="center"/>
          </w:tcPr>
          <w:p>
            <w:pPr>
              <w:spacing w:before="0" w:after="0"/>
              <w:jc w:val="left"/>
            </w:pPr>
            <w:r>
              <w:rPr>
                <w:rFonts w:ascii="Times New Roman" w:hAnsi="Times New Roman" w:eastAsia="Times New Roman" w:cs="Times New Roman"/>
                <w:b w:val="0"/>
                <w:i w:val="0"/>
                <w:sz w:val="17"/>
              </w:rPr>
              <w:t>– Phân biệt được vật sống và vật không sống dựa vào các đặc điểm đặc trưng (trao đổi chất, lớn lên, sinh sản, cảm ứng); phân biệt được đối tượng của KHTN với các ngành khoa học khác.</w:t>
            </w:r>
          </w:p>
        </w:tc>
        <w:tc>
          <w:tcPr>
            <w:tcW w:type="dxa" w:w="517"/>
          </w:tcPr>
          <w:p/>
        </w:tc>
        <w:tc>
          <w:tcPr>
            <w:tcW w:type="dxa" w:w="517"/>
            <w:vAlign w:val="center"/>
          </w:tcPr>
          <w:p>
            <w:pPr>
              <w:spacing w:before="0" w:after="0"/>
              <w:jc w:val="center"/>
            </w:pPr>
            <w:r>
              <w:rPr>
                <w:rFonts w:ascii="Times New Roman" w:hAnsi="Times New Roman" w:eastAsia="Times New Roman" w:cs="Times New Roman"/>
                <w:b/>
                <w:i w:val="0"/>
                <w:sz w:val="18"/>
              </w:rPr>
              <w:t>1</w:t>
            </w:r>
          </w:p>
        </w:tc>
        <w:tc>
          <w:tcPr>
            <w:tcW w:type="dxa" w:w="517"/>
          </w:tcPr>
          <w:p/>
        </w:tc>
        <w:tc>
          <w:tcPr>
            <w:tcW w:type="dxa" w:w="517"/>
          </w:tcPr>
          <w:p/>
        </w:tc>
        <w:tc>
          <w:tcPr>
            <w:tcW w:type="dxa" w:w="517"/>
          </w:tcPr>
          <w:p/>
        </w:tc>
        <w:tc>
          <w:tcPr>
            <w:tcW w:type="dxa" w:w="517"/>
            <w:vAlign w:val="center"/>
          </w:tcPr>
          <w:p>
            <w:pPr>
              <w:spacing w:before="0" w:after="0"/>
              <w:jc w:val="center"/>
            </w:pPr>
            <w:r>
              <w:rPr>
                <w:rFonts w:ascii="Times New Roman" w:hAnsi="Times New Roman" w:eastAsia="Times New Roman" w:cs="Times New Roman"/>
                <w:b/>
                <w:i w:val="0"/>
                <w:sz w:val="18"/>
              </w:rPr>
              <w:t>2</w:t>
            </w: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r>
      <w:tr>
        <w:trPr>
          <w:trHeight w:val="272" w:hRule="atLeast"/>
        </w:trPr>
        <w:tc>
          <w:tcPr>
            <w:tcW w:type="dxa" w:w="510"/>
            <w:vMerge/>
          </w:tcPr>
          <w:p/>
        </w:tc>
        <w:tc>
          <w:tcPr>
            <w:tcW w:type="dxa" w:w="1304"/>
            <w:vMerge/>
          </w:tcPr>
          <w:p/>
        </w:tc>
        <w:tc>
          <w:tcPr>
            <w:tcW w:type="dxa" w:w="1587"/>
            <w:vMerge w:val="restart"/>
            <w:vAlign w:val="center"/>
          </w:tcPr>
          <w:p>
            <w:pPr>
              <w:spacing w:before="0" w:after="0"/>
              <w:jc w:val="left"/>
            </w:pPr>
            <w:r>
              <w:rPr>
                <w:rFonts w:ascii="Times New Roman" w:hAnsi="Times New Roman" w:eastAsia="Times New Roman" w:cs="Times New Roman"/>
                <w:b w:val="0"/>
                <w:i w:val="0"/>
                <w:sz w:val="17"/>
              </w:rPr>
              <w:t>1.2. An toàn trong phòng thực hành. Sử dụng dụng cụ đo, kính lúp và kính hiển vi quang học</w:t>
            </w:r>
          </w:p>
        </w:tc>
        <w:tc>
          <w:tcPr>
            <w:tcW w:type="dxa" w:w="3628"/>
            <w:vAlign w:val="center"/>
          </w:tcPr>
          <w:p>
            <w:pPr>
              <w:spacing w:before="0" w:after="0"/>
              <w:jc w:val="left"/>
            </w:pPr>
            <w:r>
              <w:rPr>
                <w:rFonts w:ascii="Times New Roman" w:hAnsi="Times New Roman" w:eastAsia="Times New Roman" w:cs="Times New Roman"/>
                <w:b/>
                <w:i w:val="0"/>
                <w:sz w:val="17"/>
              </w:rPr>
              <w:t>Nhận biết:</w:t>
            </w: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r>
      <w:tr>
        <w:trPr>
          <w:trHeight w:val="272" w:hRule="atLeast"/>
        </w:trPr>
        <w:tc>
          <w:tcPr>
            <w:tcW w:type="dxa" w:w="510"/>
            <w:vMerge/>
          </w:tcPr>
          <w:p/>
        </w:tc>
        <w:tc>
          <w:tcPr>
            <w:tcW w:type="dxa" w:w="1304"/>
            <w:vMerge/>
          </w:tcPr>
          <w:p/>
        </w:tc>
        <w:tc>
          <w:tcPr>
            <w:tcW w:type="dxa" w:w="1587"/>
            <w:vMerge/>
          </w:tcPr>
          <w:p/>
        </w:tc>
        <w:tc>
          <w:tcPr>
            <w:tcW w:type="dxa" w:w="3628"/>
            <w:vAlign w:val="center"/>
          </w:tcPr>
          <w:p>
            <w:pPr>
              <w:spacing w:before="0" w:after="0"/>
              <w:jc w:val="left"/>
            </w:pPr>
            <w:r>
              <w:rPr>
                <w:rFonts w:ascii="Times New Roman" w:hAnsi="Times New Roman" w:eastAsia="Times New Roman" w:cs="Times New Roman"/>
                <w:b w:val="0"/>
                <w:i w:val="0"/>
                <w:sz w:val="17"/>
              </w:rPr>
              <w:t>– Nêu được các quy định an toàn khi học trong phòng thực hành; nhận biết được ý nghĩa của một số kí hiệu cảnh báo.</w:t>
            </w:r>
          </w:p>
        </w:tc>
        <w:tc>
          <w:tcPr>
            <w:tcW w:type="dxa" w:w="517"/>
          </w:tcPr>
          <w:p/>
        </w:tc>
        <w:tc>
          <w:tcPr>
            <w:tcW w:type="dxa" w:w="517"/>
          </w:tcPr>
          <w:p/>
        </w:tc>
        <w:tc>
          <w:tcPr>
            <w:tcW w:type="dxa" w:w="517"/>
          </w:tcPr>
          <w:p/>
        </w:tc>
        <w:tc>
          <w:tcPr>
            <w:tcW w:type="dxa" w:w="517"/>
          </w:tcPr>
          <w:p/>
        </w:tc>
        <w:tc>
          <w:tcPr>
            <w:tcW w:type="dxa" w:w="517"/>
            <w:vAlign w:val="center"/>
          </w:tcPr>
          <w:p>
            <w:pPr>
              <w:spacing w:before="0" w:after="0"/>
              <w:jc w:val="center"/>
            </w:pPr>
            <w:r>
              <w:rPr>
                <w:rFonts w:ascii="Times New Roman" w:hAnsi="Times New Roman" w:eastAsia="Times New Roman" w:cs="Times New Roman"/>
                <w:b/>
                <w:i w:val="0"/>
                <w:sz w:val="18"/>
              </w:rPr>
              <w:t>3</w:t>
            </w: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r>
      <w:tr>
        <w:trPr>
          <w:trHeight w:val="272" w:hRule="atLeast"/>
        </w:trPr>
        <w:tc>
          <w:tcPr>
            <w:tcW w:type="dxa" w:w="510"/>
            <w:vMerge/>
          </w:tcPr>
          <w:p/>
        </w:tc>
        <w:tc>
          <w:tcPr>
            <w:tcW w:type="dxa" w:w="1304"/>
            <w:vMerge/>
          </w:tcPr>
          <w:p/>
        </w:tc>
        <w:tc>
          <w:tcPr>
            <w:tcW w:type="dxa" w:w="1587"/>
            <w:vMerge/>
          </w:tcPr>
          <w:p/>
        </w:tc>
        <w:tc>
          <w:tcPr>
            <w:tcW w:type="dxa" w:w="3628"/>
            <w:vAlign w:val="center"/>
          </w:tcPr>
          <w:p>
            <w:pPr>
              <w:spacing w:before="0" w:after="0"/>
              <w:jc w:val="left"/>
            </w:pPr>
            <w:r>
              <w:rPr>
                <w:rFonts w:ascii="Times New Roman" w:hAnsi="Times New Roman" w:eastAsia="Times New Roman" w:cs="Times New Roman"/>
                <w:b w:val="0"/>
                <w:i w:val="0"/>
                <w:sz w:val="17"/>
              </w:rPr>
              <w:t>– Trình bày được công dụng và cách sử dụng một số dụng cụ đo thông dụng (thước, bình chia độ, cân, nhiệt kế), kính lúp và kính hiển vi quang học.</w:t>
            </w:r>
          </w:p>
        </w:tc>
        <w:tc>
          <w:tcPr>
            <w:tcW w:type="dxa" w:w="517"/>
            <w:vAlign w:val="center"/>
          </w:tcPr>
          <w:p>
            <w:pPr>
              <w:spacing w:before="0" w:after="0"/>
              <w:jc w:val="center"/>
            </w:pPr>
            <w:r>
              <w:rPr>
                <w:rFonts w:ascii="Times New Roman" w:hAnsi="Times New Roman" w:eastAsia="Times New Roman" w:cs="Times New Roman"/>
                <w:b/>
                <w:i w:val="0"/>
                <w:sz w:val="18"/>
              </w:rPr>
              <w:t>2</w:t>
            </w: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vAlign w:val="center"/>
          </w:tcPr>
          <w:p>
            <w:pPr>
              <w:spacing w:before="0" w:after="0"/>
              <w:jc w:val="center"/>
            </w:pPr>
            <w:r>
              <w:rPr>
                <w:rFonts w:ascii="Times New Roman" w:hAnsi="Times New Roman" w:eastAsia="Times New Roman" w:cs="Times New Roman"/>
                <w:b/>
                <w:i w:val="0"/>
                <w:sz w:val="18"/>
              </w:rPr>
              <w:t>1</w:t>
            </w: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r>
      <w:tr>
        <w:trPr>
          <w:trHeight w:val="272" w:hRule="atLeast"/>
        </w:trPr>
        <w:tc>
          <w:tcPr>
            <w:tcW w:type="dxa" w:w="510"/>
            <w:vMerge/>
          </w:tcPr>
          <w:p/>
        </w:tc>
        <w:tc>
          <w:tcPr>
            <w:tcW w:type="dxa" w:w="1304"/>
            <w:vMerge/>
          </w:tcPr>
          <w:p/>
        </w:tc>
        <w:tc>
          <w:tcPr>
            <w:tcW w:type="dxa" w:w="1587"/>
            <w:vMerge/>
          </w:tcPr>
          <w:p/>
        </w:tc>
        <w:tc>
          <w:tcPr>
            <w:tcW w:type="dxa" w:w="3628"/>
            <w:vAlign w:val="center"/>
          </w:tcPr>
          <w:p>
            <w:pPr>
              <w:spacing w:before="0" w:after="0"/>
              <w:jc w:val="left"/>
            </w:pPr>
            <w:r>
              <w:rPr>
                <w:rFonts w:ascii="Times New Roman" w:hAnsi="Times New Roman" w:eastAsia="Times New Roman" w:cs="Times New Roman"/>
                <w:b/>
                <w:i w:val="0"/>
                <w:sz w:val="17"/>
              </w:rPr>
              <w:t>Thông hiểu:</w:t>
            </w: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r>
      <w:tr>
        <w:trPr>
          <w:trHeight w:val="272" w:hRule="atLeast"/>
        </w:trPr>
        <w:tc>
          <w:tcPr>
            <w:tcW w:type="dxa" w:w="510"/>
            <w:vMerge/>
          </w:tcPr>
          <w:p/>
        </w:tc>
        <w:tc>
          <w:tcPr>
            <w:tcW w:type="dxa" w:w="1304"/>
            <w:vMerge/>
          </w:tcPr>
          <w:p/>
        </w:tc>
        <w:tc>
          <w:tcPr>
            <w:tcW w:type="dxa" w:w="1587"/>
            <w:vMerge/>
          </w:tcPr>
          <w:p/>
        </w:tc>
        <w:tc>
          <w:tcPr>
            <w:tcW w:type="dxa" w:w="3628"/>
            <w:vAlign w:val="center"/>
          </w:tcPr>
          <w:p>
            <w:pPr>
              <w:spacing w:before="0" w:after="0"/>
              <w:jc w:val="left"/>
            </w:pPr>
            <w:r>
              <w:rPr>
                <w:rFonts w:ascii="Times New Roman" w:hAnsi="Times New Roman" w:eastAsia="Times New Roman" w:cs="Times New Roman"/>
                <w:b w:val="0"/>
                <w:i w:val="0"/>
                <w:sz w:val="17"/>
              </w:rPr>
              <w:t>– Xác định được giới hạn đo (GHĐ) và độ chia nhỏ nhất (ĐCNN) của dụng cụ đo; lựa chọn được dụng cụ đo phù hợp với phép đo.</w:t>
            </w:r>
          </w:p>
        </w:tc>
        <w:tc>
          <w:tcPr>
            <w:tcW w:type="dxa" w:w="517"/>
          </w:tcPr>
          <w:p/>
        </w:tc>
        <w:tc>
          <w:tcPr>
            <w:tcW w:type="dxa" w:w="517"/>
            <w:vAlign w:val="center"/>
          </w:tcPr>
          <w:p>
            <w:pPr>
              <w:spacing w:before="0" w:after="0"/>
              <w:jc w:val="center"/>
            </w:pPr>
            <w:r>
              <w:rPr>
                <w:rFonts w:ascii="Times New Roman" w:hAnsi="Times New Roman" w:eastAsia="Times New Roman" w:cs="Times New Roman"/>
                <w:b/>
                <w:i w:val="0"/>
                <w:sz w:val="18"/>
              </w:rPr>
              <w:t>1</w:t>
            </w:r>
          </w:p>
        </w:tc>
        <w:tc>
          <w:tcPr>
            <w:tcW w:type="dxa" w:w="517"/>
          </w:tcPr>
          <w:p/>
        </w:tc>
        <w:tc>
          <w:tcPr>
            <w:tcW w:type="dxa" w:w="517"/>
          </w:tcPr>
          <w:p/>
        </w:tc>
        <w:tc>
          <w:tcPr>
            <w:tcW w:type="dxa" w:w="517"/>
          </w:tcPr>
          <w:p/>
        </w:tc>
        <w:tc>
          <w:tcPr>
            <w:tcW w:type="dxa" w:w="517"/>
            <w:vAlign w:val="center"/>
          </w:tcPr>
          <w:p>
            <w:pPr>
              <w:spacing w:before="0" w:after="0"/>
              <w:jc w:val="center"/>
            </w:pPr>
            <w:r>
              <w:rPr>
                <w:rFonts w:ascii="Times New Roman" w:hAnsi="Times New Roman" w:eastAsia="Times New Roman" w:cs="Times New Roman"/>
                <w:b/>
                <w:i w:val="0"/>
                <w:sz w:val="18"/>
              </w:rPr>
              <w:t>1</w:t>
            </w: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r>
      <w:tr>
        <w:trPr>
          <w:trHeight w:val="272" w:hRule="atLeast"/>
        </w:trPr>
        <w:tc>
          <w:tcPr>
            <w:tcW w:type="dxa" w:w="510"/>
            <w:vMerge/>
          </w:tcPr>
          <w:p/>
        </w:tc>
        <w:tc>
          <w:tcPr>
            <w:tcW w:type="dxa" w:w="1304"/>
            <w:vMerge/>
          </w:tcPr>
          <w:p/>
        </w:tc>
        <w:tc>
          <w:tcPr>
            <w:tcW w:type="dxa" w:w="1587"/>
            <w:vMerge/>
          </w:tcPr>
          <w:p/>
        </w:tc>
        <w:tc>
          <w:tcPr>
            <w:tcW w:type="dxa" w:w="3628"/>
            <w:vAlign w:val="center"/>
          </w:tcPr>
          <w:p>
            <w:pPr>
              <w:spacing w:before="0" w:after="0"/>
              <w:jc w:val="left"/>
            </w:pPr>
            <w:r>
              <w:rPr>
                <w:rFonts w:ascii="Times New Roman" w:hAnsi="Times New Roman" w:eastAsia="Times New Roman" w:cs="Times New Roman"/>
                <w:b w:val="0"/>
                <w:i w:val="0"/>
                <w:sz w:val="17"/>
              </w:rPr>
              <w:t>– Giải thích được cơ sở khoa học của một số quy tắc an toàn bắt buộc trong phòng thực hành.</w:t>
            </w: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vAlign w:val="center"/>
          </w:tcPr>
          <w:p>
            <w:pPr>
              <w:spacing w:before="0" w:after="0"/>
              <w:jc w:val="center"/>
            </w:pPr>
            <w:r>
              <w:rPr>
                <w:rFonts w:ascii="Times New Roman" w:hAnsi="Times New Roman" w:eastAsia="Times New Roman" w:cs="Times New Roman"/>
                <w:b/>
                <w:i w:val="0"/>
                <w:sz w:val="18"/>
              </w:rPr>
              <w:t>2</w:t>
            </w:r>
          </w:p>
        </w:tc>
        <w:tc>
          <w:tcPr>
            <w:tcW w:type="dxa" w:w="517"/>
          </w:tcPr>
          <w:p/>
        </w:tc>
        <w:tc>
          <w:tcPr>
            <w:tcW w:type="dxa" w:w="517"/>
          </w:tcPr>
          <w:p/>
        </w:tc>
      </w:tr>
      <w:tr>
        <w:trPr>
          <w:trHeight w:val="272" w:hRule="atLeast"/>
        </w:trPr>
        <w:tc>
          <w:tcPr>
            <w:tcW w:type="dxa" w:w="510"/>
            <w:vMerge w:val="restart"/>
            <w:vAlign w:val="center"/>
          </w:tcPr>
          <w:p>
            <w:pPr>
              <w:spacing w:before="0" w:after="0"/>
              <w:jc w:val="center"/>
            </w:pPr>
            <w:r>
              <w:rPr>
                <w:rFonts w:ascii="Times New Roman" w:hAnsi="Times New Roman" w:eastAsia="Times New Roman" w:cs="Times New Roman"/>
                <w:b w:val="0"/>
                <w:i w:val="0"/>
                <w:sz w:val="18"/>
              </w:rPr>
              <w:t>2</w:t>
            </w:r>
          </w:p>
        </w:tc>
        <w:tc>
          <w:tcPr>
            <w:tcW w:type="dxa" w:w="1304"/>
            <w:vMerge w:val="restart"/>
            <w:vAlign w:val="center"/>
          </w:tcPr>
          <w:p>
            <w:pPr>
              <w:spacing w:before="0" w:after="0"/>
              <w:jc w:val="left"/>
            </w:pPr>
            <w:r>
              <w:rPr>
                <w:rFonts w:ascii="Times New Roman" w:hAnsi="Times New Roman" w:eastAsia="Times New Roman" w:cs="Times New Roman"/>
                <w:b w:val="0"/>
                <w:i w:val="0"/>
                <w:sz w:val="18"/>
              </w:rPr>
              <w:t>Đa dạng chất. Các thể của chất</w:t>
            </w:r>
          </w:p>
        </w:tc>
        <w:tc>
          <w:tcPr>
            <w:tcW w:type="dxa" w:w="1587"/>
            <w:vMerge w:val="restart"/>
            <w:vAlign w:val="center"/>
          </w:tcPr>
          <w:p>
            <w:pPr>
              <w:spacing w:before="0" w:after="0"/>
              <w:jc w:val="left"/>
            </w:pPr>
            <w:r>
              <w:rPr>
                <w:rFonts w:ascii="Times New Roman" w:hAnsi="Times New Roman" w:eastAsia="Times New Roman" w:cs="Times New Roman"/>
                <w:b w:val="0"/>
                <w:i w:val="0"/>
                <w:sz w:val="17"/>
              </w:rPr>
              <w:t>2.1. Sự đa dạng của chất. Ba thể cơ bản của chất và đặc điểm</w:t>
            </w:r>
          </w:p>
        </w:tc>
        <w:tc>
          <w:tcPr>
            <w:tcW w:type="dxa" w:w="3628"/>
            <w:vAlign w:val="center"/>
          </w:tcPr>
          <w:p>
            <w:pPr>
              <w:spacing w:before="0" w:after="0"/>
              <w:jc w:val="left"/>
            </w:pPr>
            <w:r>
              <w:rPr>
                <w:rFonts w:ascii="Times New Roman" w:hAnsi="Times New Roman" w:eastAsia="Times New Roman" w:cs="Times New Roman"/>
                <w:b/>
                <w:i w:val="0"/>
                <w:sz w:val="17"/>
              </w:rPr>
              <w:t>Nhận biết:</w:t>
            </w: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r>
      <w:tr>
        <w:trPr>
          <w:trHeight w:val="272" w:hRule="atLeast"/>
        </w:trPr>
        <w:tc>
          <w:tcPr>
            <w:tcW w:type="dxa" w:w="510"/>
            <w:vMerge/>
          </w:tcPr>
          <w:p/>
        </w:tc>
        <w:tc>
          <w:tcPr>
            <w:tcW w:type="dxa" w:w="1304"/>
            <w:vMerge/>
          </w:tcPr>
          <w:p/>
        </w:tc>
        <w:tc>
          <w:tcPr>
            <w:tcW w:type="dxa" w:w="1587"/>
            <w:vMerge/>
          </w:tcPr>
          <w:p/>
        </w:tc>
        <w:tc>
          <w:tcPr>
            <w:tcW w:type="dxa" w:w="3628"/>
            <w:vAlign w:val="center"/>
          </w:tcPr>
          <w:p>
            <w:pPr>
              <w:spacing w:before="0" w:after="0"/>
              <w:jc w:val="left"/>
            </w:pPr>
            <w:r>
              <w:rPr>
                <w:rFonts w:ascii="Times New Roman" w:hAnsi="Times New Roman" w:eastAsia="Times New Roman" w:cs="Times New Roman"/>
                <w:b w:val="0"/>
                <w:i w:val="0"/>
                <w:sz w:val="17"/>
              </w:rPr>
              <w:t>– Nêu được sự đa dạng của chất; chất có ở xung quanh ta, trong mọi vật thể tự nhiên và vật thể nhân tạo.</w:t>
            </w:r>
          </w:p>
        </w:tc>
        <w:tc>
          <w:tcPr>
            <w:tcW w:type="dxa" w:w="517"/>
            <w:vAlign w:val="center"/>
          </w:tcPr>
          <w:p>
            <w:pPr>
              <w:spacing w:before="0" w:after="0"/>
              <w:jc w:val="center"/>
            </w:pPr>
            <w:r>
              <w:rPr>
                <w:rFonts w:ascii="Times New Roman" w:hAnsi="Times New Roman" w:eastAsia="Times New Roman" w:cs="Times New Roman"/>
                <w:b/>
                <w:i w:val="0"/>
                <w:sz w:val="18"/>
              </w:rPr>
              <w:t>1</w:t>
            </w:r>
          </w:p>
        </w:tc>
        <w:tc>
          <w:tcPr>
            <w:tcW w:type="dxa" w:w="517"/>
          </w:tcPr>
          <w:p/>
        </w:tc>
        <w:tc>
          <w:tcPr>
            <w:tcW w:type="dxa" w:w="517"/>
          </w:tcPr>
          <w:p/>
        </w:tc>
        <w:tc>
          <w:tcPr>
            <w:tcW w:type="dxa" w:w="517"/>
          </w:tcPr>
          <w:p/>
        </w:tc>
        <w:tc>
          <w:tcPr>
            <w:tcW w:type="dxa" w:w="517"/>
            <w:vAlign w:val="center"/>
          </w:tcPr>
          <w:p>
            <w:pPr>
              <w:spacing w:before="0" w:after="0"/>
              <w:jc w:val="center"/>
            </w:pPr>
            <w:r>
              <w:rPr>
                <w:rFonts w:ascii="Times New Roman" w:hAnsi="Times New Roman" w:eastAsia="Times New Roman" w:cs="Times New Roman"/>
                <w:b/>
                <w:i w:val="0"/>
                <w:sz w:val="18"/>
              </w:rPr>
              <w:t>1</w:t>
            </w: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r>
      <w:tr>
        <w:trPr>
          <w:trHeight w:val="272" w:hRule="atLeast"/>
        </w:trPr>
        <w:tc>
          <w:tcPr>
            <w:tcW w:type="dxa" w:w="510"/>
            <w:vMerge/>
          </w:tcPr>
          <w:p/>
        </w:tc>
        <w:tc>
          <w:tcPr>
            <w:tcW w:type="dxa" w:w="1304"/>
            <w:vMerge/>
          </w:tcPr>
          <w:p/>
        </w:tc>
        <w:tc>
          <w:tcPr>
            <w:tcW w:type="dxa" w:w="1587"/>
            <w:vMerge/>
          </w:tcPr>
          <w:p/>
        </w:tc>
        <w:tc>
          <w:tcPr>
            <w:tcW w:type="dxa" w:w="3628"/>
            <w:vAlign w:val="center"/>
          </w:tcPr>
          <w:p>
            <w:pPr>
              <w:spacing w:before="0" w:after="0"/>
              <w:jc w:val="left"/>
            </w:pPr>
            <w:r>
              <w:rPr>
                <w:rFonts w:ascii="Times New Roman" w:hAnsi="Times New Roman" w:eastAsia="Times New Roman" w:cs="Times New Roman"/>
                <w:b w:val="0"/>
                <w:i w:val="0"/>
                <w:sz w:val="17"/>
              </w:rPr>
              <w:t>– Nêu được ba thể (trạng thái) cơ bản của chất: rắn, lỏng, khí kèm ví dụ minh hoạ ở điều kiện thường.</w:t>
            </w:r>
          </w:p>
        </w:tc>
        <w:tc>
          <w:tcPr>
            <w:tcW w:type="dxa" w:w="517"/>
            <w:vAlign w:val="center"/>
          </w:tcPr>
          <w:p>
            <w:pPr>
              <w:spacing w:before="0" w:after="0"/>
              <w:jc w:val="center"/>
            </w:pPr>
            <w:r>
              <w:rPr>
                <w:rFonts w:ascii="Times New Roman" w:hAnsi="Times New Roman" w:eastAsia="Times New Roman" w:cs="Times New Roman"/>
                <w:b/>
                <w:i w:val="0"/>
                <w:sz w:val="18"/>
              </w:rPr>
              <w:t>1</w:t>
            </w:r>
          </w:p>
        </w:tc>
        <w:tc>
          <w:tcPr>
            <w:tcW w:type="dxa" w:w="517"/>
          </w:tcPr>
          <w:p/>
        </w:tc>
        <w:tc>
          <w:tcPr>
            <w:tcW w:type="dxa" w:w="517"/>
          </w:tcPr>
          <w:p/>
        </w:tc>
        <w:tc>
          <w:tcPr>
            <w:tcW w:type="dxa" w:w="517"/>
          </w:tcPr>
          <w:p/>
        </w:tc>
        <w:tc>
          <w:tcPr>
            <w:tcW w:type="dxa" w:w="517"/>
            <w:vAlign w:val="center"/>
          </w:tcPr>
          <w:p>
            <w:pPr>
              <w:spacing w:before="0" w:after="0"/>
              <w:jc w:val="center"/>
            </w:pPr>
            <w:r>
              <w:rPr>
                <w:rFonts w:ascii="Times New Roman" w:hAnsi="Times New Roman" w:eastAsia="Times New Roman" w:cs="Times New Roman"/>
                <w:b/>
                <w:i w:val="0"/>
                <w:sz w:val="18"/>
              </w:rPr>
              <w:t>1</w:t>
            </w: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r>
      <w:tr>
        <w:trPr>
          <w:trHeight w:val="272" w:hRule="atLeast"/>
        </w:trPr>
        <w:tc>
          <w:tcPr>
            <w:tcW w:type="dxa" w:w="510"/>
            <w:vMerge/>
          </w:tcPr>
          <w:p/>
        </w:tc>
        <w:tc>
          <w:tcPr>
            <w:tcW w:type="dxa" w:w="1304"/>
            <w:vMerge/>
          </w:tcPr>
          <w:p/>
        </w:tc>
        <w:tc>
          <w:tcPr>
            <w:tcW w:type="dxa" w:w="1587"/>
            <w:vMerge/>
          </w:tcPr>
          <w:p/>
        </w:tc>
        <w:tc>
          <w:tcPr>
            <w:tcW w:type="dxa" w:w="3628"/>
            <w:vAlign w:val="center"/>
          </w:tcPr>
          <w:p>
            <w:pPr>
              <w:spacing w:before="0" w:after="0"/>
              <w:jc w:val="left"/>
            </w:pPr>
            <w:r>
              <w:rPr>
                <w:rFonts w:ascii="Times New Roman" w:hAnsi="Times New Roman" w:eastAsia="Times New Roman" w:cs="Times New Roman"/>
                <w:b/>
                <w:i w:val="0"/>
                <w:sz w:val="17"/>
              </w:rPr>
              <w:t>Thông hiểu:</w:t>
            </w: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r>
      <w:tr>
        <w:trPr>
          <w:trHeight w:val="272" w:hRule="atLeast"/>
        </w:trPr>
        <w:tc>
          <w:tcPr>
            <w:tcW w:type="dxa" w:w="510"/>
            <w:vMerge/>
          </w:tcPr>
          <w:p/>
        </w:tc>
        <w:tc>
          <w:tcPr>
            <w:tcW w:type="dxa" w:w="1304"/>
            <w:vMerge/>
          </w:tcPr>
          <w:p/>
        </w:tc>
        <w:tc>
          <w:tcPr>
            <w:tcW w:type="dxa" w:w="1587"/>
            <w:vMerge/>
          </w:tcPr>
          <w:p/>
        </w:tc>
        <w:tc>
          <w:tcPr>
            <w:tcW w:type="dxa" w:w="3628"/>
            <w:vAlign w:val="center"/>
          </w:tcPr>
          <w:p>
            <w:pPr>
              <w:spacing w:before="0" w:after="0"/>
              <w:jc w:val="left"/>
            </w:pPr>
            <w:r>
              <w:rPr>
                <w:rFonts w:ascii="Times New Roman" w:hAnsi="Times New Roman" w:eastAsia="Times New Roman" w:cs="Times New Roman"/>
                <w:b w:val="0"/>
                <w:i w:val="0"/>
                <w:sz w:val="17"/>
              </w:rPr>
              <w:t>– Trình bày và so sánh được đặc điểm về hình dạng, thể tích, khả năng bị nén và khả năng lan truyền của chất ở thể rắn, lỏng, khí.</w:t>
            </w:r>
          </w:p>
        </w:tc>
        <w:tc>
          <w:tcPr>
            <w:tcW w:type="dxa" w:w="517"/>
          </w:tcPr>
          <w:p/>
        </w:tc>
        <w:tc>
          <w:tcPr>
            <w:tcW w:type="dxa" w:w="517"/>
            <w:vAlign w:val="center"/>
          </w:tcPr>
          <w:p>
            <w:pPr>
              <w:spacing w:before="0" w:after="0"/>
              <w:jc w:val="center"/>
            </w:pPr>
            <w:r>
              <w:rPr>
                <w:rFonts w:ascii="Times New Roman" w:hAnsi="Times New Roman" w:eastAsia="Times New Roman" w:cs="Times New Roman"/>
                <w:b/>
                <w:i w:val="0"/>
                <w:sz w:val="18"/>
              </w:rPr>
              <w:t>1</w:t>
            </w:r>
          </w:p>
        </w:tc>
        <w:tc>
          <w:tcPr>
            <w:tcW w:type="dxa" w:w="517"/>
          </w:tcPr>
          <w:p/>
        </w:tc>
        <w:tc>
          <w:tcPr>
            <w:tcW w:type="dxa" w:w="517"/>
          </w:tcPr>
          <w:p/>
        </w:tc>
        <w:tc>
          <w:tcPr>
            <w:tcW w:type="dxa" w:w="517"/>
          </w:tcPr>
          <w:p/>
        </w:tc>
        <w:tc>
          <w:tcPr>
            <w:tcW w:type="dxa" w:w="517"/>
            <w:vAlign w:val="center"/>
          </w:tcPr>
          <w:p>
            <w:pPr>
              <w:spacing w:before="0" w:after="0"/>
              <w:jc w:val="center"/>
            </w:pPr>
            <w:r>
              <w:rPr>
                <w:rFonts w:ascii="Times New Roman" w:hAnsi="Times New Roman" w:eastAsia="Times New Roman" w:cs="Times New Roman"/>
                <w:b/>
                <w:i w:val="0"/>
                <w:sz w:val="18"/>
              </w:rPr>
              <w:t>1</w:t>
            </w: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r>
      <w:tr>
        <w:trPr>
          <w:trHeight w:val="272" w:hRule="atLeast"/>
        </w:trPr>
        <w:tc>
          <w:tcPr>
            <w:tcW w:type="dxa" w:w="510"/>
            <w:vMerge/>
          </w:tcPr>
          <w:p/>
        </w:tc>
        <w:tc>
          <w:tcPr>
            <w:tcW w:type="dxa" w:w="1304"/>
            <w:vMerge/>
          </w:tcPr>
          <w:p/>
        </w:tc>
        <w:tc>
          <w:tcPr>
            <w:tcW w:type="dxa" w:w="1587"/>
            <w:vMerge/>
          </w:tcPr>
          <w:p/>
        </w:tc>
        <w:tc>
          <w:tcPr>
            <w:tcW w:type="dxa" w:w="3628"/>
            <w:vAlign w:val="center"/>
          </w:tcPr>
          <w:p>
            <w:pPr>
              <w:spacing w:before="0" w:after="0"/>
              <w:jc w:val="left"/>
            </w:pPr>
            <w:r>
              <w:rPr>
                <w:rFonts w:ascii="Times New Roman" w:hAnsi="Times New Roman" w:eastAsia="Times New Roman" w:cs="Times New Roman"/>
                <w:b/>
                <w:i w:val="0"/>
                <w:sz w:val="17"/>
              </w:rPr>
              <w:t>Vận dụng:</w:t>
            </w: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r>
      <w:tr>
        <w:trPr>
          <w:trHeight w:val="272" w:hRule="atLeast"/>
        </w:trPr>
        <w:tc>
          <w:tcPr>
            <w:tcW w:type="dxa" w:w="510"/>
            <w:vMerge/>
          </w:tcPr>
          <w:p/>
        </w:tc>
        <w:tc>
          <w:tcPr>
            <w:tcW w:type="dxa" w:w="1304"/>
            <w:vMerge/>
          </w:tcPr>
          <w:p/>
        </w:tc>
        <w:tc>
          <w:tcPr>
            <w:tcW w:type="dxa" w:w="1587"/>
            <w:vMerge/>
          </w:tcPr>
          <w:p/>
        </w:tc>
        <w:tc>
          <w:tcPr>
            <w:tcW w:type="dxa" w:w="3628"/>
            <w:vAlign w:val="center"/>
          </w:tcPr>
          <w:p>
            <w:pPr>
              <w:spacing w:before="0" w:after="0"/>
              <w:jc w:val="left"/>
            </w:pPr>
            <w:r>
              <w:rPr>
                <w:rFonts w:ascii="Times New Roman" w:hAnsi="Times New Roman" w:eastAsia="Times New Roman" w:cs="Times New Roman"/>
                <w:b w:val="0"/>
                <w:i w:val="0"/>
                <w:sz w:val="17"/>
              </w:rPr>
              <w:t>– Vận dụng đặc điểm các thể của chất để dự đoán và giải thích kết quả khi chuyển một lượng chất sang vật chứa có hình dạng khác.</w:t>
            </w: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vAlign w:val="center"/>
          </w:tcPr>
          <w:p>
            <w:pPr>
              <w:spacing w:before="0" w:after="0"/>
              <w:jc w:val="center"/>
            </w:pPr>
            <w:r>
              <w:rPr>
                <w:rFonts w:ascii="Times New Roman" w:hAnsi="Times New Roman" w:eastAsia="Times New Roman" w:cs="Times New Roman"/>
                <w:b/>
                <w:i w:val="0"/>
                <w:sz w:val="18"/>
              </w:rPr>
              <w:t>1</w:t>
            </w: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vAlign w:val="center"/>
          </w:tcPr>
          <w:p>
            <w:pPr>
              <w:spacing w:before="0" w:after="0"/>
              <w:jc w:val="center"/>
            </w:pPr>
            <w:r>
              <w:rPr>
                <w:rFonts w:ascii="Times New Roman" w:hAnsi="Times New Roman" w:eastAsia="Times New Roman" w:cs="Times New Roman"/>
                <w:b/>
                <w:i w:val="0"/>
                <w:sz w:val="18"/>
              </w:rPr>
              <w:t>2</w:t>
            </w:r>
          </w:p>
        </w:tc>
        <w:tc>
          <w:tcPr>
            <w:tcW w:type="dxa" w:w="517"/>
          </w:tcPr>
          <w:p/>
        </w:tc>
      </w:tr>
      <w:tr>
        <w:trPr>
          <w:trHeight w:val="272" w:hRule="atLeast"/>
        </w:trPr>
        <w:tc>
          <w:tcPr>
            <w:tcW w:type="dxa" w:w="510"/>
            <w:vMerge/>
          </w:tcPr>
          <w:p/>
        </w:tc>
        <w:tc>
          <w:tcPr>
            <w:tcW w:type="dxa" w:w="1304"/>
            <w:vMerge/>
          </w:tcPr>
          <w:p/>
        </w:tc>
        <w:tc>
          <w:tcPr>
            <w:tcW w:type="dxa" w:w="1587"/>
            <w:vMerge w:val="restart"/>
            <w:vAlign w:val="center"/>
          </w:tcPr>
          <w:p>
            <w:pPr>
              <w:spacing w:before="0" w:after="0"/>
              <w:jc w:val="left"/>
            </w:pPr>
            <w:r>
              <w:rPr>
                <w:rFonts w:ascii="Times New Roman" w:hAnsi="Times New Roman" w:eastAsia="Times New Roman" w:cs="Times New Roman"/>
                <w:b w:val="0"/>
                <w:i w:val="0"/>
                <w:sz w:val="17"/>
              </w:rPr>
              <w:t>2.2. Sự chuyển thể của chất (nóng chảy, đông đặc, hoá hơi, ngưng tụ, sôi)</w:t>
            </w:r>
          </w:p>
        </w:tc>
        <w:tc>
          <w:tcPr>
            <w:tcW w:type="dxa" w:w="3628"/>
            <w:vAlign w:val="center"/>
          </w:tcPr>
          <w:p>
            <w:pPr>
              <w:spacing w:before="0" w:after="0"/>
              <w:jc w:val="left"/>
            </w:pPr>
            <w:r>
              <w:rPr>
                <w:rFonts w:ascii="Times New Roman" w:hAnsi="Times New Roman" w:eastAsia="Times New Roman" w:cs="Times New Roman"/>
                <w:b/>
                <w:i w:val="0"/>
                <w:sz w:val="17"/>
              </w:rPr>
              <w:t>Nhận biết:</w:t>
            </w: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r>
      <w:tr>
        <w:trPr>
          <w:trHeight w:val="272" w:hRule="atLeast"/>
        </w:trPr>
        <w:tc>
          <w:tcPr>
            <w:tcW w:type="dxa" w:w="510"/>
            <w:vMerge/>
          </w:tcPr>
          <w:p/>
        </w:tc>
        <w:tc>
          <w:tcPr>
            <w:tcW w:type="dxa" w:w="1304"/>
            <w:vMerge/>
          </w:tcPr>
          <w:p/>
        </w:tc>
        <w:tc>
          <w:tcPr>
            <w:tcW w:type="dxa" w:w="1587"/>
            <w:vMerge/>
          </w:tcPr>
          <w:p/>
        </w:tc>
        <w:tc>
          <w:tcPr>
            <w:tcW w:type="dxa" w:w="3628"/>
            <w:vAlign w:val="center"/>
          </w:tcPr>
          <w:p>
            <w:pPr>
              <w:spacing w:before="0" w:after="0"/>
              <w:jc w:val="left"/>
            </w:pPr>
            <w:r>
              <w:rPr>
                <w:rFonts w:ascii="Times New Roman" w:hAnsi="Times New Roman" w:eastAsia="Times New Roman" w:cs="Times New Roman"/>
                <w:b w:val="0"/>
                <w:i w:val="0"/>
                <w:sz w:val="17"/>
              </w:rPr>
              <w:t>– Nêu được khái niệm về sự nóng chảy, sự đông đặc, sự bay hơi, sự ngưng tụ và sự sôi.</w:t>
            </w:r>
          </w:p>
        </w:tc>
        <w:tc>
          <w:tcPr>
            <w:tcW w:type="dxa" w:w="517"/>
            <w:vAlign w:val="center"/>
          </w:tcPr>
          <w:p>
            <w:pPr>
              <w:spacing w:before="0" w:after="0"/>
              <w:jc w:val="center"/>
            </w:pPr>
            <w:r>
              <w:rPr>
                <w:rFonts w:ascii="Times New Roman" w:hAnsi="Times New Roman" w:eastAsia="Times New Roman" w:cs="Times New Roman"/>
                <w:b/>
                <w:i w:val="0"/>
                <w:sz w:val="18"/>
              </w:rPr>
              <w:t>1</w:t>
            </w:r>
          </w:p>
        </w:tc>
        <w:tc>
          <w:tcPr>
            <w:tcW w:type="dxa" w:w="517"/>
          </w:tcPr>
          <w:p/>
        </w:tc>
        <w:tc>
          <w:tcPr>
            <w:tcW w:type="dxa" w:w="517"/>
          </w:tcPr>
          <w:p/>
        </w:tc>
        <w:tc>
          <w:tcPr>
            <w:tcW w:type="dxa" w:w="517"/>
          </w:tcPr>
          <w:p/>
        </w:tc>
        <w:tc>
          <w:tcPr>
            <w:tcW w:type="dxa" w:w="517"/>
            <w:vAlign w:val="center"/>
          </w:tcPr>
          <w:p>
            <w:pPr>
              <w:spacing w:before="0" w:after="0"/>
              <w:jc w:val="center"/>
            </w:pPr>
            <w:r>
              <w:rPr>
                <w:rFonts w:ascii="Times New Roman" w:hAnsi="Times New Roman" w:eastAsia="Times New Roman" w:cs="Times New Roman"/>
                <w:b/>
                <w:i w:val="0"/>
                <w:sz w:val="18"/>
              </w:rPr>
              <w:t>3</w:t>
            </w: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r>
      <w:tr>
        <w:trPr>
          <w:trHeight w:val="272" w:hRule="atLeast"/>
        </w:trPr>
        <w:tc>
          <w:tcPr>
            <w:tcW w:type="dxa" w:w="510"/>
            <w:vMerge/>
          </w:tcPr>
          <w:p/>
        </w:tc>
        <w:tc>
          <w:tcPr>
            <w:tcW w:type="dxa" w:w="1304"/>
            <w:vMerge/>
          </w:tcPr>
          <w:p/>
        </w:tc>
        <w:tc>
          <w:tcPr>
            <w:tcW w:type="dxa" w:w="1587"/>
            <w:vMerge/>
          </w:tcPr>
          <w:p/>
        </w:tc>
        <w:tc>
          <w:tcPr>
            <w:tcW w:type="dxa" w:w="3628"/>
            <w:vAlign w:val="center"/>
          </w:tcPr>
          <w:p>
            <w:pPr>
              <w:spacing w:before="0" w:after="0"/>
              <w:jc w:val="left"/>
            </w:pPr>
            <w:r>
              <w:rPr>
                <w:rFonts w:ascii="Times New Roman" w:hAnsi="Times New Roman" w:eastAsia="Times New Roman" w:cs="Times New Roman"/>
                <w:b w:val="0"/>
                <w:i w:val="0"/>
                <w:sz w:val="17"/>
              </w:rPr>
              <w:t>– Nêu được nhiệt độ nóng chảy của nước đá và nhiệt độ sôi của nước ở điều kiện thường.</w:t>
            </w:r>
          </w:p>
        </w:tc>
        <w:tc>
          <w:tcPr>
            <w:tcW w:type="dxa" w:w="517"/>
            <w:vAlign w:val="center"/>
          </w:tcPr>
          <w:p>
            <w:pPr>
              <w:spacing w:before="0" w:after="0"/>
              <w:jc w:val="center"/>
            </w:pPr>
            <w:r>
              <w:rPr>
                <w:rFonts w:ascii="Times New Roman" w:hAnsi="Times New Roman" w:eastAsia="Times New Roman" w:cs="Times New Roman"/>
                <w:b/>
                <w:i w:val="0"/>
                <w:sz w:val="18"/>
              </w:rPr>
              <w:t>1</w:t>
            </w: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r>
      <w:tr>
        <w:trPr>
          <w:trHeight w:val="272" w:hRule="atLeast"/>
        </w:trPr>
        <w:tc>
          <w:tcPr>
            <w:tcW w:type="dxa" w:w="510"/>
            <w:vMerge/>
          </w:tcPr>
          <w:p/>
        </w:tc>
        <w:tc>
          <w:tcPr>
            <w:tcW w:type="dxa" w:w="1304"/>
            <w:vMerge/>
          </w:tcPr>
          <w:p/>
        </w:tc>
        <w:tc>
          <w:tcPr>
            <w:tcW w:type="dxa" w:w="1587"/>
            <w:vMerge/>
          </w:tcPr>
          <w:p/>
        </w:tc>
        <w:tc>
          <w:tcPr>
            <w:tcW w:type="dxa" w:w="3628"/>
            <w:vAlign w:val="center"/>
          </w:tcPr>
          <w:p>
            <w:pPr>
              <w:spacing w:before="0" w:after="0"/>
              <w:jc w:val="left"/>
            </w:pPr>
            <w:r>
              <w:rPr>
                <w:rFonts w:ascii="Times New Roman" w:hAnsi="Times New Roman" w:eastAsia="Times New Roman" w:cs="Times New Roman"/>
                <w:b/>
                <w:i w:val="0"/>
                <w:sz w:val="17"/>
              </w:rPr>
              <w:t>Thông hiểu:</w:t>
            </w: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r>
      <w:tr>
        <w:trPr>
          <w:trHeight w:val="272" w:hRule="atLeast"/>
        </w:trPr>
        <w:tc>
          <w:tcPr>
            <w:tcW w:type="dxa" w:w="510"/>
            <w:vMerge/>
          </w:tcPr>
          <w:p/>
        </w:tc>
        <w:tc>
          <w:tcPr>
            <w:tcW w:type="dxa" w:w="1304"/>
            <w:vMerge/>
          </w:tcPr>
          <w:p/>
        </w:tc>
        <w:tc>
          <w:tcPr>
            <w:tcW w:type="dxa" w:w="1587"/>
            <w:vMerge/>
          </w:tcPr>
          <w:p/>
        </w:tc>
        <w:tc>
          <w:tcPr>
            <w:tcW w:type="dxa" w:w="3628"/>
            <w:vAlign w:val="center"/>
          </w:tcPr>
          <w:p>
            <w:pPr>
              <w:spacing w:before="0" w:after="0"/>
              <w:jc w:val="left"/>
            </w:pPr>
            <w:r>
              <w:rPr>
                <w:rFonts w:ascii="Times New Roman" w:hAnsi="Times New Roman" w:eastAsia="Times New Roman" w:cs="Times New Roman"/>
                <w:b w:val="0"/>
                <w:i w:val="0"/>
                <w:sz w:val="17"/>
              </w:rPr>
              <w:t>– Xác định được quá trình chuyển thể xảy ra trong một hiện tượng cụ thể; tính toán đơn giản với các mốc nhiệt độ chuyển thể.</w:t>
            </w:r>
          </w:p>
        </w:tc>
        <w:tc>
          <w:tcPr>
            <w:tcW w:type="dxa" w:w="517"/>
          </w:tcPr>
          <w:p/>
        </w:tc>
        <w:tc>
          <w:tcPr>
            <w:tcW w:type="dxa" w:w="517"/>
            <w:vAlign w:val="center"/>
          </w:tcPr>
          <w:p>
            <w:pPr>
              <w:spacing w:before="0" w:after="0"/>
              <w:jc w:val="center"/>
            </w:pPr>
            <w:r>
              <w:rPr>
                <w:rFonts w:ascii="Times New Roman" w:hAnsi="Times New Roman" w:eastAsia="Times New Roman" w:cs="Times New Roman"/>
                <w:b/>
                <w:i w:val="0"/>
                <w:sz w:val="18"/>
              </w:rPr>
              <w:t>1</w:t>
            </w: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vAlign w:val="center"/>
          </w:tcPr>
          <w:p>
            <w:pPr>
              <w:spacing w:before="0" w:after="0"/>
              <w:jc w:val="center"/>
            </w:pPr>
            <w:r>
              <w:rPr>
                <w:rFonts w:ascii="Times New Roman" w:hAnsi="Times New Roman" w:eastAsia="Times New Roman" w:cs="Times New Roman"/>
                <w:b/>
                <w:i w:val="0"/>
                <w:sz w:val="18"/>
              </w:rPr>
              <w:t>1</w:t>
            </w:r>
          </w:p>
        </w:tc>
        <w:tc>
          <w:tcPr>
            <w:tcW w:type="dxa" w:w="517"/>
          </w:tcPr>
          <w:p/>
        </w:tc>
        <w:tc>
          <w:tcPr>
            <w:tcW w:type="dxa" w:w="517"/>
          </w:tcPr>
          <w:p/>
        </w:tc>
        <w:tc>
          <w:tcPr>
            <w:tcW w:type="dxa" w:w="517"/>
          </w:tcPr>
          <w:p/>
        </w:tc>
        <w:tc>
          <w:tcPr>
            <w:tcW w:type="dxa" w:w="517"/>
          </w:tcPr>
          <w:p/>
        </w:tc>
        <w:tc>
          <w:tcPr>
            <w:tcW w:type="dxa" w:w="517"/>
          </w:tcPr>
          <w:p/>
        </w:tc>
        <w:tc>
          <w:tcPr>
            <w:tcW w:type="dxa" w:w="517"/>
          </w:tcPr>
          <w:p/>
        </w:tc>
      </w:tr>
      <w:tr>
        <w:trPr>
          <w:trHeight w:val="272" w:hRule="atLeast"/>
        </w:trPr>
        <w:tc>
          <w:tcPr>
            <w:tcW w:type="dxa" w:w="510"/>
            <w:vMerge/>
          </w:tcPr>
          <w:p/>
        </w:tc>
        <w:tc>
          <w:tcPr>
            <w:tcW w:type="dxa" w:w="1304"/>
            <w:vMerge/>
          </w:tcPr>
          <w:p/>
        </w:tc>
        <w:tc>
          <w:tcPr>
            <w:tcW w:type="dxa" w:w="1587"/>
            <w:vMerge/>
          </w:tcPr>
          <w:p/>
        </w:tc>
        <w:tc>
          <w:tcPr>
            <w:tcW w:type="dxa" w:w="3628"/>
            <w:vAlign w:val="center"/>
          </w:tcPr>
          <w:p>
            <w:pPr>
              <w:spacing w:before="0" w:after="0"/>
              <w:jc w:val="left"/>
            </w:pPr>
            <w:r>
              <w:rPr>
                <w:rFonts w:ascii="Times New Roman" w:hAnsi="Times New Roman" w:eastAsia="Times New Roman" w:cs="Times New Roman"/>
                <w:b/>
                <w:i w:val="0"/>
                <w:sz w:val="17"/>
              </w:rPr>
              <w:t>Vận dụng:</w:t>
            </w: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r>
      <w:tr>
        <w:trPr>
          <w:trHeight w:val="272" w:hRule="atLeast"/>
        </w:trPr>
        <w:tc>
          <w:tcPr>
            <w:tcW w:type="dxa" w:w="510"/>
            <w:vMerge/>
          </w:tcPr>
          <w:p/>
        </w:tc>
        <w:tc>
          <w:tcPr>
            <w:tcW w:type="dxa" w:w="1304"/>
            <w:vMerge/>
          </w:tcPr>
          <w:p/>
        </w:tc>
        <w:tc>
          <w:tcPr>
            <w:tcW w:type="dxa" w:w="1587"/>
            <w:vMerge/>
          </w:tcPr>
          <w:p/>
        </w:tc>
        <w:tc>
          <w:tcPr>
            <w:tcW w:type="dxa" w:w="3628"/>
            <w:vAlign w:val="center"/>
          </w:tcPr>
          <w:p>
            <w:pPr>
              <w:spacing w:before="0" w:after="0"/>
              <w:jc w:val="left"/>
            </w:pPr>
            <w:r>
              <w:rPr>
                <w:rFonts w:ascii="Times New Roman" w:hAnsi="Times New Roman" w:eastAsia="Times New Roman" w:cs="Times New Roman"/>
                <w:b w:val="0"/>
                <w:i w:val="0"/>
                <w:sz w:val="17"/>
              </w:rPr>
              <w:t>– Vận dụng kiến thức về sự ngưng tụ để phân tích và bác bỏ một cách giải thích sai về hiện tượng thực tế.</w:t>
            </w: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vAlign w:val="center"/>
          </w:tcPr>
          <w:p>
            <w:pPr>
              <w:spacing w:before="0" w:after="0"/>
              <w:jc w:val="center"/>
            </w:pPr>
            <w:r>
              <w:rPr>
                <w:rFonts w:ascii="Times New Roman" w:hAnsi="Times New Roman" w:eastAsia="Times New Roman" w:cs="Times New Roman"/>
                <w:b/>
                <w:i w:val="0"/>
                <w:sz w:val="18"/>
              </w:rPr>
              <w:t>1</w:t>
            </w: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r>
      <w:tr>
        <w:trPr>
          <w:trHeight w:val="272" w:hRule="atLeast"/>
        </w:trPr>
        <w:tc>
          <w:tcPr>
            <w:tcW w:type="dxa" w:w="510"/>
            <w:vMerge/>
          </w:tcPr>
          <w:p/>
        </w:tc>
        <w:tc>
          <w:tcPr>
            <w:tcW w:type="dxa" w:w="1304"/>
            <w:vMerge/>
          </w:tcPr>
          <w:p/>
        </w:tc>
        <w:tc>
          <w:tcPr>
            <w:tcW w:type="dxa" w:w="1587"/>
            <w:vMerge/>
          </w:tcPr>
          <w:p/>
        </w:tc>
        <w:tc>
          <w:tcPr>
            <w:tcW w:type="dxa" w:w="3628"/>
            <w:vAlign w:val="center"/>
          </w:tcPr>
          <w:p>
            <w:pPr>
              <w:spacing w:before="0" w:after="0"/>
              <w:jc w:val="left"/>
            </w:pPr>
            <w:r>
              <w:rPr>
                <w:rFonts w:ascii="Times New Roman" w:hAnsi="Times New Roman" w:eastAsia="Times New Roman" w:cs="Times New Roman"/>
                <w:b/>
                <w:i w:val="0"/>
                <w:sz w:val="17"/>
              </w:rPr>
              <w:t>Liên hệ thực tế:</w:t>
            </w: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r>
      <w:tr>
        <w:trPr>
          <w:trHeight w:val="272" w:hRule="atLeast"/>
        </w:trPr>
        <w:tc>
          <w:tcPr>
            <w:tcW w:type="dxa" w:w="510"/>
            <w:vMerge/>
          </w:tcPr>
          <w:p/>
        </w:tc>
        <w:tc>
          <w:tcPr>
            <w:tcW w:type="dxa" w:w="1304"/>
            <w:vMerge/>
          </w:tcPr>
          <w:p/>
        </w:tc>
        <w:tc>
          <w:tcPr>
            <w:tcW w:type="dxa" w:w="1587"/>
            <w:vMerge/>
          </w:tcPr>
          <w:p/>
        </w:tc>
        <w:tc>
          <w:tcPr>
            <w:tcW w:type="dxa" w:w="3628"/>
            <w:vAlign w:val="center"/>
          </w:tcPr>
          <w:p>
            <w:pPr>
              <w:spacing w:before="0" w:after="0"/>
              <w:jc w:val="left"/>
            </w:pPr>
            <w:r>
              <w:rPr>
                <w:rFonts w:ascii="Times New Roman" w:hAnsi="Times New Roman" w:eastAsia="Times New Roman" w:cs="Times New Roman"/>
                <w:b w:val="0"/>
                <w:i w:val="0"/>
                <w:sz w:val="17"/>
              </w:rPr>
              <w:t>– Giải thích được hiện tượng chuyển thể của nước trong đời sống (trời nồm, sương mù, giọt nước bám ngoài thành cốc) và đề xuất được biện pháp ứng phó phù hợp với gia đình, địa phương.</w:t>
            </w: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tcPr>
          <w:p/>
        </w:tc>
        <w:tc>
          <w:tcPr>
            <w:tcW w:type="dxa" w:w="517"/>
            <w:vAlign w:val="center"/>
          </w:tcPr>
          <w:p>
            <w:pPr>
              <w:spacing w:before="0" w:after="0"/>
              <w:jc w:val="center"/>
            </w:pPr>
            <w:r>
              <w:rPr>
                <w:rFonts w:ascii="Times New Roman" w:hAnsi="Times New Roman" w:eastAsia="Times New Roman" w:cs="Times New Roman"/>
                <w:b/>
                <w:i w:val="0"/>
                <w:sz w:val="18"/>
              </w:rPr>
              <w:t>2</w:t>
            </w:r>
          </w:p>
        </w:tc>
      </w:tr>
      <w:tr>
        <w:trPr>
          <w:trHeight w:val="283" w:hRule="atLeast"/>
        </w:trPr>
        <w:tc>
          <w:tcPr>
            <w:tcW w:type="dxa" w:w="3401"/>
            <w:gridSpan w:val="3"/>
            <w:vAlign w:val="center"/>
            <w:shd w:val="clear" w:fill="F2F2F2"/>
          </w:tcPr>
          <w:p>
            <w:pPr>
              <w:spacing w:before="0" w:after="0"/>
              <w:jc w:val="right"/>
            </w:pPr>
            <w:r>
              <w:rPr>
                <w:rFonts w:ascii="Times New Roman" w:hAnsi="Times New Roman" w:eastAsia="Times New Roman" w:cs="Times New Roman"/>
                <w:b/>
                <w:i w:val="0"/>
                <w:sz w:val="18"/>
              </w:rPr>
              <w:t>Tổng số câu/lệnh hỏi</w:t>
            </w:r>
          </w:p>
        </w:tc>
        <w:tc>
          <w:tcPr>
            <w:tcW w:type="dxa" w:w="3628"/>
            <w:shd w:val="clear" w:fill="F2F2F2"/>
          </w:tcPr>
          <w:p/>
        </w:tc>
        <w:tc>
          <w:tcPr>
            <w:tcW w:type="dxa" w:w="517"/>
            <w:vAlign w:val="center"/>
          </w:tcPr>
          <w:p>
            <w:pPr>
              <w:spacing w:before="0" w:after="0"/>
              <w:jc w:val="center"/>
            </w:pPr>
            <w:r>
              <w:rPr>
                <w:rFonts w:ascii="Times New Roman" w:hAnsi="Times New Roman" w:eastAsia="Times New Roman" w:cs="Times New Roman"/>
                <w:b/>
                <w:i w:val="0"/>
                <w:sz w:val="18"/>
              </w:rPr>
              <w:t>8</w:t>
            </w:r>
          </w:p>
        </w:tc>
        <w:tc>
          <w:tcPr>
            <w:tcW w:type="dxa" w:w="517"/>
            <w:vAlign w:val="center"/>
          </w:tcPr>
          <w:p>
            <w:pPr>
              <w:spacing w:before="0" w:after="0"/>
              <w:jc w:val="center"/>
            </w:pPr>
            <w:r>
              <w:rPr>
                <w:rFonts w:ascii="Times New Roman" w:hAnsi="Times New Roman" w:eastAsia="Times New Roman" w:cs="Times New Roman"/>
                <w:b/>
                <w:i w:val="0"/>
                <w:sz w:val="18"/>
              </w:rPr>
              <w:t>4</w:t>
            </w:r>
          </w:p>
        </w:tc>
        <w:tc>
          <w:tcPr>
            <w:tcW w:type="dxa" w:w="517"/>
            <w:vAlign w:val="center"/>
          </w:tcPr>
          <w:p>
            <w:pPr>
              <w:spacing w:before="0" w:after="0"/>
              <w:jc w:val="center"/>
            </w:pPr>
          </w:p>
        </w:tc>
        <w:tc>
          <w:tcPr>
            <w:tcW w:type="dxa" w:w="517"/>
            <w:vAlign w:val="center"/>
          </w:tcPr>
          <w:p>
            <w:pPr>
              <w:spacing w:before="0" w:after="0"/>
              <w:jc w:val="center"/>
            </w:pPr>
          </w:p>
        </w:tc>
        <w:tc>
          <w:tcPr>
            <w:tcW w:type="dxa" w:w="517"/>
            <w:vAlign w:val="center"/>
          </w:tcPr>
          <w:p>
            <w:pPr>
              <w:spacing w:before="0" w:after="0"/>
              <w:jc w:val="center"/>
            </w:pPr>
            <w:r>
              <w:rPr>
                <w:rFonts w:ascii="Times New Roman" w:hAnsi="Times New Roman" w:eastAsia="Times New Roman" w:cs="Times New Roman"/>
                <w:b/>
                <w:i w:val="0"/>
                <w:sz w:val="18"/>
              </w:rPr>
              <w:t>10</w:t>
            </w:r>
          </w:p>
        </w:tc>
        <w:tc>
          <w:tcPr>
            <w:tcW w:type="dxa" w:w="517"/>
            <w:vAlign w:val="center"/>
          </w:tcPr>
          <w:p>
            <w:pPr>
              <w:spacing w:before="0" w:after="0"/>
              <w:jc w:val="center"/>
            </w:pPr>
            <w:r>
              <w:rPr>
                <w:rFonts w:ascii="Times New Roman" w:hAnsi="Times New Roman" w:eastAsia="Times New Roman" w:cs="Times New Roman"/>
                <w:b/>
                <w:i w:val="0"/>
                <w:sz w:val="18"/>
              </w:rPr>
              <w:t>4</w:t>
            </w:r>
          </w:p>
        </w:tc>
        <w:tc>
          <w:tcPr>
            <w:tcW w:type="dxa" w:w="517"/>
            <w:vAlign w:val="center"/>
          </w:tcPr>
          <w:p>
            <w:pPr>
              <w:spacing w:before="0" w:after="0"/>
              <w:jc w:val="center"/>
            </w:pPr>
            <w:r>
              <w:rPr>
                <w:rFonts w:ascii="Times New Roman" w:hAnsi="Times New Roman" w:eastAsia="Times New Roman" w:cs="Times New Roman"/>
                <w:b/>
                <w:i w:val="0"/>
                <w:sz w:val="18"/>
              </w:rPr>
              <w:t>2</w:t>
            </w:r>
          </w:p>
        </w:tc>
        <w:tc>
          <w:tcPr>
            <w:tcW w:type="dxa" w:w="517"/>
            <w:vAlign w:val="center"/>
          </w:tcPr>
          <w:p>
            <w:pPr>
              <w:spacing w:before="0" w:after="0"/>
              <w:jc w:val="center"/>
            </w:pPr>
          </w:p>
        </w:tc>
        <w:tc>
          <w:tcPr>
            <w:tcW w:type="dxa" w:w="517"/>
            <w:vAlign w:val="center"/>
          </w:tcPr>
          <w:p>
            <w:pPr>
              <w:spacing w:before="0" w:after="0"/>
              <w:jc w:val="center"/>
            </w:pPr>
            <w:r>
              <w:rPr>
                <w:rFonts w:ascii="Times New Roman" w:hAnsi="Times New Roman" w:eastAsia="Times New Roman" w:cs="Times New Roman"/>
                <w:b/>
                <w:i w:val="0"/>
                <w:sz w:val="18"/>
              </w:rPr>
              <w:t>1</w:t>
            </w:r>
          </w:p>
        </w:tc>
        <w:tc>
          <w:tcPr>
            <w:tcW w:type="dxa" w:w="517"/>
            <w:vAlign w:val="center"/>
          </w:tcPr>
          <w:p>
            <w:pPr>
              <w:spacing w:before="0" w:after="0"/>
              <w:jc w:val="center"/>
            </w:pPr>
            <w:r>
              <w:rPr>
                <w:rFonts w:ascii="Times New Roman" w:hAnsi="Times New Roman" w:eastAsia="Times New Roman" w:cs="Times New Roman"/>
                <w:b/>
                <w:i w:val="0"/>
                <w:sz w:val="18"/>
              </w:rPr>
              <w:t>1</w:t>
            </w:r>
          </w:p>
        </w:tc>
        <w:tc>
          <w:tcPr>
            <w:tcW w:type="dxa" w:w="517"/>
            <w:vAlign w:val="center"/>
          </w:tcPr>
          <w:p>
            <w:pPr>
              <w:spacing w:before="0" w:after="0"/>
              <w:jc w:val="center"/>
            </w:pPr>
          </w:p>
        </w:tc>
        <w:tc>
          <w:tcPr>
            <w:tcW w:type="dxa" w:w="517"/>
            <w:vAlign w:val="center"/>
          </w:tcPr>
          <w:p>
            <w:pPr>
              <w:spacing w:before="0" w:after="0"/>
              <w:jc w:val="center"/>
            </w:pPr>
          </w:p>
        </w:tc>
        <w:tc>
          <w:tcPr>
            <w:tcW w:type="dxa" w:w="517"/>
            <w:vAlign w:val="center"/>
          </w:tcPr>
          <w:p>
            <w:pPr>
              <w:spacing w:before="0" w:after="0"/>
              <w:jc w:val="center"/>
            </w:pPr>
          </w:p>
        </w:tc>
        <w:tc>
          <w:tcPr>
            <w:tcW w:type="dxa" w:w="517"/>
            <w:vAlign w:val="center"/>
          </w:tcPr>
          <w:p>
            <w:pPr>
              <w:spacing w:before="0" w:after="0"/>
              <w:jc w:val="center"/>
            </w:pPr>
            <w:r>
              <w:rPr>
                <w:rFonts w:ascii="Times New Roman" w:hAnsi="Times New Roman" w:eastAsia="Times New Roman" w:cs="Times New Roman"/>
                <w:b/>
                <w:i w:val="0"/>
                <w:sz w:val="18"/>
              </w:rPr>
              <w:t>2</w:t>
            </w:r>
          </w:p>
        </w:tc>
        <w:tc>
          <w:tcPr>
            <w:tcW w:type="dxa" w:w="517"/>
            <w:vAlign w:val="center"/>
          </w:tcPr>
          <w:p>
            <w:pPr>
              <w:spacing w:before="0" w:after="0"/>
              <w:jc w:val="center"/>
            </w:pPr>
            <w:r>
              <w:rPr>
                <w:rFonts w:ascii="Times New Roman" w:hAnsi="Times New Roman" w:eastAsia="Times New Roman" w:cs="Times New Roman"/>
                <w:b/>
                <w:i w:val="0"/>
                <w:sz w:val="18"/>
              </w:rPr>
              <w:t>2</w:t>
            </w:r>
          </w:p>
        </w:tc>
        <w:tc>
          <w:tcPr>
            <w:tcW w:type="dxa" w:w="517"/>
            <w:vAlign w:val="center"/>
          </w:tcPr>
          <w:p>
            <w:pPr>
              <w:spacing w:before="0" w:after="0"/>
              <w:jc w:val="center"/>
            </w:pPr>
            <w:r>
              <w:rPr>
                <w:rFonts w:ascii="Times New Roman" w:hAnsi="Times New Roman" w:eastAsia="Times New Roman" w:cs="Times New Roman"/>
                <w:b/>
                <w:i w:val="0"/>
                <w:sz w:val="18"/>
              </w:rPr>
              <w:t>2</w:t>
            </w:r>
          </w:p>
        </w:tc>
      </w:tr>
      <w:tr>
        <w:trPr>
          <w:trHeight w:val="283" w:hRule="atLeast"/>
        </w:trPr>
        <w:tc>
          <w:tcPr>
            <w:tcW w:type="dxa" w:w="3401"/>
            <w:gridSpan w:val="3"/>
            <w:vAlign w:val="center"/>
            <w:shd w:val="clear" w:fill="F2F2F2"/>
          </w:tcPr>
          <w:p>
            <w:pPr>
              <w:spacing w:before="0" w:after="0"/>
              <w:jc w:val="right"/>
            </w:pPr>
            <w:r>
              <w:rPr>
                <w:rFonts w:ascii="Times New Roman" w:hAnsi="Times New Roman" w:eastAsia="Times New Roman" w:cs="Times New Roman"/>
                <w:b/>
                <w:i w:val="0"/>
                <w:sz w:val="18"/>
              </w:rPr>
              <w:t>Tổng số điểm</w:t>
            </w:r>
          </w:p>
        </w:tc>
        <w:tc>
          <w:tcPr>
            <w:tcW w:type="dxa" w:w="3628"/>
            <w:shd w:val="clear" w:fill="F2F2F2"/>
          </w:tcPr>
          <w:p/>
        </w:tc>
        <w:tc>
          <w:tcPr>
            <w:tcW w:type="dxa" w:w="2068"/>
            <w:gridSpan w:val="4"/>
            <w:vAlign w:val="center"/>
          </w:tcPr>
          <w:p>
            <w:pPr>
              <w:spacing w:before="0" w:after="0"/>
              <w:jc w:val="center"/>
            </w:pPr>
            <w:r>
              <w:rPr>
                <w:rFonts w:ascii="Times New Roman" w:hAnsi="Times New Roman" w:eastAsia="Times New Roman" w:cs="Times New Roman"/>
                <w:b/>
                <w:i w:val="0"/>
                <w:sz w:val="18"/>
              </w:rPr>
              <w:t>3,0</w:t>
            </w:r>
          </w:p>
        </w:tc>
        <w:tc>
          <w:tcPr>
            <w:tcW w:type="dxa" w:w="2068"/>
            <w:gridSpan w:val="4"/>
            <w:vAlign w:val="center"/>
          </w:tcPr>
          <w:p>
            <w:pPr>
              <w:spacing w:before="0" w:after="0"/>
              <w:jc w:val="center"/>
            </w:pPr>
            <w:r>
              <w:rPr>
                <w:rFonts w:ascii="Times New Roman" w:hAnsi="Times New Roman" w:eastAsia="Times New Roman" w:cs="Times New Roman"/>
                <w:b/>
                <w:i w:val="0"/>
                <w:sz w:val="18"/>
              </w:rPr>
              <w:t>4,0</w:t>
            </w:r>
          </w:p>
        </w:tc>
        <w:tc>
          <w:tcPr>
            <w:tcW w:type="dxa" w:w="2068"/>
            <w:gridSpan w:val="4"/>
            <w:vAlign w:val="center"/>
          </w:tcPr>
          <w:p>
            <w:pPr>
              <w:spacing w:before="0" w:after="0"/>
              <w:jc w:val="center"/>
            </w:pPr>
            <w:r>
              <w:rPr>
                <w:rFonts w:ascii="Times New Roman" w:hAnsi="Times New Roman" w:eastAsia="Times New Roman" w:cs="Times New Roman"/>
                <w:b/>
                <w:i w:val="0"/>
                <w:sz w:val="18"/>
              </w:rPr>
              <w:t>1,0</w:t>
            </w:r>
          </w:p>
        </w:tc>
        <w:tc>
          <w:tcPr>
            <w:tcW w:type="dxa" w:w="2068"/>
            <w:gridSpan w:val="4"/>
            <w:vAlign w:val="center"/>
          </w:tcPr>
          <w:p>
            <w:pPr>
              <w:spacing w:before="0" w:after="0"/>
              <w:jc w:val="center"/>
            </w:pPr>
            <w:r>
              <w:rPr>
                <w:rFonts w:ascii="Times New Roman" w:hAnsi="Times New Roman" w:eastAsia="Times New Roman" w:cs="Times New Roman"/>
                <w:b/>
                <w:i w:val="0"/>
                <w:sz w:val="18"/>
              </w:rPr>
              <w:t>2,0</w:t>
            </w:r>
          </w:p>
        </w:tc>
      </w:tr>
      <w:tr>
        <w:trPr>
          <w:trHeight w:val="283" w:hRule="atLeast"/>
        </w:trPr>
        <w:tc>
          <w:tcPr>
            <w:tcW w:type="dxa" w:w="3401"/>
            <w:gridSpan w:val="3"/>
            <w:vAlign w:val="center"/>
            <w:shd w:val="clear" w:fill="F2F2F2"/>
          </w:tcPr>
          <w:p>
            <w:pPr>
              <w:spacing w:before="0" w:after="0"/>
              <w:jc w:val="right"/>
            </w:pPr>
            <w:r>
              <w:rPr>
                <w:rFonts w:ascii="Times New Roman" w:hAnsi="Times New Roman" w:eastAsia="Times New Roman" w:cs="Times New Roman"/>
                <w:b/>
                <w:i w:val="0"/>
                <w:sz w:val="18"/>
              </w:rPr>
              <w:t>Tỷ lệ %</w:t>
            </w:r>
          </w:p>
        </w:tc>
        <w:tc>
          <w:tcPr>
            <w:tcW w:type="dxa" w:w="3628"/>
            <w:shd w:val="clear" w:fill="F2F2F2"/>
          </w:tcPr>
          <w:p/>
        </w:tc>
        <w:tc>
          <w:tcPr>
            <w:tcW w:type="dxa" w:w="2068"/>
            <w:gridSpan w:val="4"/>
            <w:vAlign w:val="center"/>
          </w:tcPr>
          <w:p>
            <w:pPr>
              <w:spacing w:before="0" w:after="0"/>
              <w:jc w:val="center"/>
            </w:pPr>
            <w:r>
              <w:rPr>
                <w:rFonts w:ascii="Times New Roman" w:hAnsi="Times New Roman" w:eastAsia="Times New Roman" w:cs="Times New Roman"/>
                <w:b/>
                <w:i w:val="0"/>
                <w:sz w:val="18"/>
              </w:rPr>
              <w:t>30</w:t>
            </w:r>
          </w:p>
        </w:tc>
        <w:tc>
          <w:tcPr>
            <w:tcW w:type="dxa" w:w="2068"/>
            <w:gridSpan w:val="4"/>
            <w:vAlign w:val="center"/>
          </w:tcPr>
          <w:p>
            <w:pPr>
              <w:spacing w:before="0" w:after="0"/>
              <w:jc w:val="center"/>
            </w:pPr>
            <w:r>
              <w:rPr>
                <w:rFonts w:ascii="Times New Roman" w:hAnsi="Times New Roman" w:eastAsia="Times New Roman" w:cs="Times New Roman"/>
                <w:b/>
                <w:i w:val="0"/>
                <w:sz w:val="18"/>
              </w:rPr>
              <w:t>40</w:t>
            </w:r>
          </w:p>
        </w:tc>
        <w:tc>
          <w:tcPr>
            <w:tcW w:type="dxa" w:w="2068"/>
            <w:gridSpan w:val="4"/>
            <w:vAlign w:val="center"/>
          </w:tcPr>
          <w:p>
            <w:pPr>
              <w:spacing w:before="0" w:after="0"/>
              <w:jc w:val="center"/>
            </w:pPr>
            <w:r>
              <w:rPr>
                <w:rFonts w:ascii="Times New Roman" w:hAnsi="Times New Roman" w:eastAsia="Times New Roman" w:cs="Times New Roman"/>
                <w:b/>
                <w:i w:val="0"/>
                <w:sz w:val="18"/>
              </w:rPr>
              <w:t>10</w:t>
            </w:r>
          </w:p>
        </w:tc>
        <w:tc>
          <w:tcPr>
            <w:tcW w:type="dxa" w:w="2068"/>
            <w:gridSpan w:val="4"/>
            <w:vAlign w:val="center"/>
          </w:tcPr>
          <w:p>
            <w:pPr>
              <w:spacing w:before="0" w:after="0"/>
              <w:jc w:val="center"/>
            </w:pPr>
            <w:r>
              <w:rPr>
                <w:rFonts w:ascii="Times New Roman" w:hAnsi="Times New Roman" w:eastAsia="Times New Roman" w:cs="Times New Roman"/>
                <w:b/>
                <w:i w:val="0"/>
                <w:sz w:val="18"/>
              </w:rPr>
              <w:t>20</w:t>
            </w:r>
          </w:p>
        </w:tc>
      </w:tr>
    </w:tbl>
    <w:p>
      <w:pPr>
        <w:spacing w:before="40" w:after="40"/>
        <w:jc w:val="left"/>
      </w:pPr>
      <w:r>
        <w:rPr>
          <w:rFonts w:ascii="Times New Roman" w:hAnsi="Times New Roman" w:eastAsia="Times New Roman" w:cs="Times New Roman"/>
          <w:b w:val="0"/>
          <w:i/>
          <w:sz w:val="18"/>
        </w:rPr>
        <w:t>(*) Số ghi trong ô là SỐ LỆNH HỎI ứng với yêu cầu cần đạt ở dòng đó: câu loại 2 tính 4 lệnh hỏi (4 ý a, b, c, d), câu loại 4 tính 2 lệnh hỏi (2 ý a, b).</w:t>
      </w:r>
    </w:p>
    <w:p>
      <w:pPr>
        <w:spacing w:before="40" w:after="40"/>
        <w:jc w:val="left"/>
      </w:pPr>
      <w:r>
        <w:rPr>
          <w:rFonts w:ascii="Times New Roman" w:hAnsi="Times New Roman" w:eastAsia="Times New Roman" w:cs="Times New Roman"/>
          <w:b w:val="0"/>
          <w:i/>
          <w:sz w:val="18"/>
        </w:rPr>
        <w:t>(**) Bảng đặc tả đồng bộ tuyệt đối với bảng ma trận về chủ đề, đơn vị kiến thức và số lệnh hỏi từng ô.</w:t>
      </w:r>
    </w:p>
    <w:sectPr w:rsidR="00FC693F" w:rsidRPr="0006063C" w:rsidSect="00034616">
      <w:pgSz w:w="16838" w:h="11906"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