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C7" w:rsidRPr="00585BAF" w:rsidRDefault="00585BAF">
      <w:pPr>
        <w:rPr>
          <w:lang w:val="vi-VN"/>
        </w:rPr>
      </w:pPr>
      <w:r>
        <w:rPr>
          <w:lang w:val="vi-VN"/>
        </w:rPr>
        <w:t>234 my second time</w:t>
      </w:r>
      <w:bookmarkStart w:id="0" w:name="_GoBack"/>
      <w:bookmarkEnd w:id="0"/>
    </w:p>
    <w:sectPr w:rsidR="002939C7" w:rsidRPr="00585BAF" w:rsidSect="00CB1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AF"/>
    <w:rsid w:val="002939C7"/>
    <w:rsid w:val="00585BAF"/>
    <w:rsid w:val="00C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9DB60"/>
  <w15:chartTrackingRefBased/>
  <w15:docId w15:val="{BAB1350D-07F3-314F-B73B-CFA50C7C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2019-08-14T09:51:00Z</dcterms:created>
  <dcterms:modified xsi:type="dcterms:W3CDTF">2019-08-14T09:52:00Z</dcterms:modified>
</cp:coreProperties>
</file>