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331E3">
      <w:pPr>
        <w:rPr>
          <w:rFonts w:hint="default" w:ascii="Times New Roman" w:hAnsi="Times New Roman" w:cs="Times New Roman"/>
          <w:sz w:val="24"/>
          <w:szCs w:val="24"/>
        </w:rPr>
      </w:pPr>
      <w:r>
        <w:rPr>
          <w:rFonts w:hint="default" w:ascii="Times New Roman" w:hAnsi="Times New Roman" w:cs="Times New Roman"/>
          <w:sz w:val="24"/>
          <w:szCs w:val="24"/>
        </w:rPr>
        <w:t>The story of Vietnamese badminton athletes "burning money" on tours.</w:t>
      </w:r>
    </w:p>
    <w:p w14:paraId="27239BC9">
      <w:pPr>
        <w:rPr>
          <w:rFonts w:hint="default" w:ascii="Times New Roman" w:hAnsi="Times New Roman" w:cs="Times New Roman"/>
          <w:sz w:val="24"/>
          <w:szCs w:val="24"/>
        </w:rPr>
      </w:pPr>
    </w:p>
    <w:p w14:paraId="0C26D45D">
      <w:pPr>
        <w:rPr>
          <w:rFonts w:hint="default" w:ascii="Times New Roman" w:hAnsi="Times New Roman" w:cs="Times New Roman"/>
          <w:sz w:val="24"/>
          <w:szCs w:val="24"/>
        </w:rPr>
      </w:pPr>
      <w:r>
        <w:rPr>
          <w:rFonts w:hint="default" w:ascii="Times New Roman" w:hAnsi="Times New Roman" w:cs="Times New Roman"/>
          <w:sz w:val="24"/>
          <w:szCs w:val="24"/>
        </w:rPr>
        <w:t>Badminton players in Vietnam have a higher average income than their counterparts in other sports, but those who dream of reaching out to the world will never have enough savings, and even have to constantly find sources of money to follow in the footsteps of players like Tien Minh and Thuy Linh.</w:t>
      </w:r>
    </w:p>
    <w:p w14:paraId="080836DE">
      <w:pPr>
        <w:rPr>
          <w:rFonts w:hint="default" w:ascii="Times New Roman" w:hAnsi="Times New Roman" w:cs="Times New Roman"/>
          <w:sz w:val="24"/>
          <w:szCs w:val="24"/>
        </w:rPr>
      </w:pPr>
    </w:p>
    <w:p w14:paraId="6EAD45F3">
      <w:pPr>
        <w:rPr>
          <w:rFonts w:hint="default" w:ascii="Times New Roman" w:hAnsi="Times New Roman" w:cs="Times New Roman"/>
          <w:sz w:val="24"/>
          <w:szCs w:val="24"/>
        </w:rPr>
      </w:pPr>
      <w:r>
        <w:rPr>
          <w:rFonts w:hint="default" w:ascii="Times New Roman" w:hAnsi="Times New Roman" w:cs="Times New Roman"/>
          <w:sz w:val="24"/>
          <w:szCs w:val="24"/>
        </w:rPr>
        <w:t>The prize is not enough to cover the cost</w:t>
      </w:r>
    </w:p>
    <w:p w14:paraId="2264A9BE">
      <w:pPr>
        <w:rPr>
          <w:rFonts w:hint="default" w:ascii="Times New Roman" w:hAnsi="Times New Roman" w:cs="Times New Roman"/>
          <w:sz w:val="24"/>
          <w:szCs w:val="24"/>
        </w:rPr>
      </w:pPr>
    </w:p>
    <w:p w14:paraId="6E9120F7">
      <w:pPr>
        <w:rPr>
          <w:rFonts w:hint="default" w:ascii="Times New Roman" w:hAnsi="Times New Roman" w:cs="Times New Roman"/>
          <w:sz w:val="24"/>
          <w:szCs w:val="24"/>
        </w:rPr>
      </w:pPr>
      <w:r>
        <w:rPr>
          <w:rFonts w:hint="default" w:ascii="Times New Roman" w:hAnsi="Times New Roman" w:cs="Times New Roman"/>
          <w:sz w:val="24"/>
          <w:szCs w:val="24"/>
        </w:rPr>
        <w:t>In the last week of October, four players from Ho Chi Minh City traveled to Indonesia to compete. Their destination was a tournament of the same level as the Vietnam Open. 3/4 of the Vietnamese players stopped after the first match, only Nguyen Hai Dang advanced. Hai Dang lost in the quarter-finals, which was also his 3rd match at this tournament.</w:t>
      </w:r>
    </w:p>
    <w:p w14:paraId="277461F7">
      <w:pPr>
        <w:keepNext w:val="0"/>
        <w:keepLines w:val="0"/>
        <w:widowControl/>
        <w:suppressLineNumbers w:val="0"/>
        <w:jc w:val="left"/>
        <w:rPr>
          <w:rFonts w:hint="default" w:ascii="Times New Roman" w:hAnsi="Times New Roman" w:cs="Times New Roman"/>
          <w:sz w:val="24"/>
          <w:szCs w:val="24"/>
        </w:rPr>
      </w:pPr>
      <w:bookmarkStart w:id="0" w:name="_GoBack"/>
      <w:r>
        <w:rPr>
          <w:rFonts w:hint="default" w:ascii="Times New Roman" w:hAnsi="Times New Roman" w:eastAsia="SimSun" w:cs="Times New Roman"/>
          <w:sz w:val="24"/>
          <w:szCs w:val="24"/>
        </w:rPr>
        <w:drawing>
          <wp:inline distT="0" distB="0" distL="114300" distR="114300">
            <wp:extent cx="5959475" cy="4695825"/>
            <wp:effectExtent l="0" t="0" r="1460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59475" cy="4695825"/>
                    </a:xfrm>
                    <a:prstGeom prst="rect">
                      <a:avLst/>
                    </a:prstGeom>
                    <a:noFill/>
                    <a:ln w="9525">
                      <a:noFill/>
                    </a:ln>
                  </pic:spPr>
                </pic:pic>
              </a:graphicData>
            </a:graphic>
          </wp:inline>
        </w:drawing>
      </w:r>
      <w:bookmarkEnd w:id="0"/>
    </w:p>
    <w:p w14:paraId="04C04894">
      <w:pPr>
        <w:rPr>
          <w:rFonts w:hint="default" w:ascii="Times New Roman" w:hAnsi="Times New Roman" w:cs="Times New Roman"/>
          <w:b/>
          <w:bCs/>
          <w:sz w:val="24"/>
          <w:szCs w:val="24"/>
        </w:rPr>
      </w:pPr>
      <w:r>
        <w:rPr>
          <w:rFonts w:hint="default" w:ascii="Times New Roman" w:hAnsi="Times New Roman" w:cs="Times New Roman"/>
          <w:b/>
          <w:bCs/>
          <w:sz w:val="24"/>
          <w:szCs w:val="24"/>
        </w:rPr>
        <w:t>Phuong Thuy could not participate in an international tournament on home soil because she did not have a good enough ranking.</w:t>
      </w:r>
    </w:p>
    <w:p w14:paraId="6796B800">
      <w:pPr>
        <w:rPr>
          <w:rFonts w:hint="default" w:ascii="Times New Roman" w:hAnsi="Times New Roman" w:cs="Times New Roman"/>
          <w:sz w:val="24"/>
          <w:szCs w:val="24"/>
        </w:rPr>
      </w:pPr>
    </w:p>
    <w:p w14:paraId="234CDA1F">
      <w:pPr>
        <w:rPr>
          <w:rFonts w:hint="default" w:ascii="Times New Roman" w:hAnsi="Times New Roman" w:cs="Times New Roman"/>
          <w:sz w:val="24"/>
          <w:szCs w:val="24"/>
        </w:rPr>
      </w:pPr>
      <w:r>
        <w:rPr>
          <w:rFonts w:hint="default" w:ascii="Times New Roman" w:hAnsi="Times New Roman" w:cs="Times New Roman"/>
          <w:sz w:val="24"/>
          <w:szCs w:val="24"/>
        </w:rPr>
        <w:t>Hours after the match ended, Hai Dang said this was the first time he had reached the quarter-finals of a tournament at the Super 100 level of the Badminton World Federation. This milestone is still quite modest but somewhat shows the fierceness of the international badminton arena. There, Vietnamese athletes always have to compete with the worry of making a living every time they go abroad.</w:t>
      </w:r>
    </w:p>
    <w:p w14:paraId="45752D74">
      <w:pPr>
        <w:rPr>
          <w:rFonts w:hint="default" w:ascii="Times New Roman" w:hAnsi="Times New Roman" w:cs="Times New Roman"/>
          <w:sz w:val="24"/>
          <w:szCs w:val="24"/>
        </w:rPr>
      </w:pPr>
      <w:r>
        <w:rPr>
          <w:rFonts w:hint="default" w:ascii="Times New Roman" w:hAnsi="Times New Roman" w:cs="Times New Roman"/>
          <w:sz w:val="24"/>
          <w:szCs w:val="24"/>
        </w:rPr>
        <w:t>For Hai Dang and other Vietnamese players, they understand better than anyone their position on the world badminton map. Hai Dang may be seeded No. 5 at the Indonesia Masters, but he knows he still has a lot to learn from his unseeded opponents. The player who defeated Hai Dang in the quarterfinals of the tournament is such a player.</w:t>
      </w:r>
    </w:p>
    <w:p w14:paraId="58F6A2E4">
      <w:pPr>
        <w:rPr>
          <w:rFonts w:hint="default" w:ascii="Times New Roman" w:hAnsi="Times New Roman" w:cs="Times New Roman"/>
          <w:sz w:val="24"/>
          <w:szCs w:val="24"/>
        </w:rPr>
      </w:pPr>
      <w:r>
        <w:rPr>
          <w:rFonts w:hint="default" w:ascii="Times New Roman" w:hAnsi="Times New Roman" w:cs="Times New Roman"/>
          <w:sz w:val="24"/>
          <w:szCs w:val="24"/>
        </w:rPr>
        <w:t>Although no longer holding the exclusive position like previous years, Asia is still considered the navel of world badminton. The top players always gather in East Asia and Southeast Asia. Each small tournament in the region always has hundreds of reserve players from the teams registering to participate. They are no less capable than the top Vietnamese players.</w:t>
      </w:r>
    </w:p>
    <w:p w14:paraId="527EB29D">
      <w:pPr>
        <w:rPr>
          <w:rFonts w:hint="default" w:ascii="Times New Roman" w:hAnsi="Times New Roman" w:cs="Times New Roman"/>
          <w:sz w:val="24"/>
          <w:szCs w:val="24"/>
        </w:rPr>
      </w:pPr>
      <w:r>
        <w:rPr>
          <w:rFonts w:hint="default" w:ascii="Times New Roman" w:hAnsi="Times New Roman" w:cs="Times New Roman"/>
          <w:sz w:val="24"/>
          <w:szCs w:val="24"/>
        </w:rPr>
        <w:t>"Avoid close, hit far" is a common thing in Vietnamese badminton in the past 7-10 years. To accumulate points and improve their rankings, Vietnamese players often choose tournaments that are quite far from Asia. That is the only way for them to accumulate more points, because everyone understands that they cannot earn money right away from international competitions.</w:t>
      </w:r>
    </w:p>
    <w:p w14:paraId="51E4D6EC">
      <w:pPr>
        <w:rPr>
          <w:rFonts w:hint="default" w:ascii="Times New Roman" w:hAnsi="Times New Roman" w:cs="Times New Roman"/>
          <w:sz w:val="24"/>
          <w:szCs w:val="24"/>
        </w:rPr>
      </w:pPr>
      <w:r>
        <w:rPr>
          <w:rFonts w:hint="default" w:ascii="Times New Roman" w:hAnsi="Times New Roman" w:cs="Times New Roman"/>
          <w:sz w:val="24"/>
          <w:szCs w:val="24"/>
        </w:rPr>
        <w:t>In Hai Dang's case, reaching the quarter-finals of the Indonesia Masters helped him receive a bonus of 600 USD. This amount cannot cover the cost of traveling in Southeast Asia, estimated to cost around 20 million VND for a tournament lasting 1 week. For tournaments located further away from Vietnam, the cost will be much higher.</w:t>
      </w:r>
    </w:p>
    <w:p w14:paraId="38119FC2">
      <w:pPr>
        <w:rPr>
          <w:rFonts w:hint="default" w:ascii="Times New Roman" w:hAnsi="Times New Roman" w:cs="Times New Roman"/>
          <w:sz w:val="24"/>
          <w:szCs w:val="24"/>
        </w:rPr>
      </w:pPr>
      <w:r>
        <w:rPr>
          <w:rFonts w:hint="default" w:ascii="Times New Roman" w:hAnsi="Times New Roman" w:cs="Times New Roman"/>
          <w:sz w:val="24"/>
          <w:szCs w:val="24"/>
        </w:rPr>
        <w:t>2 months ago, Hai Dang and Duc Phat went to Africa to compete. Their destination was Nigeria, which has the largest annual tournament on the black continent. They had the opportunity to witness the amateurism in the organization of badminton competitions there. At the end of the tournament, each player received a negative account balance of around 50 million VND.</w:t>
      </w:r>
    </w:p>
    <w:p w14:paraId="5493C3E4">
      <w:pPr>
        <w:rPr>
          <w:rFonts w:hint="default" w:ascii="Times New Roman" w:hAnsi="Times New Roman" w:cs="Times New Roman"/>
          <w:sz w:val="24"/>
          <w:szCs w:val="24"/>
        </w:rPr>
      </w:pPr>
      <w:r>
        <w:rPr>
          <w:rFonts w:hint="default" w:ascii="Times New Roman" w:hAnsi="Times New Roman" w:cs="Times New Roman"/>
          <w:sz w:val="24"/>
          <w:szCs w:val="24"/>
        </w:rPr>
        <w:t>Reasons for each side</w:t>
      </w:r>
    </w:p>
    <w:p w14:paraId="302B01BA">
      <w:pPr>
        <w:rPr>
          <w:rFonts w:hint="default" w:ascii="Times New Roman" w:hAnsi="Times New Roman" w:cs="Times New Roman"/>
          <w:sz w:val="24"/>
          <w:szCs w:val="24"/>
        </w:rPr>
      </w:pPr>
      <w:r>
        <w:rPr>
          <w:rFonts w:hint="default" w:ascii="Times New Roman" w:hAnsi="Times New Roman" w:cs="Times New Roman"/>
          <w:sz w:val="24"/>
          <w:szCs w:val="24"/>
        </w:rPr>
        <w:t>Besides Nguyen Thuy Linh in the women's singles, Nguyen Hai Dang and Le Duc Phat (men's singles) are rare Vietnamese players who regularly travel internationally. Most of their competition expenses are paid by the players. They trade their own income and family savings to nurture their dream of reaching out to the world.</w:t>
      </w:r>
    </w:p>
    <w:p w14:paraId="57D7D1C2">
      <w:pPr>
        <w:rPr>
          <w:rFonts w:hint="default" w:ascii="Times New Roman" w:hAnsi="Times New Roman" w:cs="Times New Roman"/>
          <w:sz w:val="24"/>
          <w:szCs w:val="24"/>
        </w:rPr>
      </w:pPr>
      <w:r>
        <w:rPr>
          <w:rFonts w:hint="default" w:ascii="Times New Roman" w:hAnsi="Times New Roman" w:cs="Times New Roman"/>
          <w:sz w:val="24"/>
          <w:szCs w:val="24"/>
        </w:rPr>
        <w:t>The main reason why players like Thuy Linh, Hai Dang, and Duc Phat compete on their own is funding. They can only ask their governing body and the national team to cover expenses for some tournaments such as the world championship, Asian championship, and SEA Games. Tournaments outside this system do not support funding, and athletes who want to compete must pay for themselves.</w:t>
      </w:r>
    </w:p>
    <w:p w14:paraId="5F4209AE">
      <w:pPr>
        <w:rPr>
          <w:rFonts w:hint="default" w:ascii="Times New Roman" w:hAnsi="Times New Roman" w:cs="Times New Roman"/>
          <w:sz w:val="24"/>
          <w:szCs w:val="24"/>
        </w:rPr>
      </w:pPr>
      <w:r>
        <w:rPr>
          <w:rFonts w:hint="default" w:ascii="Times New Roman" w:hAnsi="Times New Roman" w:cs="Times New Roman"/>
          <w:sz w:val="24"/>
          <w:szCs w:val="24"/>
        </w:rPr>
        <w:t>The amount of money athletes have to spend to travel internationally is truly beyond the means of ordinary individuals. A tournament in Southeast Asia costs around 20 million, a tournament in Africa, Australia, or New Zealand costs 50-60 million. If athletes compete in Europe or the US, the figure can be up to 70-100 million VND for each trip.</w:t>
      </w:r>
    </w:p>
    <w:p w14:paraId="74279CE1">
      <w:pPr>
        <w:rPr>
          <w:rFonts w:hint="default" w:ascii="Times New Roman" w:hAnsi="Times New Roman" w:cs="Times New Roman"/>
          <w:sz w:val="24"/>
          <w:szCs w:val="24"/>
        </w:rPr>
      </w:pPr>
      <w:r>
        <w:rPr>
          <w:rFonts w:hint="default" w:ascii="Times New Roman" w:hAnsi="Times New Roman" w:cs="Times New Roman"/>
          <w:sz w:val="24"/>
          <w:szCs w:val="24"/>
        </w:rPr>
        <w:t>The huge budget for international travel plans is also the reason why the national team and the sport cannot afford it. It is hard to imagine the Badminton Department, or the Vietnam Badminton Federation spending hundreds of millions of VND for a group of players to compete internationally for 1 week. Because, that number is equivalent to the amount of money to organize a domestic tournament.</w:t>
      </w:r>
    </w:p>
    <w:p w14:paraId="4A7AEC34">
      <w:pPr>
        <w:rPr>
          <w:rFonts w:hint="default" w:ascii="Times New Roman" w:hAnsi="Times New Roman" w:cs="Times New Roman"/>
          <w:sz w:val="24"/>
          <w:szCs w:val="24"/>
        </w:rPr>
      </w:pPr>
      <w:r>
        <w:rPr>
          <w:rFonts w:hint="default" w:ascii="Times New Roman" w:hAnsi="Times New Roman" w:cs="Times New Roman"/>
          <w:sz w:val="24"/>
          <w:szCs w:val="24"/>
        </w:rPr>
        <w:t>Another reason why the central and local governments are "afraid" to invest in athletes to travel is efficiency. In the past, many units spent a lot of money to send badminton athletes to train and compete internationally for a long time. But in the end, most of the investments were lost when the athletes retired early to switch to business or teaching.</w:t>
      </w:r>
    </w:p>
    <w:p w14:paraId="18EF92F1">
      <w:pPr>
        <w:rPr>
          <w:rFonts w:hint="default" w:ascii="Times New Roman" w:hAnsi="Times New Roman" w:cs="Times New Roman"/>
          <w:sz w:val="24"/>
          <w:szCs w:val="24"/>
          <w:lang w:val="en-US"/>
        </w:rPr>
      </w:pPr>
      <w:r>
        <w:rPr>
          <w:rFonts w:hint="default" w:ascii="Times New Roman" w:hAnsi="Times New Roman" w:cs="Times New Roman"/>
          <w:sz w:val="24"/>
          <w:szCs w:val="24"/>
        </w:rPr>
        <w:t>In the story of athletes self-funding international competitions, and not having a coach to accompany them, each side has a reason to explain their decision. Currently, Ho Chi Minh City is the only locality that has the budget to send the entire team to compete internationally. However, they can only afford to send athletes to compete in 2-3 tournaments each year, a modest number. "Athletes traveling internationally only have a part of the budget from related parties and localities. Most of the money we use is personal money or family support. Therefore, we hope that fans can encourage us more, instead of insulting and denigrating us.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013AE"/>
    <w:rsid w:val="06101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2025-02-16T09:17:00Z</dcterms:created>
  <dc:creator>LENOVO</dc:creator>
  <cp:lastModifiedBy>LENOVO</cp:lastModifiedBy>
  <dcterms:modified xsi:type="dcterms:W3CDTF">2025-02-16T09:25:39Z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E7F329EFF9844160864424608BF79C83_11</vt:lpwstr>
  </property>
</Properties>
</file>