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EF0" w:rsidRPr="00313EF0" w:rsidRDefault="00313EF0" w:rsidP="00313EF0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1. Mục đích và ý nghĩa của form</w:t>
      </w:r>
    </w:p>
    <w:p w:rsidR="00313EF0" w:rsidRPr="00313EF0" w:rsidRDefault="00313EF0" w:rsidP="00313E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Mục đích:</w:t>
      </w: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Form (biểu mẫu) trên trang web được dùng để thu thập thông tin từ người dùng và gửi dữ liệu đó về máy chủ để xử lý.</w:t>
      </w:r>
    </w:p>
    <w:p w:rsidR="00313EF0" w:rsidRPr="00313EF0" w:rsidRDefault="00313EF0" w:rsidP="00313E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Ý nghĩa:</w:t>
      </w:r>
    </w:p>
    <w:p w:rsidR="00313EF0" w:rsidRPr="00313EF0" w:rsidRDefault="00313EF0" w:rsidP="00313EF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Giúp người dùng tương tác trực tiếp với hệ thống (ví dụ: đăng ký tài khoản, đăng nhập, tìm kiếm, gửi phản hồi…).</w:t>
      </w:r>
    </w:p>
    <w:p w:rsidR="00313EF0" w:rsidRPr="00313EF0" w:rsidRDefault="00313EF0" w:rsidP="00313EF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Là cầu nối giữa giao diện người dùng và backend xử lý dữ liệu.</w:t>
      </w:r>
    </w:p>
    <w:p w:rsidR="00313EF0" w:rsidRPr="00313EF0" w:rsidRDefault="00313EF0" w:rsidP="00313EF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Tạo trải nghiệm sử dụng thân thiện và chuyên nghiệp cho website.</w:t>
      </w:r>
    </w:p>
    <w:p w:rsidR="00313EF0" w:rsidRPr="00313EF0" w:rsidRDefault="00313EF0" w:rsidP="00313EF0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2. Phân biệt sự khác nhau giữa phương thức POST và GET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3543"/>
      </w:tblGrid>
      <w:tr w:rsidR="00313EF0" w:rsidRPr="00313EF0" w:rsidTr="00320DAD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Tiêu chí</w:t>
            </w:r>
          </w:p>
        </w:tc>
        <w:tc>
          <w:tcPr>
            <w:tcW w:w="4364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GET</w:t>
            </w:r>
          </w:p>
        </w:tc>
        <w:tc>
          <w:tcPr>
            <w:tcW w:w="349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POST</w:t>
            </w:r>
          </w:p>
        </w:tc>
      </w:tr>
      <w:tr w:rsidR="00313EF0" w:rsidRPr="00313EF0" w:rsidTr="00320DAD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Cách gửi dữ liệu</w:t>
            </w:r>
          </w:p>
        </w:tc>
        <w:tc>
          <w:tcPr>
            <w:tcW w:w="4364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Dữ liệu được gắn trực tiếp vào URL (ví dụ:?name=Hieu&amp;age=20).</w:t>
            </w:r>
          </w:p>
        </w:tc>
        <w:tc>
          <w:tcPr>
            <w:tcW w:w="349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Dữ liệu được gửi ngầm trong phần thân (body) của yêu cầu HTTP.</w:t>
            </w:r>
          </w:p>
        </w:tc>
      </w:tr>
      <w:tr w:rsidR="00313EF0" w:rsidRPr="00313EF0" w:rsidTr="00320DAD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Bảo mật</w:t>
            </w:r>
          </w:p>
        </w:tc>
        <w:tc>
          <w:tcPr>
            <w:tcW w:w="4364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Kém bảo mật vì dữ liệu hiển thị trên URL.</w:t>
            </w:r>
          </w:p>
        </w:tc>
        <w:tc>
          <w:tcPr>
            <w:tcW w:w="349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Bảo mật hơn vì dữ liệu không hiển thị trên URL.</w:t>
            </w:r>
          </w:p>
        </w:tc>
      </w:tr>
      <w:tr w:rsidR="00313EF0" w:rsidRPr="00313EF0" w:rsidTr="00320DAD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Dung lượng dữ liệu</w:t>
            </w:r>
          </w:p>
        </w:tc>
        <w:tc>
          <w:tcPr>
            <w:tcW w:w="4364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Giới hạn (thường &lt; 2048 ký tự).</w:t>
            </w:r>
          </w:p>
        </w:tc>
        <w:tc>
          <w:tcPr>
            <w:tcW w:w="349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Gửi được dữ liệu lớn (file, form dài…).</w:t>
            </w:r>
          </w:p>
        </w:tc>
      </w:tr>
      <w:tr w:rsidR="00313EF0" w:rsidRPr="00313EF0" w:rsidTr="00320DAD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Tốc độ</w:t>
            </w:r>
          </w:p>
        </w:tc>
        <w:tc>
          <w:tcPr>
            <w:tcW w:w="4364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Nhanh hơn, phù hợp cho yêu cầu truy vấn, tìm kiếm.</w:t>
            </w:r>
          </w:p>
        </w:tc>
        <w:tc>
          <w:tcPr>
            <w:tcW w:w="349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Chậm hơn một chút do gửi qua body, phù hợp cho gửi dữ liệu cần xử lý.</w:t>
            </w:r>
          </w:p>
        </w:tc>
      </w:tr>
      <w:tr w:rsidR="00313EF0" w:rsidRPr="00313EF0" w:rsidTr="00320DAD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Ứng dụng</w:t>
            </w:r>
          </w:p>
        </w:tc>
        <w:tc>
          <w:tcPr>
            <w:tcW w:w="4364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Tìm kiếm sản phẩm, lọc dữ liệu, đọc thông tin.</w:t>
            </w:r>
          </w:p>
        </w:tc>
        <w:tc>
          <w:tcPr>
            <w:tcW w:w="3498" w:type="dxa"/>
            <w:vAlign w:val="center"/>
            <w:hideMark/>
          </w:tcPr>
          <w:p w:rsidR="00313EF0" w:rsidRPr="00313EF0" w:rsidRDefault="00313EF0" w:rsidP="00313EF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</w:pPr>
            <w:r w:rsidRPr="00313EF0">
              <w:rPr>
                <w:rFonts w:ascii="Arial" w:eastAsia="Times New Roman" w:hAnsi="Arial" w:cs="Arial"/>
                <w:kern w:val="0"/>
                <w:sz w:val="28"/>
                <w:szCs w:val="28"/>
                <w14:ligatures w14:val="none"/>
              </w:rPr>
              <w:t>Đăng nhập, đăng ký, gửi biểu mẫu, upload file.</w:t>
            </w:r>
          </w:p>
        </w:tc>
      </w:tr>
    </w:tbl>
    <w:p w:rsidR="00313EF0" w:rsidRPr="00313EF0" w:rsidRDefault="00313EF0" w:rsidP="00313EF0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:rsidR="00313EF0" w:rsidRPr="00313EF0" w:rsidRDefault="00313EF0" w:rsidP="00313EF0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3. Mục đích sử dụng bảng và các thẻ tạo bảng</w:t>
      </w:r>
    </w:p>
    <w:p w:rsidR="00313EF0" w:rsidRPr="00313EF0" w:rsidRDefault="00313EF0" w:rsidP="00313EF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Mục đích sử dụng bảng: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Trình bày dữ liệu dưới dạng hàng và cột để dễ đọc, dễ so sánh.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Dùng để hiển thị danh sách, báo cáo, lịch, bảng điểm, bảng giá…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Giúp sắp xếp và quản lý thông tin một cách trực quan.</w:t>
      </w:r>
    </w:p>
    <w:p w:rsidR="00313EF0" w:rsidRPr="00313EF0" w:rsidRDefault="00313EF0" w:rsidP="00313EF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Các thẻ tạo bảng trong HTML: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&lt;table&gt;: Xác định một bảng.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lastRenderedPageBreak/>
        <w:t>&lt;tr&gt;: Xác định một hàng trong bảng.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&lt;td&gt;: Xác định một ô dữ liệu (cột) trong hàng.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&lt;th&gt;: Xác định tiêu đề cột hoặc hàng (in đậm, canh giữa mặc định).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&lt;caption&gt;: Thêm tiêu đề cho bảng.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&lt;thead&gt;: Nhóm các hàng tiêu đề của bảng.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&lt;tbody&gt;: Nhóm nội dung chính của bảng.</w:t>
      </w:r>
    </w:p>
    <w:p w:rsidR="00313EF0" w:rsidRPr="00313EF0" w:rsidRDefault="00313EF0" w:rsidP="00313EF0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313EF0">
        <w:rPr>
          <w:rFonts w:ascii="Arial" w:eastAsia="Times New Roman" w:hAnsi="Arial" w:cs="Arial"/>
          <w:kern w:val="0"/>
          <w:sz w:val="28"/>
          <w:szCs w:val="28"/>
          <w14:ligatures w14:val="none"/>
        </w:rPr>
        <w:t>&lt;tfoot&gt;: Nhóm các hàng ở cuối bảng (ví dụ: tổng kết).</w:t>
      </w:r>
    </w:p>
    <w:p w:rsidR="00C64CBC" w:rsidRPr="00313EF0" w:rsidRDefault="00C64CBC">
      <w:pPr>
        <w:rPr>
          <w:rFonts w:ascii="Arial" w:hAnsi="Arial" w:cs="Arial"/>
          <w:sz w:val="28"/>
          <w:szCs w:val="28"/>
        </w:rPr>
      </w:pPr>
    </w:p>
    <w:sectPr w:rsidR="00C64CBC" w:rsidRPr="00313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67E8"/>
    <w:multiLevelType w:val="multilevel"/>
    <w:tmpl w:val="F136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A5E22"/>
    <w:multiLevelType w:val="multilevel"/>
    <w:tmpl w:val="06C2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114490">
    <w:abstractNumId w:val="1"/>
  </w:num>
  <w:num w:numId="2" w16cid:durableId="165629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F0"/>
    <w:rsid w:val="00313EF0"/>
    <w:rsid w:val="00320DAD"/>
    <w:rsid w:val="00C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12E39"/>
  <w15:chartTrackingRefBased/>
  <w15:docId w15:val="{0FF38F25-F154-F345-BD7A-3AF07C4A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13E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13E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13EF0"/>
  </w:style>
  <w:style w:type="paragraph" w:customStyle="1" w:styleId="p3">
    <w:name w:val="p3"/>
    <w:basedOn w:val="Normal"/>
    <w:rsid w:val="00313E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13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2025-08-11T03:49:00Z</dcterms:created>
  <dcterms:modified xsi:type="dcterms:W3CDTF">2025-08-11T03:53:00Z</dcterms:modified>
</cp:coreProperties>
</file>