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259" w:lineRule="auto"/>
        <w:ind w:left="0" w:right="791" w:firstLine="0"/>
        <w:jc w:val="center"/>
        <w:rPr>
          <w:b w:val="1"/>
          <w:bCs w:val="1"/>
        </w:rPr>
      </w:pPr>
      <w:r w:rsidDel="00000000" w:rsidR="00000000" w:rsidRPr="00000000">
        <w:rPr>
          <w:b w:val="1"/>
          <w:bCs w:val="1"/>
          <w:rtl w:val="0"/>
        </w:rPr>
        <w:t xml:space="preserve">VIETNAM NATIONAL UNIVERSITY OF HO CHI MINH CITY</w:t>
      </w:r>
    </w:p>
    <w:p w:rsidR="00000000" w:rsidDel="00000000" w:rsidP="00000000" w:rsidRDefault="00000000" w:rsidRPr="00000000" w14:paraId="00000002">
      <w:pPr>
        <w:spacing w:after="180" w:line="259" w:lineRule="auto"/>
        <w:ind w:left="0" w:right="791" w:firstLine="0"/>
        <w:jc w:val="center"/>
        <w:rPr/>
      </w:pPr>
      <w:r w:rsidDel="00000000" w:rsidR="00000000" w:rsidRPr="00000000">
        <w:rPr>
          <w:b w:val="1"/>
          <w:bCs w:val="1"/>
          <w:rtl w:val="0"/>
        </w:rPr>
        <w:t xml:space="preserve">THE INTERNATIONAL UNIVERSITY</w:t>
      </w:r>
      <w:r w:rsidDel="00000000" w:rsidR="00000000" w:rsidRPr="00000000">
        <w:rPr>
          <w:rtl w:val="0"/>
        </w:rPr>
      </w:r>
    </w:p>
    <w:p w:rsidR="00000000" w:rsidDel="00000000" w:rsidP="00000000" w:rsidRDefault="00000000" w:rsidRPr="00000000" w14:paraId="00000003">
      <w:pPr>
        <w:spacing w:after="66" w:line="259" w:lineRule="auto"/>
        <w:ind w:left="3140" w:right="0" w:firstLine="0"/>
        <w:rPr>
          <w:sz w:val="36"/>
          <w:szCs w:val="36"/>
        </w:rPr>
      </w:pPr>
      <w:r w:rsidDel="00000000" w:rsidR="00000000" w:rsidRPr="00000000">
        <w:rPr>
          <w:sz w:val="36"/>
          <w:szCs w:val="36"/>
        </w:rPr>
        <w:drawing>
          <wp:inline distB="0" distT="0" distL="0" distR="0">
            <wp:extent cx="1861955" cy="1861955"/>
            <wp:effectExtent b="0" l="0" r="0" t="0"/>
            <wp:docPr id="2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861955" cy="186195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80" w:line="259" w:lineRule="auto"/>
        <w:ind w:left="0" w:right="720" w:firstLine="0"/>
        <w:jc w:val="center"/>
        <w:rPr/>
      </w:pPr>
      <w:r w:rsidDel="00000000" w:rsidR="00000000" w:rsidRPr="00000000">
        <w:rPr>
          <w:rtl w:val="0"/>
        </w:rPr>
        <w:t xml:space="preserve"> </w:t>
      </w:r>
    </w:p>
    <w:p w:rsidR="00000000" w:rsidDel="00000000" w:rsidP="00000000" w:rsidRDefault="00000000" w:rsidRPr="00000000" w14:paraId="00000005">
      <w:pPr>
        <w:spacing w:after="180" w:line="259" w:lineRule="auto"/>
        <w:ind w:left="0" w:right="720" w:firstLine="0"/>
        <w:jc w:val="center"/>
        <w:rPr/>
      </w:pPr>
      <w:r w:rsidDel="00000000" w:rsidR="00000000" w:rsidRPr="00000000">
        <w:rPr>
          <w:rtl w:val="0"/>
        </w:rPr>
        <w:t xml:space="preserve"> </w:t>
      </w:r>
    </w:p>
    <w:p w:rsidR="00000000" w:rsidDel="00000000" w:rsidP="00000000" w:rsidRDefault="00000000" w:rsidRPr="00000000" w14:paraId="00000006">
      <w:pPr>
        <w:spacing w:after="180" w:line="259" w:lineRule="auto"/>
        <w:ind w:left="0" w:right="720" w:firstLine="0"/>
        <w:jc w:val="center"/>
        <w:rPr/>
      </w:pPr>
      <w:r w:rsidDel="00000000" w:rsidR="00000000" w:rsidRPr="00000000">
        <w:rPr>
          <w:rtl w:val="0"/>
        </w:rPr>
        <w:t xml:space="preserve"> </w:t>
      </w:r>
    </w:p>
    <w:p w:rsidR="00000000" w:rsidDel="00000000" w:rsidP="00000000" w:rsidRDefault="00000000" w:rsidRPr="00000000" w14:paraId="00000007">
      <w:pPr>
        <w:spacing w:after="179" w:line="259" w:lineRule="auto"/>
        <w:jc w:val="center"/>
        <w:rPr/>
      </w:pPr>
      <w:r w:rsidDel="00000000" w:rsidR="00000000" w:rsidRPr="00000000">
        <w:rPr>
          <w:rtl w:val="0"/>
        </w:rPr>
        <w:t xml:space="preserve">SUBJECT: DATA SCIENCE AND DATA VISUALIZATION </w:t>
      </w:r>
    </w:p>
    <w:p w:rsidR="00000000" w:rsidDel="00000000" w:rsidP="00000000" w:rsidRDefault="00000000" w:rsidRPr="00000000" w14:paraId="00000008">
      <w:pPr>
        <w:spacing w:after="179" w:line="259" w:lineRule="auto"/>
        <w:ind w:right="789"/>
        <w:jc w:val="center"/>
        <w:rPr/>
      </w:pPr>
      <w:r w:rsidDel="00000000" w:rsidR="00000000" w:rsidRPr="00000000">
        <w:rPr>
          <w:rtl w:val="0"/>
        </w:rPr>
        <w:t xml:space="preserve">TEACHER: Tran Thanh Tung</w:t>
      </w:r>
    </w:p>
    <w:p w:rsidR="00000000" w:rsidDel="00000000" w:rsidP="00000000" w:rsidRDefault="00000000" w:rsidRPr="00000000" w14:paraId="00000009">
      <w:pPr>
        <w:spacing w:after="179" w:line="259" w:lineRule="auto"/>
        <w:ind w:right="789"/>
        <w:jc w:val="center"/>
        <w:rPr>
          <w:b w:val="1"/>
          <w:bCs w:val="1"/>
        </w:rPr>
      </w:pPr>
      <w:r w:rsidDel="00000000" w:rsidR="00000000" w:rsidRPr="00000000">
        <w:rPr>
          <w:b w:val="1"/>
          <w:bCs w:val="1"/>
          <w:rtl w:val="0"/>
        </w:rPr>
        <w:t xml:space="preserve">TOPIC: US Police Shootings from 2015-2022</w:t>
      </w:r>
    </w:p>
    <w:p w:rsidR="00000000" w:rsidDel="00000000" w:rsidP="00000000" w:rsidRDefault="00000000" w:rsidRPr="00000000" w14:paraId="0000000A">
      <w:pPr>
        <w:spacing w:after="0" w:line="274" w:lineRule="auto"/>
        <w:ind w:left="0" w:right="334" w:firstLine="0"/>
        <w:jc w:val="center"/>
        <w:rPr>
          <w:sz w:val="28"/>
          <w:szCs w:val="28"/>
        </w:rPr>
      </w:pPr>
      <w:r w:rsidDel="00000000" w:rsidR="00000000" w:rsidRPr="00000000">
        <w:rPr>
          <w:rtl w:val="0"/>
        </w:rPr>
      </w:r>
    </w:p>
    <w:p w:rsidR="00000000" w:rsidDel="00000000" w:rsidP="00000000" w:rsidRDefault="00000000" w:rsidRPr="00000000" w14:paraId="0000000B">
      <w:pPr>
        <w:spacing w:after="21" w:line="259" w:lineRule="auto"/>
        <w:ind w:left="0" w:right="72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C">
      <w:pPr>
        <w:spacing w:after="19" w:line="259" w:lineRule="auto"/>
        <w:ind w:left="0" w:right="720" w:firstLine="0"/>
        <w:jc w:val="center"/>
        <w:rPr/>
      </w:pPr>
      <w:r w:rsidDel="00000000" w:rsidR="00000000" w:rsidRPr="00000000">
        <w:rPr>
          <w:b w:val="1"/>
          <w:bCs w:val="1"/>
          <w:rtl w:val="0"/>
        </w:rPr>
        <w:t xml:space="preserve">https://github.com/nguyenhoangbao2112/US-Police-Shootings-from-2015-2022/tree/main</w:t>
      </w:r>
      <w:r w:rsidDel="00000000" w:rsidR="00000000" w:rsidRPr="00000000">
        <w:rPr>
          <w:rtl w:val="0"/>
        </w:rPr>
      </w:r>
    </w:p>
    <w:p w:rsidR="00000000" w:rsidDel="00000000" w:rsidP="00000000" w:rsidRDefault="00000000" w:rsidRPr="00000000" w14:paraId="0000000D">
      <w:pPr>
        <w:spacing w:after="19" w:line="259" w:lineRule="auto"/>
        <w:ind w:left="0" w:righ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0E">
      <w:pPr>
        <w:spacing w:after="19" w:line="259" w:lineRule="auto"/>
        <w:ind w:left="0" w:right="720" w:firstLine="0"/>
        <w:jc w:val="center"/>
        <w:rPr>
          <w:b w:val="1"/>
          <w:bCs w:val="1"/>
        </w:rPr>
      </w:pPr>
      <w:r w:rsidDel="00000000" w:rsidR="00000000" w:rsidRPr="00000000">
        <w:rPr>
          <w:rtl w:val="0"/>
        </w:rPr>
      </w:r>
    </w:p>
    <w:p w:rsidR="00000000" w:rsidDel="00000000" w:rsidP="00000000" w:rsidRDefault="00000000" w:rsidRPr="00000000" w14:paraId="0000000F">
      <w:pPr>
        <w:spacing w:after="19" w:line="259" w:lineRule="auto"/>
        <w:ind w:left="0" w:right="720" w:firstLine="0"/>
        <w:jc w:val="center"/>
        <w:rPr>
          <w:b w:val="1"/>
          <w:bCs w:val="1"/>
        </w:rPr>
      </w:pPr>
      <w:r w:rsidDel="00000000" w:rsidR="00000000" w:rsidRPr="00000000">
        <w:rPr>
          <w:rtl w:val="0"/>
        </w:rPr>
      </w:r>
    </w:p>
    <w:p w:rsidR="00000000" w:rsidDel="00000000" w:rsidP="00000000" w:rsidRDefault="00000000" w:rsidRPr="00000000" w14:paraId="00000010">
      <w:pPr>
        <w:spacing w:after="19" w:line="259" w:lineRule="auto"/>
        <w:ind w:left="0" w:right="720" w:firstLine="0"/>
        <w:jc w:val="center"/>
        <w:rPr>
          <w:b w:val="1"/>
          <w:bCs w:val="1"/>
        </w:rPr>
      </w:pPr>
      <w:r w:rsidDel="00000000" w:rsidR="00000000" w:rsidRPr="00000000">
        <w:rPr>
          <w:rtl w:val="0"/>
        </w:rPr>
      </w:r>
    </w:p>
    <w:p w:rsidR="00000000" w:rsidDel="00000000" w:rsidP="00000000" w:rsidRDefault="00000000" w:rsidRPr="00000000" w14:paraId="00000011">
      <w:pPr>
        <w:spacing w:after="19" w:line="259" w:lineRule="auto"/>
        <w:ind w:left="0" w:right="720" w:firstLine="0"/>
        <w:jc w:val="center"/>
        <w:rPr>
          <w:b w:val="1"/>
          <w:bCs w:val="1"/>
        </w:rPr>
      </w:pPr>
      <w:r w:rsidDel="00000000" w:rsidR="00000000" w:rsidRPr="00000000">
        <w:rPr>
          <w:rtl w:val="0"/>
        </w:rPr>
      </w:r>
    </w:p>
    <w:p w:rsidR="00000000" w:rsidDel="00000000" w:rsidP="00000000" w:rsidRDefault="00000000" w:rsidRPr="00000000" w14:paraId="00000012">
      <w:pPr>
        <w:spacing w:after="19" w:line="259" w:lineRule="auto"/>
        <w:ind w:left="0" w:right="720" w:firstLine="0"/>
        <w:jc w:val="center"/>
        <w:rPr>
          <w:b w:val="1"/>
          <w:bCs w:val="1"/>
        </w:rPr>
      </w:pPr>
      <w:r w:rsidDel="00000000" w:rsidR="00000000" w:rsidRPr="00000000">
        <w:rPr>
          <w:rtl w:val="0"/>
        </w:rPr>
      </w:r>
    </w:p>
    <w:p w:rsidR="00000000" w:rsidDel="00000000" w:rsidP="00000000" w:rsidRDefault="00000000" w:rsidRPr="00000000" w14:paraId="00000013">
      <w:pPr>
        <w:spacing w:after="19" w:line="259" w:lineRule="auto"/>
        <w:ind w:left="0" w:right="720" w:firstLine="0"/>
        <w:jc w:val="left"/>
        <w:rPr>
          <w:b w:val="1"/>
          <w:bCs w:val="1"/>
        </w:rPr>
      </w:pPr>
      <w:r w:rsidDel="00000000" w:rsidR="00000000" w:rsidRPr="00000000">
        <w:rPr>
          <w:rtl w:val="0"/>
        </w:rPr>
      </w:r>
    </w:p>
    <w:p w:rsidR="00000000" w:rsidDel="00000000" w:rsidP="00000000" w:rsidRDefault="00000000" w:rsidRPr="00000000" w14:paraId="00000014">
      <w:pPr>
        <w:spacing w:after="19" w:line="259" w:lineRule="auto"/>
        <w:ind w:left="0" w:right="720" w:firstLine="0"/>
        <w:jc w:val="center"/>
        <w:rPr>
          <w:b w:val="1"/>
          <w:bCs w:val="1"/>
        </w:rPr>
      </w:pPr>
      <w:r w:rsidDel="00000000" w:rsidR="00000000" w:rsidRPr="00000000">
        <w:rPr>
          <w:rtl w:val="0"/>
        </w:rPr>
      </w:r>
    </w:p>
    <w:p w:rsidR="00000000" w:rsidDel="00000000" w:rsidP="00000000" w:rsidRDefault="00000000" w:rsidRPr="00000000" w14:paraId="00000015">
      <w:pPr>
        <w:spacing w:after="19" w:line="259" w:lineRule="auto"/>
        <w:ind w:left="0" w:right="720" w:firstLine="0"/>
        <w:jc w:val="center"/>
        <w:rPr>
          <w:b w:val="1"/>
          <w:bCs w:val="1"/>
        </w:rPr>
      </w:pPr>
      <w:r w:rsidDel="00000000" w:rsidR="00000000" w:rsidRPr="00000000">
        <w:rPr>
          <w:rtl w:val="0"/>
        </w:rPr>
      </w:r>
    </w:p>
    <w:p w:rsidR="00000000" w:rsidDel="00000000" w:rsidP="00000000" w:rsidRDefault="00000000" w:rsidRPr="00000000" w14:paraId="00000016">
      <w:pPr>
        <w:spacing w:after="19" w:line="259" w:lineRule="auto"/>
        <w:ind w:left="0" w:right="720" w:firstLine="0"/>
        <w:jc w:val="center"/>
        <w:rPr>
          <w:b w:val="1"/>
          <w:bCs w:val="1"/>
        </w:rPr>
      </w:pPr>
      <w:r w:rsidDel="00000000" w:rsidR="00000000" w:rsidRPr="00000000">
        <w:rPr>
          <w:rtl w:val="0"/>
        </w:rPr>
      </w:r>
    </w:p>
    <w:p w:rsidR="00000000" w:rsidDel="00000000" w:rsidP="00000000" w:rsidRDefault="00000000" w:rsidRPr="00000000" w14:paraId="00000017">
      <w:pPr>
        <w:spacing w:after="19" w:line="259" w:lineRule="auto"/>
        <w:ind w:left="0" w:right="720" w:firstLine="0"/>
        <w:jc w:val="center"/>
        <w:rPr>
          <w:b w:val="1"/>
          <w:bCs w:val="1"/>
        </w:rPr>
      </w:pPr>
      <w:r w:rsidDel="00000000" w:rsidR="00000000" w:rsidRPr="00000000">
        <w:rPr>
          <w:rtl w:val="0"/>
        </w:rPr>
      </w:r>
    </w:p>
    <w:p w:rsidR="00000000" w:rsidDel="00000000" w:rsidP="00000000" w:rsidRDefault="00000000" w:rsidRPr="00000000" w14:paraId="00000018">
      <w:pPr>
        <w:spacing w:after="0" w:line="259" w:lineRule="auto"/>
        <w:ind w:left="0" w:right="720"/>
        <w:jc w:val="center"/>
        <w:rPr/>
      </w:pPr>
      <w:r w:rsidDel="00000000" w:rsidR="00000000" w:rsidRPr="00000000">
        <w:rPr>
          <w:rtl w:val="0"/>
        </w:rPr>
      </w:r>
    </w:p>
    <w:tbl>
      <w:tblPr>
        <w:tblStyle w:val="Table1"/>
        <w:tblpPr w:leftFromText="180" w:rightFromText="180" w:topFromText="180" w:bottomFromText="180" w:vertAnchor="text" w:horzAnchor="text" w:tblpX="-15" w:tblpY="0"/>
        <w:tblW w:w="9030.0" w:type="dxa"/>
        <w:jc w:val="left"/>
        <w:tblInd w:w="10.0" w:type="dxa"/>
        <w:tblLayout w:type="fixed"/>
        <w:tblLook w:val="0400"/>
      </w:tblPr>
      <w:tblGrid>
        <w:gridCol w:w="4515"/>
        <w:gridCol w:w="4515"/>
        <w:tblGridChange w:id="0">
          <w:tblGrid>
            <w:gridCol w:w="4515"/>
            <w:gridCol w:w="4515"/>
          </w:tblGrid>
        </w:tblGridChange>
      </w:tblGrid>
      <w:tr>
        <w:trPr>
          <w:cantSplit w:val="0"/>
          <w:trHeight w:val="56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9">
            <w:pPr>
              <w:spacing w:line="259" w:lineRule="auto"/>
              <w:ind w:left="13" w:right="0" w:firstLine="0"/>
              <w:jc w:val="center"/>
              <w:rPr/>
            </w:pPr>
            <w:r w:rsidDel="00000000" w:rsidR="00000000" w:rsidRPr="00000000">
              <w:rPr>
                <w:b w:val="1"/>
                <w:bCs w:val="1"/>
                <w:rtl w:val="0"/>
              </w:rPr>
              <w:t xml:space="preserve">Name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A">
            <w:pPr>
              <w:spacing w:line="259" w:lineRule="auto"/>
              <w:ind w:left="11" w:right="0" w:firstLine="0"/>
              <w:jc w:val="center"/>
              <w:rPr/>
            </w:pPr>
            <w:r w:rsidDel="00000000" w:rsidR="00000000" w:rsidRPr="00000000">
              <w:rPr>
                <w:b w:val="1"/>
                <w:bCs w:val="1"/>
                <w:rtl w:val="0"/>
              </w:rPr>
              <w:t xml:space="preserve">Student ID </w:t>
            </w:r>
            <w:r w:rsidDel="00000000" w:rsidR="00000000" w:rsidRPr="00000000">
              <w:rPr>
                <w:rtl w:val="0"/>
              </w:rPr>
            </w:r>
          </w:p>
        </w:tc>
      </w:tr>
      <w:tr>
        <w:trPr>
          <w:cantSplit w:val="0"/>
          <w:trHeight w:val="56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B">
            <w:pPr>
              <w:spacing w:line="259" w:lineRule="auto"/>
              <w:ind w:left="0" w:right="0"/>
              <w:rPr/>
            </w:pPr>
            <w:r w:rsidDel="00000000" w:rsidR="00000000" w:rsidRPr="00000000">
              <w:rPr>
                <w:rtl w:val="0"/>
              </w:rPr>
              <w:t xml:space="preserve">Nguyễn Hoàng Bảo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C">
            <w:pPr>
              <w:spacing w:line="259" w:lineRule="auto"/>
              <w:ind w:left="0" w:right="0"/>
              <w:rPr/>
            </w:pPr>
            <w:r w:rsidDel="00000000" w:rsidR="00000000" w:rsidRPr="00000000">
              <w:rPr>
                <w:rtl w:val="0"/>
              </w:rPr>
              <w:t xml:space="preserve">ITDSIU23004 </w:t>
            </w:r>
          </w:p>
        </w:tc>
      </w:tr>
    </w:tbl>
    <w:p w:rsidR="00000000" w:rsidDel="00000000" w:rsidP="00000000" w:rsidRDefault="00000000" w:rsidRPr="00000000" w14:paraId="0000001D">
      <w:pPr>
        <w:rPr/>
      </w:pPr>
      <w:r w:rsidDel="00000000" w:rsidR="00000000" w:rsidRPr="00000000">
        <w:rPr>
          <w:b w:val="1"/>
          <w:bCs w:val="1"/>
          <w:sz w:val="32"/>
          <w:szCs w:val="32"/>
          <w:rtl w:val="0"/>
        </w:rPr>
        <w:t xml:space="preserve">Table of Contents</w:t>
      </w:r>
      <w:r w:rsidDel="00000000" w:rsidR="00000000" w:rsidRPr="00000000">
        <w:rPr>
          <w:rtl w:val="0"/>
        </w:rPr>
        <w:t xml:space="preserve"> </w:t>
      </w:r>
    </w:p>
    <w:p w:rsidR="00000000" w:rsidDel="00000000" w:rsidP="00000000" w:rsidRDefault="00000000" w:rsidRPr="00000000" w14:paraId="0000001E">
      <w:pPr>
        <w:numPr>
          <w:ilvl w:val="0"/>
          <w:numId w:val="10"/>
        </w:numPr>
        <w:spacing w:after="0" w:afterAutospacing="0"/>
        <w:ind w:left="720" w:hanging="360"/>
        <w:rPr>
          <w:b w:val="1"/>
          <w:bCs w:val="1"/>
        </w:rPr>
      </w:pPr>
      <w:r w:rsidDel="00000000" w:rsidR="00000000" w:rsidRPr="00000000">
        <w:rPr>
          <w:b w:val="1"/>
          <w:bCs w:val="1"/>
          <w:sz w:val="32"/>
          <w:szCs w:val="32"/>
          <w:rtl w:val="0"/>
        </w:rPr>
        <w:t xml:space="preserve">Introduction</w:t>
      </w:r>
      <w:r w:rsidDel="00000000" w:rsidR="00000000" w:rsidRPr="00000000">
        <w:rPr>
          <w:b w:val="1"/>
          <w:bCs w:val="1"/>
          <w:rtl w:val="0"/>
        </w:rPr>
        <w:br w:type="textWrapping"/>
        <w:t xml:space="preserve"> </w:t>
        <w:tab/>
      </w:r>
      <w:r w:rsidDel="00000000" w:rsidR="00000000" w:rsidRPr="00000000">
        <w:rPr>
          <w:rtl w:val="0"/>
        </w:rPr>
        <w:t xml:space="preserve">1.1 Background and Motivation</w:t>
        <w:br w:type="textWrapping"/>
        <w:t xml:space="preserve"> </w:t>
        <w:tab/>
        <w:t xml:space="preserve">1.2 Project Objectives</w:t>
        <w:br w:type="textWrapping"/>
        <w:t xml:space="preserve"> </w:t>
        <w:tab/>
        <w:t xml:space="preserve">1.3 Project Schedule</w:t>
      </w:r>
    </w:p>
    <w:p w:rsidR="00000000" w:rsidDel="00000000" w:rsidP="00000000" w:rsidRDefault="00000000" w:rsidRPr="00000000" w14:paraId="0000001F">
      <w:pPr>
        <w:numPr>
          <w:ilvl w:val="0"/>
          <w:numId w:val="10"/>
        </w:numPr>
        <w:spacing w:after="12" w:line="259" w:lineRule="auto"/>
        <w:ind w:left="720" w:hanging="360"/>
        <w:rPr>
          <w:b w:val="1"/>
          <w:bCs w:val="1"/>
          <w:sz w:val="32"/>
          <w:szCs w:val="32"/>
        </w:rPr>
      </w:pPr>
      <w:r w:rsidDel="00000000" w:rsidR="00000000" w:rsidRPr="00000000">
        <w:rPr>
          <w:b w:val="1"/>
          <w:bCs w:val="1"/>
          <w:sz w:val="32"/>
          <w:szCs w:val="32"/>
          <w:rtl w:val="0"/>
        </w:rPr>
        <w:t xml:space="preserve">Data Understanding and Preparation</w:t>
      </w:r>
    </w:p>
    <w:p w:rsidR="00000000" w:rsidDel="00000000" w:rsidP="00000000" w:rsidRDefault="00000000" w:rsidRPr="00000000" w14:paraId="00000020">
      <w:pPr>
        <w:spacing w:after="12" w:line="259" w:lineRule="auto"/>
        <w:ind w:left="720" w:firstLine="0"/>
        <w:rPr/>
      </w:pPr>
      <w:r w:rsidDel="00000000" w:rsidR="00000000" w:rsidRPr="00000000">
        <w:rPr>
          <w:b w:val="1"/>
          <w:bCs w:val="1"/>
          <w:sz w:val="28"/>
          <w:szCs w:val="28"/>
          <w:rtl w:val="0"/>
        </w:rPr>
        <w:tab/>
      </w:r>
      <w:r w:rsidDel="00000000" w:rsidR="00000000" w:rsidRPr="00000000">
        <w:rPr>
          <w:rtl w:val="0"/>
        </w:rPr>
        <w:t xml:space="preserve">2.1 Dataset Collection</w:t>
      </w:r>
    </w:p>
    <w:p w:rsidR="00000000" w:rsidDel="00000000" w:rsidP="00000000" w:rsidRDefault="00000000" w:rsidRPr="00000000" w14:paraId="00000021">
      <w:pPr>
        <w:spacing w:after="12" w:line="259" w:lineRule="auto"/>
        <w:ind w:left="720" w:firstLine="0"/>
        <w:rPr/>
      </w:pPr>
      <w:r w:rsidDel="00000000" w:rsidR="00000000" w:rsidRPr="00000000">
        <w:rPr>
          <w:rtl w:val="0"/>
        </w:rPr>
        <w:tab/>
        <w:t xml:space="preserve">2.2 Dataset Overview</w:t>
      </w:r>
    </w:p>
    <w:p w:rsidR="00000000" w:rsidDel="00000000" w:rsidP="00000000" w:rsidRDefault="00000000" w:rsidRPr="00000000" w14:paraId="00000022">
      <w:pPr>
        <w:spacing w:after="12" w:line="259" w:lineRule="auto"/>
        <w:ind w:left="720" w:firstLine="0"/>
        <w:rPr/>
      </w:pPr>
      <w:r w:rsidDel="00000000" w:rsidR="00000000" w:rsidRPr="00000000">
        <w:rPr>
          <w:rtl w:val="0"/>
        </w:rPr>
        <w:tab/>
        <w:t xml:space="preserve">2.3 Data Preprocessing</w:t>
      </w:r>
    </w:p>
    <w:p w:rsidR="00000000" w:rsidDel="00000000" w:rsidP="00000000" w:rsidRDefault="00000000" w:rsidRPr="00000000" w14:paraId="00000023">
      <w:pPr>
        <w:spacing w:after="12" w:line="259" w:lineRule="auto"/>
        <w:ind w:left="720" w:firstLine="0"/>
        <w:rPr/>
      </w:pPr>
      <w:r w:rsidDel="00000000" w:rsidR="00000000" w:rsidRPr="00000000">
        <w:rPr>
          <w:rtl w:val="0"/>
        </w:rPr>
        <w:tab/>
        <w:tab/>
        <w:t xml:space="preserve">2.3.1 Removing Duplicates</w:t>
      </w:r>
    </w:p>
    <w:p w:rsidR="00000000" w:rsidDel="00000000" w:rsidP="00000000" w:rsidRDefault="00000000" w:rsidRPr="00000000" w14:paraId="00000024">
      <w:pPr>
        <w:spacing w:after="12" w:line="259" w:lineRule="auto"/>
        <w:ind w:left="720" w:firstLine="0"/>
        <w:rPr/>
      </w:pPr>
      <w:r w:rsidDel="00000000" w:rsidR="00000000" w:rsidRPr="00000000">
        <w:rPr>
          <w:rtl w:val="0"/>
        </w:rPr>
        <w:tab/>
        <w:tab/>
        <w:t xml:space="preserve">2.3.2 Handling Missing Value</w:t>
      </w:r>
    </w:p>
    <w:p w:rsidR="00000000" w:rsidDel="00000000" w:rsidP="00000000" w:rsidRDefault="00000000" w:rsidRPr="00000000" w14:paraId="00000025">
      <w:pPr>
        <w:spacing w:after="12" w:line="259" w:lineRule="auto"/>
        <w:ind w:left="720" w:firstLine="0"/>
        <w:rPr/>
      </w:pPr>
      <w:r w:rsidDel="00000000" w:rsidR="00000000" w:rsidRPr="00000000">
        <w:rPr>
          <w:rtl w:val="0"/>
        </w:rPr>
        <w:tab/>
        <w:t xml:space="preserve">2.4 EDA</w:t>
      </w:r>
    </w:p>
    <w:p w:rsidR="00000000" w:rsidDel="00000000" w:rsidP="00000000" w:rsidRDefault="00000000" w:rsidRPr="00000000" w14:paraId="00000026">
      <w:pPr>
        <w:spacing w:after="12" w:line="259" w:lineRule="auto"/>
        <w:ind w:left="720" w:firstLine="0"/>
        <w:rPr/>
      </w:pPr>
      <w:r w:rsidDel="00000000" w:rsidR="00000000" w:rsidRPr="00000000">
        <w:rPr>
          <w:rtl w:val="0"/>
        </w:rPr>
        <w:tab/>
        <w:t xml:space="preserve">2.5 Correlation Matrix</w:t>
      </w:r>
    </w:p>
    <w:p w:rsidR="00000000" w:rsidDel="00000000" w:rsidP="00000000" w:rsidRDefault="00000000" w:rsidRPr="00000000" w14:paraId="00000027">
      <w:pPr>
        <w:spacing w:after="12" w:line="259" w:lineRule="auto"/>
        <w:ind w:left="720" w:firstLine="0"/>
        <w:rPr/>
      </w:pPr>
      <w:r w:rsidDel="00000000" w:rsidR="00000000" w:rsidRPr="00000000">
        <w:rPr>
          <w:rtl w:val="0"/>
        </w:rPr>
        <w:tab/>
        <w:t xml:space="preserve">2.6 Brainstorm</w:t>
      </w:r>
    </w:p>
    <w:p w:rsidR="00000000" w:rsidDel="00000000" w:rsidP="00000000" w:rsidRDefault="00000000" w:rsidRPr="00000000" w14:paraId="00000028">
      <w:pPr>
        <w:numPr>
          <w:ilvl w:val="0"/>
          <w:numId w:val="10"/>
        </w:numPr>
        <w:spacing w:after="0" w:afterAutospacing="0" w:line="259" w:lineRule="auto"/>
        <w:ind w:left="720" w:hanging="360"/>
        <w:rPr>
          <w:b w:val="1"/>
          <w:bCs w:val="1"/>
          <w:sz w:val="32"/>
          <w:szCs w:val="32"/>
        </w:rPr>
      </w:pPr>
      <w:r w:rsidDel="00000000" w:rsidR="00000000" w:rsidRPr="00000000">
        <w:rPr>
          <w:b w:val="1"/>
          <w:bCs w:val="1"/>
          <w:sz w:val="32"/>
          <w:szCs w:val="32"/>
          <w:rtl w:val="0"/>
        </w:rPr>
        <w:t xml:space="preserve">Sketch</w:t>
      </w:r>
    </w:p>
    <w:p w:rsidR="00000000" w:rsidDel="00000000" w:rsidP="00000000" w:rsidRDefault="00000000" w:rsidRPr="00000000" w14:paraId="00000029">
      <w:pPr>
        <w:numPr>
          <w:ilvl w:val="0"/>
          <w:numId w:val="10"/>
        </w:numPr>
        <w:spacing w:after="12" w:line="259" w:lineRule="auto"/>
        <w:ind w:left="720" w:hanging="360"/>
        <w:rPr>
          <w:b w:val="1"/>
          <w:bCs w:val="1"/>
          <w:sz w:val="32"/>
          <w:szCs w:val="32"/>
        </w:rPr>
      </w:pPr>
      <w:r w:rsidDel="00000000" w:rsidR="00000000" w:rsidRPr="00000000">
        <w:rPr>
          <w:b w:val="1"/>
          <w:bCs w:val="1"/>
          <w:sz w:val="32"/>
          <w:szCs w:val="32"/>
          <w:rtl w:val="0"/>
        </w:rPr>
        <w:t xml:space="preserve">Interactive Website Analysis</w:t>
      </w:r>
    </w:p>
    <w:p w:rsidR="00000000" w:rsidDel="00000000" w:rsidP="00000000" w:rsidRDefault="00000000" w:rsidRPr="00000000" w14:paraId="0000002A">
      <w:pPr>
        <w:spacing w:after="12" w:line="259" w:lineRule="auto"/>
        <w:ind w:left="720" w:firstLine="0"/>
        <w:rPr/>
      </w:pPr>
      <w:r w:rsidDel="00000000" w:rsidR="00000000" w:rsidRPr="00000000">
        <w:rPr>
          <w:b w:val="1"/>
          <w:bCs w:val="1"/>
          <w:sz w:val="28"/>
          <w:szCs w:val="28"/>
          <w:rtl w:val="0"/>
        </w:rPr>
        <w:tab/>
      </w:r>
      <w:r w:rsidDel="00000000" w:rsidR="00000000" w:rsidRPr="00000000">
        <w:rPr>
          <w:rtl w:val="0"/>
        </w:rPr>
        <w:t xml:space="preserve">4.1 Global Controls and State Logic</w:t>
      </w:r>
    </w:p>
    <w:p w:rsidR="00000000" w:rsidDel="00000000" w:rsidP="00000000" w:rsidRDefault="00000000" w:rsidRPr="00000000" w14:paraId="0000002B">
      <w:pPr>
        <w:spacing w:after="12" w:line="259" w:lineRule="auto"/>
        <w:ind w:left="720" w:firstLine="0"/>
        <w:rPr/>
      </w:pPr>
      <w:r w:rsidDel="00000000" w:rsidR="00000000" w:rsidRPr="00000000">
        <w:rPr>
          <w:rtl w:val="0"/>
        </w:rPr>
        <w:tab/>
        <w:t xml:space="preserve">4.2 Geographic Visualization </w:t>
      </w:r>
    </w:p>
    <w:p w:rsidR="00000000" w:rsidDel="00000000" w:rsidP="00000000" w:rsidRDefault="00000000" w:rsidRPr="00000000" w14:paraId="0000002C">
      <w:pPr>
        <w:spacing w:after="12" w:line="259" w:lineRule="auto"/>
        <w:ind w:left="720" w:firstLine="0"/>
        <w:rPr/>
      </w:pPr>
      <w:r w:rsidDel="00000000" w:rsidR="00000000" w:rsidRPr="00000000">
        <w:rPr>
          <w:rtl w:val="0"/>
        </w:rPr>
        <w:tab/>
        <w:t xml:space="preserve">4.3 The Info Panel </w:t>
      </w:r>
    </w:p>
    <w:p w:rsidR="00000000" w:rsidDel="00000000" w:rsidP="00000000" w:rsidRDefault="00000000" w:rsidRPr="00000000" w14:paraId="0000002D">
      <w:pPr>
        <w:spacing w:after="12" w:line="259" w:lineRule="auto"/>
        <w:ind w:left="720" w:firstLine="0"/>
        <w:rPr/>
      </w:pPr>
      <w:r w:rsidDel="00000000" w:rsidR="00000000" w:rsidRPr="00000000">
        <w:rPr>
          <w:rtl w:val="0"/>
        </w:rPr>
        <w:tab/>
        <w:t xml:space="preserve">4.4 Multi-Dimensional Statistical Charts</w:t>
      </w:r>
    </w:p>
    <w:p w:rsidR="00000000" w:rsidDel="00000000" w:rsidP="00000000" w:rsidRDefault="00000000" w:rsidRPr="00000000" w14:paraId="0000002E">
      <w:pPr>
        <w:numPr>
          <w:ilvl w:val="0"/>
          <w:numId w:val="10"/>
        </w:numPr>
        <w:spacing w:after="12" w:line="259" w:lineRule="auto"/>
        <w:ind w:left="720" w:hanging="360"/>
        <w:rPr>
          <w:b w:val="1"/>
          <w:bCs w:val="1"/>
          <w:sz w:val="32"/>
          <w:szCs w:val="32"/>
        </w:rPr>
      </w:pPr>
      <w:r w:rsidDel="00000000" w:rsidR="00000000" w:rsidRPr="00000000">
        <w:rPr>
          <w:b w:val="1"/>
          <w:bCs w:val="1"/>
          <w:sz w:val="32"/>
          <w:szCs w:val="32"/>
          <w:rtl w:val="0"/>
        </w:rPr>
        <w:t xml:space="preserve">Data Analysis and Finding</w:t>
      </w:r>
    </w:p>
    <w:p w:rsidR="00000000" w:rsidDel="00000000" w:rsidP="00000000" w:rsidRDefault="00000000" w:rsidRPr="00000000" w14:paraId="0000002F">
      <w:pPr>
        <w:spacing w:after="12" w:line="259" w:lineRule="auto"/>
        <w:ind w:left="720" w:firstLine="0"/>
        <w:rPr/>
      </w:pPr>
      <w:r w:rsidDel="00000000" w:rsidR="00000000" w:rsidRPr="00000000">
        <w:rPr>
          <w:b w:val="1"/>
          <w:bCs w:val="1"/>
          <w:sz w:val="28"/>
          <w:szCs w:val="28"/>
          <w:rtl w:val="0"/>
        </w:rPr>
        <w:tab/>
      </w:r>
      <w:r w:rsidDel="00000000" w:rsidR="00000000" w:rsidRPr="00000000">
        <w:rPr>
          <w:rtl w:val="0"/>
        </w:rPr>
        <w:t xml:space="preserve">5.1 Key Performance Metrics Analysis</w:t>
      </w:r>
    </w:p>
    <w:p w:rsidR="00000000" w:rsidDel="00000000" w:rsidP="00000000" w:rsidRDefault="00000000" w:rsidRPr="00000000" w14:paraId="00000030">
      <w:pPr>
        <w:spacing w:after="12" w:line="259" w:lineRule="auto"/>
        <w:ind w:left="720" w:firstLine="0"/>
        <w:rPr/>
      </w:pPr>
      <w:r w:rsidDel="00000000" w:rsidR="00000000" w:rsidRPr="00000000">
        <w:rPr>
          <w:rtl w:val="0"/>
        </w:rPr>
        <w:tab/>
        <w:t xml:space="preserve">5.2 Demographic and Behavioral Trends</w:t>
      </w:r>
    </w:p>
    <w:p w:rsidR="00000000" w:rsidDel="00000000" w:rsidP="00000000" w:rsidRDefault="00000000" w:rsidRPr="00000000" w14:paraId="00000031">
      <w:pPr>
        <w:spacing w:after="12" w:line="259" w:lineRule="auto"/>
        <w:ind w:left="720" w:firstLine="0"/>
        <w:rPr/>
      </w:pPr>
      <w:r w:rsidDel="00000000" w:rsidR="00000000" w:rsidRPr="00000000">
        <w:rPr>
          <w:rtl w:val="0"/>
        </w:rPr>
        <w:tab/>
        <w:t xml:space="preserve">5.3 State-Level and Longitudinal Trends</w:t>
      </w:r>
    </w:p>
    <w:p w:rsidR="00000000" w:rsidDel="00000000" w:rsidP="00000000" w:rsidRDefault="00000000" w:rsidRPr="00000000" w14:paraId="00000032">
      <w:pPr>
        <w:numPr>
          <w:ilvl w:val="0"/>
          <w:numId w:val="10"/>
        </w:numPr>
        <w:spacing w:after="12" w:line="259" w:lineRule="auto"/>
        <w:ind w:left="720" w:hanging="360"/>
        <w:rPr>
          <w:b w:val="1"/>
          <w:bCs w:val="1"/>
          <w:sz w:val="32"/>
          <w:szCs w:val="32"/>
        </w:rPr>
      </w:pPr>
      <w:r w:rsidDel="00000000" w:rsidR="00000000" w:rsidRPr="00000000">
        <w:rPr>
          <w:b w:val="1"/>
          <w:bCs w:val="1"/>
          <w:sz w:val="32"/>
          <w:szCs w:val="32"/>
          <w:rtl w:val="0"/>
        </w:rPr>
        <w:t xml:space="preserve">Conclusion</w:t>
      </w:r>
    </w:p>
    <w:p w:rsidR="00000000" w:rsidDel="00000000" w:rsidP="00000000" w:rsidRDefault="00000000" w:rsidRPr="00000000" w14:paraId="00000033">
      <w:pPr>
        <w:spacing w:after="12" w:line="259"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34">
      <w:pPr>
        <w:spacing w:after="12" w:line="259"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35">
      <w:pPr>
        <w:spacing w:after="12" w:line="259"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36">
      <w:pPr>
        <w:spacing w:after="12" w:line="259"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37">
      <w:pPr>
        <w:spacing w:after="12" w:line="259"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38">
      <w:pPr>
        <w:spacing w:after="12" w:line="259"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39">
      <w:pPr>
        <w:spacing w:after="12" w:line="259"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3A">
      <w:pPr>
        <w:spacing w:after="12" w:line="259"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3B">
      <w:pPr>
        <w:spacing w:after="12" w:line="259"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3C">
      <w:pPr>
        <w:spacing w:after="12" w:line="259"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3D">
      <w:pPr>
        <w:spacing w:after="12" w:line="259"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3E">
      <w:pPr>
        <w:spacing w:after="12" w:line="259" w:lineRule="auto"/>
        <w:ind w:left="0" w:firstLine="0"/>
        <w:jc w:val="center"/>
        <w:rPr/>
      </w:pPr>
      <w:r w:rsidDel="00000000" w:rsidR="00000000" w:rsidRPr="00000000">
        <w:rPr>
          <w:b w:val="1"/>
          <w:bCs w:val="1"/>
          <w:sz w:val="32"/>
          <w:szCs w:val="32"/>
          <w:rtl w:val="0"/>
        </w:rPr>
        <w:t xml:space="preserve">Beginning</w:t>
      </w:r>
      <w:r w:rsidDel="00000000" w:rsidR="00000000" w:rsidRPr="00000000">
        <w:rPr>
          <w:rtl w:val="0"/>
        </w:rPr>
      </w:r>
    </w:p>
    <w:p w:rsidR="00000000" w:rsidDel="00000000" w:rsidP="00000000" w:rsidRDefault="00000000" w:rsidRPr="00000000" w14:paraId="0000003F">
      <w:pPr>
        <w:pStyle w:val="Heading1"/>
        <w:ind w:left="0" w:firstLine="0"/>
        <w:rPr/>
      </w:pPr>
      <w:bookmarkStart w:colFirst="0" w:colLast="0" w:name="_db8zmjl0ivlc" w:id="0"/>
      <w:bookmarkEnd w:id="0"/>
      <w:r w:rsidDel="00000000" w:rsidR="00000000" w:rsidRPr="00000000">
        <w:rPr>
          <w:b w:val="1"/>
          <w:bCs w:val="1"/>
          <w:sz w:val="32"/>
          <w:szCs w:val="32"/>
          <w:rtl w:val="0"/>
        </w:rPr>
        <w:t xml:space="preserve">1. Introduction</w:t>
      </w:r>
      <w:r w:rsidDel="00000000" w:rsidR="00000000" w:rsidRPr="00000000">
        <w:rPr>
          <w:rtl w:val="0"/>
        </w:rPr>
        <w:t xml:space="preserve"> </w:t>
      </w:r>
    </w:p>
    <w:p w:rsidR="00000000" w:rsidDel="00000000" w:rsidP="00000000" w:rsidRDefault="00000000" w:rsidRPr="00000000" w14:paraId="00000040">
      <w:pPr>
        <w:pStyle w:val="Heading2"/>
        <w:rPr>
          <w:sz w:val="28"/>
          <w:szCs w:val="28"/>
        </w:rPr>
      </w:pPr>
      <w:bookmarkStart w:colFirst="0" w:colLast="0" w:name="_dnhsbm4wkosd" w:id="1"/>
      <w:bookmarkEnd w:id="1"/>
      <w:r w:rsidDel="00000000" w:rsidR="00000000" w:rsidRPr="00000000">
        <w:rPr>
          <w:sz w:val="28"/>
          <w:szCs w:val="28"/>
          <w:rtl w:val="0"/>
        </w:rPr>
        <w:t xml:space="preserve">1.1 Background and Motivation</w:t>
      </w:r>
    </w:p>
    <w:p w:rsidR="00000000" w:rsidDel="00000000" w:rsidP="00000000" w:rsidRDefault="00000000" w:rsidRPr="00000000" w14:paraId="00000041">
      <w:pPr>
        <w:spacing w:after="240" w:before="240" w:lineRule="auto"/>
        <w:ind w:left="0" w:right="0"/>
        <w:rPr/>
      </w:pPr>
      <w:r w:rsidDel="00000000" w:rsidR="00000000" w:rsidRPr="00000000">
        <w:rPr>
          <w:rtl w:val="0"/>
        </w:rPr>
        <w:t xml:space="preserve">In a transparent society, accountability in safety and law enforcement is crucial. The public deserves insight into police shootings so lawmakers, researchers, and citizens can discuss these incidents within a framework of justice and equity. Using visual data from police reports, we can encapsulate and simplify the raw data from the reports. We wish to go beyond the surface of media reports. We wish to know the details of the police shootings and the impact they have on people.</w:t>
      </w:r>
    </w:p>
    <w:p w:rsidR="00000000" w:rsidDel="00000000" w:rsidP="00000000" w:rsidRDefault="00000000" w:rsidRPr="00000000" w14:paraId="00000042">
      <w:pPr>
        <w:pStyle w:val="Heading2"/>
        <w:rPr>
          <w:sz w:val="28"/>
          <w:szCs w:val="28"/>
        </w:rPr>
      </w:pPr>
      <w:bookmarkStart w:colFirst="0" w:colLast="0" w:name="_pvc5knht2fn7" w:id="2"/>
      <w:bookmarkEnd w:id="2"/>
      <w:r w:rsidDel="00000000" w:rsidR="00000000" w:rsidRPr="00000000">
        <w:rPr>
          <w:sz w:val="28"/>
          <w:szCs w:val="28"/>
          <w:rtl w:val="0"/>
        </w:rPr>
        <w:t xml:space="preserve">1.2 Project Objectives</w:t>
      </w:r>
    </w:p>
    <w:p w:rsidR="00000000" w:rsidDel="00000000" w:rsidP="00000000" w:rsidRDefault="00000000" w:rsidRPr="00000000" w14:paraId="00000043">
      <w:pPr>
        <w:numPr>
          <w:ilvl w:val="0"/>
          <w:numId w:val="1"/>
        </w:numPr>
        <w:spacing w:after="0" w:afterAutospacing="0" w:before="240" w:lineRule="auto"/>
        <w:ind w:left="720" w:right="0" w:hanging="360"/>
        <w:rPr/>
      </w:pPr>
      <w:r w:rsidDel="00000000" w:rsidR="00000000" w:rsidRPr="00000000">
        <w:rPr>
          <w:rtl w:val="0"/>
        </w:rPr>
        <w:t xml:space="preserve">How do shooting occurrences fluctuate across different states from 2015 to 2022 ?</w:t>
      </w:r>
    </w:p>
    <w:p w:rsidR="00000000" w:rsidDel="00000000" w:rsidP="00000000" w:rsidRDefault="00000000" w:rsidRPr="00000000" w14:paraId="00000044">
      <w:pPr>
        <w:numPr>
          <w:ilvl w:val="0"/>
          <w:numId w:val="1"/>
        </w:numPr>
        <w:spacing w:after="0" w:afterAutospacing="0" w:before="0" w:beforeAutospacing="0" w:lineRule="auto"/>
        <w:ind w:left="720" w:right="0" w:hanging="360"/>
        <w:rPr/>
      </w:pPr>
      <w:r w:rsidDel="00000000" w:rsidR="00000000" w:rsidRPr="00000000">
        <w:rPr>
          <w:rtl w:val="0"/>
        </w:rPr>
        <w:t xml:space="preserve">Is there a significant correlation between specific attributes and the frequency of incidents within a given year ?</w:t>
      </w:r>
    </w:p>
    <w:p w:rsidR="00000000" w:rsidDel="00000000" w:rsidP="00000000" w:rsidRDefault="00000000" w:rsidRPr="00000000" w14:paraId="00000045">
      <w:pPr>
        <w:numPr>
          <w:ilvl w:val="0"/>
          <w:numId w:val="1"/>
        </w:numPr>
        <w:spacing w:after="240" w:before="0" w:beforeAutospacing="0" w:lineRule="auto"/>
        <w:ind w:left="720" w:right="0" w:hanging="360"/>
        <w:rPr/>
      </w:pPr>
      <w:r w:rsidDel="00000000" w:rsidR="00000000" w:rsidRPr="00000000">
        <w:rPr>
          <w:rtl w:val="0"/>
        </w:rPr>
        <w:t xml:space="preserve">How can I visualize specific factors ?</w:t>
      </w:r>
    </w:p>
    <w:p w:rsidR="00000000" w:rsidDel="00000000" w:rsidP="00000000" w:rsidRDefault="00000000" w:rsidRPr="00000000" w14:paraId="00000046">
      <w:pPr>
        <w:pStyle w:val="Heading2"/>
        <w:spacing w:after="240" w:before="240" w:lineRule="auto"/>
        <w:ind w:left="720" w:right="0" w:firstLine="0"/>
        <w:rPr>
          <w:sz w:val="28"/>
          <w:szCs w:val="28"/>
        </w:rPr>
      </w:pPr>
      <w:bookmarkStart w:colFirst="0" w:colLast="0" w:name="_5kljv8to8k85" w:id="3"/>
      <w:bookmarkEnd w:id="3"/>
      <w:r w:rsidDel="00000000" w:rsidR="00000000" w:rsidRPr="00000000">
        <w:rPr>
          <w:sz w:val="28"/>
          <w:szCs w:val="28"/>
          <w:rtl w:val="0"/>
        </w:rPr>
        <w:t xml:space="preserve">1.3 Project Schedule</w:t>
      </w:r>
    </w:p>
    <w:p w:rsidR="00000000" w:rsidDel="00000000" w:rsidP="00000000" w:rsidRDefault="00000000" w:rsidRPr="00000000" w14:paraId="00000047">
      <w:pPr>
        <w:ind w:left="0" w:firstLine="0"/>
        <w:rPr/>
      </w:pPr>
      <w:r w:rsidDel="00000000" w:rsidR="00000000" w:rsidRPr="00000000">
        <w:rPr>
          <w:rtl w:val="0"/>
        </w:rPr>
      </w:r>
    </w:p>
    <w:tbl>
      <w:tblPr>
        <w:tblStyle w:val="Table2"/>
        <w:tblW w:w="981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2"/>
        <w:gridCol w:w="3272"/>
        <w:gridCol w:w="3272"/>
        <w:tblGridChange w:id="0">
          <w:tblGrid>
            <w:gridCol w:w="3272"/>
            <w:gridCol w:w="3272"/>
            <w:gridCol w:w="32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widowControl w:val="0"/>
              <w:spacing w:after="0" w:line="240" w:lineRule="auto"/>
              <w:ind w:left="0" w:right="0"/>
              <w:rPr/>
            </w:pPr>
            <w:r w:rsidDel="00000000" w:rsidR="00000000" w:rsidRPr="00000000">
              <w:rPr>
                <w:rtl w:val="0"/>
              </w:rPr>
              <w:t xml:space="preserve">Topic Confirmation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Dataset Exploration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7">
            <w:pPr>
              <w:widowControl w:val="0"/>
              <w:spacing w:after="0" w:line="240" w:lineRule="auto"/>
              <w:ind w:left="0" w:right="0"/>
              <w:rPr/>
            </w:pPr>
            <w:r w:rsidDel="00000000" w:rsidR="00000000" w:rsidRPr="00000000">
              <w:rPr>
                <w:rtl w:val="0"/>
              </w:rPr>
              <w:t xml:space="preserve">Bảo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Proposal Writing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Preprocessing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cleaning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4">
            <w:pPr>
              <w:widowControl w:val="0"/>
              <w:spacing w:after="0" w:line="240" w:lineRule="auto"/>
              <w:ind w:left="0" w:right="0"/>
              <w:rPr/>
            </w:pPr>
            <w:r w:rsidDel="00000000" w:rsidR="00000000" w:rsidRPr="00000000">
              <w:rPr>
                <w:rtl w:val="0"/>
              </w:rPr>
              <w:t xml:space="preserve">Bảo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Handling missing value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Exploration Data Analysis (EDA)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Extracting insights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Conceptual Design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 system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Visualization technique selection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structure planning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development / Coding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visualization integration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and debugging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Presentation &amp; Deployment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Slide preparation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&amp; GitHub submission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Bảo</w:t>
            </w:r>
          </w:p>
        </w:tc>
      </w:tr>
    </w:tbl>
    <w:p w:rsidR="00000000" w:rsidDel="00000000" w:rsidP="00000000" w:rsidRDefault="00000000" w:rsidRPr="00000000" w14:paraId="000000B1">
      <w:pPr>
        <w:pStyle w:val="Heading1"/>
        <w:spacing w:after="254" w:lineRule="auto"/>
        <w:ind w:left="0" w:right="0" w:firstLine="0"/>
        <w:rPr>
          <w:b w:val="1"/>
          <w:bCs w:val="1"/>
          <w:sz w:val="32"/>
          <w:szCs w:val="32"/>
        </w:rPr>
      </w:pPr>
      <w:bookmarkStart w:colFirst="0" w:colLast="0" w:name="_dpoi54bi30vk" w:id="4"/>
      <w:bookmarkEnd w:id="4"/>
      <w:r w:rsidDel="00000000" w:rsidR="00000000" w:rsidRPr="00000000">
        <w:rPr>
          <w:b w:val="1"/>
          <w:bCs w:val="1"/>
          <w:sz w:val="32"/>
          <w:szCs w:val="32"/>
          <w:rtl w:val="0"/>
        </w:rPr>
        <w:t xml:space="preserve">2. Data Understanding and Preparation</w:t>
      </w:r>
    </w:p>
    <w:p w:rsidR="00000000" w:rsidDel="00000000" w:rsidP="00000000" w:rsidRDefault="00000000" w:rsidRPr="00000000" w14:paraId="000000B2">
      <w:pPr>
        <w:pStyle w:val="Heading2"/>
        <w:spacing w:after="254" w:lineRule="auto"/>
        <w:ind w:left="730" w:right="0" w:hanging="10"/>
        <w:rPr/>
      </w:pPr>
      <w:bookmarkStart w:colFirst="0" w:colLast="0" w:name="_vd4zvgpdj6k5" w:id="5"/>
      <w:bookmarkEnd w:id="5"/>
      <w:r w:rsidDel="00000000" w:rsidR="00000000" w:rsidRPr="00000000">
        <w:rPr>
          <w:sz w:val="28"/>
          <w:szCs w:val="28"/>
          <w:rtl w:val="0"/>
        </w:rPr>
        <w:t xml:space="preserve">2.1 Data Collection</w:t>
      </w:r>
      <w:r w:rsidDel="00000000" w:rsidR="00000000" w:rsidRPr="00000000">
        <w:rPr>
          <w:rtl w:val="0"/>
        </w:rPr>
        <w:t xml:space="preserve"> </w:t>
      </w:r>
    </w:p>
    <w:p w:rsidR="00000000" w:rsidDel="00000000" w:rsidP="00000000" w:rsidRDefault="00000000" w:rsidRPr="00000000" w14:paraId="000000B3">
      <w:pPr>
        <w:spacing w:after="240" w:before="240" w:lineRule="auto"/>
        <w:ind w:left="0" w:right="0"/>
        <w:rPr/>
      </w:pPr>
      <w:r w:rsidDel="00000000" w:rsidR="00000000" w:rsidRPr="00000000">
        <w:rPr>
          <w:rtl w:val="0"/>
        </w:rPr>
        <w:t xml:space="preserve">The dataset for this project comes from Kaggle (specifically the dataset “US Police Shootings from 2015-2022”). This dataset gives organized and structured data that has been peer-reviewed and is ready for both academic and statistical research.</w:t>
      </w:r>
      <w:r w:rsidDel="00000000" w:rsidR="00000000" w:rsidRPr="00000000">
        <w:rPr>
          <w:rtl w:val="0"/>
        </w:rPr>
      </w:r>
    </w:p>
    <w:p w:rsidR="00000000" w:rsidDel="00000000" w:rsidP="00000000" w:rsidRDefault="00000000" w:rsidRPr="00000000" w14:paraId="000000B4">
      <w:pPr>
        <w:pStyle w:val="Heading2"/>
        <w:ind w:left="730" w:hanging="10"/>
        <w:rPr>
          <w:sz w:val="28"/>
          <w:szCs w:val="28"/>
        </w:rPr>
      </w:pPr>
      <w:bookmarkStart w:colFirst="0" w:colLast="0" w:name="_hz5kw3kfy7qx" w:id="6"/>
      <w:bookmarkEnd w:id="6"/>
      <w:r w:rsidDel="00000000" w:rsidR="00000000" w:rsidRPr="00000000">
        <w:rPr>
          <w:sz w:val="28"/>
          <w:szCs w:val="28"/>
          <w:rtl w:val="0"/>
        </w:rPr>
        <w:t xml:space="preserve">2.2 Raw Data Overview</w:t>
      </w:r>
    </w:p>
    <w:p w:rsidR="00000000" w:rsidDel="00000000" w:rsidP="00000000" w:rsidRDefault="00000000" w:rsidRPr="00000000" w14:paraId="000000B5">
      <w:pPr>
        <w:spacing w:after="330" w:lineRule="auto"/>
        <w:ind w:left="0" w:right="790" w:firstLine="0"/>
        <w:rPr/>
      </w:pPr>
      <w:r w:rsidDel="00000000" w:rsidR="00000000" w:rsidRPr="00000000">
        <w:rPr>
          <w:rtl w:val="0"/>
        </w:rPr>
        <w:t xml:space="preserve">The data contains 7729 samples with 17 features, which include both categorical (Race, State, Gender, Manner of Death,…) and numerical / date (Age, Date) features. The main measure to be calculated is the Frequency (Count) of events. </w:t>
      </w:r>
    </w:p>
    <w:p w:rsidR="00000000" w:rsidDel="00000000" w:rsidP="00000000" w:rsidRDefault="00000000" w:rsidRPr="00000000" w14:paraId="000000B6">
      <w:pPr>
        <w:spacing w:after="330" w:lineRule="auto"/>
        <w:ind w:left="0" w:right="790"/>
        <w:rPr/>
      </w:pPr>
      <w:r w:rsidDel="00000000" w:rsidR="00000000" w:rsidRPr="00000000">
        <w:rPr/>
        <w:drawing>
          <wp:inline distB="114300" distT="114300" distL="114300" distR="114300">
            <wp:extent cx="3457575" cy="5095875"/>
            <wp:effectExtent b="0" l="0" r="0" t="0"/>
            <wp:docPr id="1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457575"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ind w:left="0" w:right="0" w:firstLine="0"/>
        <w:rPr/>
      </w:pPr>
      <w:r w:rsidDel="00000000" w:rsidR="00000000" w:rsidRPr="00000000">
        <w:rPr>
          <w:rtl w:val="0"/>
        </w:rPr>
        <w:t xml:space="preserve">In order to keep the final charts clear and meaningful, I applied a bit of attribute pruning. </w:t>
      </w:r>
    </w:p>
    <w:p w:rsidR="00000000" w:rsidDel="00000000" w:rsidP="00000000" w:rsidRDefault="00000000" w:rsidRPr="00000000" w14:paraId="000000B8">
      <w:pPr>
        <w:numPr>
          <w:ilvl w:val="0"/>
          <w:numId w:val="7"/>
        </w:numPr>
        <w:spacing w:after="0" w:afterAutospacing="0" w:before="240" w:lineRule="auto"/>
        <w:ind w:left="720" w:right="0" w:hanging="360"/>
        <w:rPr>
          <w:u w:val="none"/>
        </w:rPr>
      </w:pPr>
      <w:r w:rsidDel="00000000" w:rsidR="00000000" w:rsidRPr="00000000">
        <w:rPr>
          <w:rtl w:val="0"/>
        </w:rPr>
        <w:t xml:space="preserve">I deleted </w:t>
      </w:r>
      <w:r w:rsidDel="00000000" w:rsidR="00000000" w:rsidRPr="00000000">
        <w:rPr>
          <w:b w:val="1"/>
          <w:bCs w:val="1"/>
          <w:rtl w:val="0"/>
        </w:rPr>
        <w:t xml:space="preserve">id and name</w:t>
      </w:r>
      <w:r w:rsidDel="00000000" w:rsidR="00000000" w:rsidRPr="00000000">
        <w:rPr>
          <w:rtl w:val="0"/>
        </w:rPr>
        <w:t xml:space="preserve"> because they are unique identifiers and do not contribute to any aggregate trends. </w:t>
      </w:r>
    </w:p>
    <w:p w:rsidR="00000000" w:rsidDel="00000000" w:rsidP="00000000" w:rsidRDefault="00000000" w:rsidRPr="00000000" w14:paraId="000000B9">
      <w:pPr>
        <w:numPr>
          <w:ilvl w:val="0"/>
          <w:numId w:val="7"/>
        </w:numPr>
        <w:spacing w:after="240" w:before="0" w:beforeAutospacing="0" w:lineRule="auto"/>
        <w:ind w:left="720" w:right="0" w:hanging="360"/>
        <w:rPr>
          <w:u w:val="none"/>
        </w:rPr>
      </w:pPr>
      <w:r w:rsidDel="00000000" w:rsidR="00000000" w:rsidRPr="00000000">
        <w:rPr>
          <w:rtl w:val="0"/>
        </w:rPr>
        <w:t xml:space="preserve">I removed </w:t>
      </w:r>
      <w:r w:rsidDel="00000000" w:rsidR="00000000" w:rsidRPr="00000000">
        <w:rPr>
          <w:b w:val="1"/>
          <w:bCs w:val="1"/>
          <w:rtl w:val="0"/>
        </w:rPr>
        <w:t xml:space="preserve">city, longitude, latitude, and is_geocoding_exact</w:t>
      </w:r>
      <w:r w:rsidDel="00000000" w:rsidR="00000000" w:rsidRPr="00000000">
        <w:rPr>
          <w:rtl w:val="0"/>
        </w:rPr>
        <w:t xml:space="preserve">. As the analysis is at a higher regional level, the state attribute offers sufficient geographic-scale information without the distraction of longitude and latitude.</w:t>
      </w:r>
      <w:r w:rsidDel="00000000" w:rsidR="00000000" w:rsidRPr="00000000">
        <w:rPr>
          <w:rtl w:val="0"/>
        </w:rPr>
      </w:r>
    </w:p>
    <w:p w:rsidR="00000000" w:rsidDel="00000000" w:rsidP="00000000" w:rsidRDefault="00000000" w:rsidRPr="00000000" w14:paraId="000000BA">
      <w:pPr>
        <w:spacing w:after="240" w:before="240" w:lineRule="auto"/>
        <w:ind w:left="0" w:right="0"/>
        <w:rPr/>
      </w:pPr>
      <w:r w:rsidDel="00000000" w:rsidR="00000000" w:rsidRPr="00000000">
        <w:rPr>
          <w:rtl w:val="0"/>
        </w:rPr>
        <w:t xml:space="preserve">To keep the chart readable, I added a rule to skip the nominal attributes that have more than 10 unique values.</w:t>
      </w:r>
      <w:r w:rsidDel="00000000" w:rsidR="00000000" w:rsidRPr="00000000">
        <w:rPr>
          <w:rtl w:val="0"/>
        </w:rPr>
      </w:r>
    </w:p>
    <w:p w:rsidR="00000000" w:rsidDel="00000000" w:rsidP="00000000" w:rsidRDefault="00000000" w:rsidRPr="00000000" w14:paraId="000000BB">
      <w:pPr>
        <w:numPr>
          <w:ilvl w:val="0"/>
          <w:numId w:val="14"/>
        </w:numPr>
        <w:spacing w:after="0" w:afterAutospacing="0" w:before="240" w:lineRule="auto"/>
        <w:ind w:left="720" w:right="0" w:hanging="360"/>
        <w:rPr/>
      </w:pPr>
      <w:r w:rsidDel="00000000" w:rsidR="00000000" w:rsidRPr="00000000">
        <w:rPr>
          <w:b w:val="1"/>
          <w:bCs w:val="1"/>
          <w:rtl w:val="0"/>
        </w:rPr>
        <w:t xml:space="preserve">The armed feature</w:t>
      </w:r>
      <w:r w:rsidDel="00000000" w:rsidR="00000000" w:rsidRPr="00000000">
        <w:rPr>
          <w:rtl w:val="0"/>
        </w:rPr>
        <w:t xml:space="preserve"> has 104 distinct values, which will produce a "visual noise" in a frequency plot</w:t>
      </w:r>
      <w:r w:rsidDel="00000000" w:rsidR="00000000" w:rsidRPr="00000000">
        <w:rPr>
          <w:rtl w:val="0"/>
        </w:rPr>
        <w:t xml:space="preserve">.</w:t>
      </w:r>
    </w:p>
    <w:p w:rsidR="00000000" w:rsidDel="00000000" w:rsidP="00000000" w:rsidRDefault="00000000" w:rsidRPr="00000000" w14:paraId="000000BC">
      <w:pPr>
        <w:numPr>
          <w:ilvl w:val="0"/>
          <w:numId w:val="14"/>
        </w:numPr>
        <w:spacing w:after="240" w:before="0" w:beforeAutospacing="0" w:lineRule="auto"/>
        <w:ind w:left="720" w:right="0" w:hanging="360"/>
        <w:rPr/>
      </w:pPr>
      <w:r w:rsidDel="00000000" w:rsidR="00000000" w:rsidRPr="00000000">
        <w:rPr>
          <w:rtl w:val="0"/>
        </w:rPr>
        <w:t xml:space="preserve">I’m keeping </w:t>
      </w:r>
      <w:r w:rsidDel="00000000" w:rsidR="00000000" w:rsidRPr="00000000">
        <w:rPr>
          <w:b w:val="1"/>
          <w:bCs w:val="1"/>
          <w:rtl w:val="0"/>
        </w:rPr>
        <w:t xml:space="preserve">the state</w:t>
      </w:r>
      <w:r w:rsidDel="00000000" w:rsidR="00000000" w:rsidRPr="00000000">
        <w:rPr>
          <w:rtl w:val="0"/>
        </w:rPr>
        <w:t xml:space="preserve">, despite the 51 distinct values. State-level information is essential for analyzing regional differences and is commonly used in demographic studies based in the US</w:t>
      </w:r>
      <w:r w:rsidDel="00000000" w:rsidR="00000000" w:rsidRPr="00000000">
        <w:rPr>
          <w:rtl w:val="0"/>
        </w:rPr>
        <w:t xml:space="preserve">.</w:t>
      </w:r>
    </w:p>
    <w:p w:rsidR="00000000" w:rsidDel="00000000" w:rsidP="00000000" w:rsidRDefault="00000000" w:rsidRPr="00000000" w14:paraId="000000BD">
      <w:pPr>
        <w:spacing w:after="330" w:lineRule="auto"/>
        <w:ind w:left="0" w:right="790"/>
        <w:rPr/>
      </w:pPr>
      <w:r w:rsidDel="00000000" w:rsidR="00000000" w:rsidRPr="00000000">
        <w:rPr/>
        <w:drawing>
          <wp:inline distB="114300" distT="114300" distL="114300" distR="114300">
            <wp:extent cx="5772150" cy="5843588"/>
            <wp:effectExtent b="0" l="0" r="0" t="0"/>
            <wp:docPr id="1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72150" cy="584358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ind w:left="0" w:right="0" w:firstLine="0"/>
        <w:rPr/>
      </w:pPr>
      <w:r w:rsidDel="00000000" w:rsidR="00000000" w:rsidRPr="00000000">
        <w:rPr>
          <w:b w:val="1"/>
          <w:bCs w:val="1"/>
          <w:rtl w:val="0"/>
        </w:rPr>
        <w:t xml:space="preserve">The clean dataset</w:t>
      </w:r>
      <w:r w:rsidDel="00000000" w:rsidR="00000000" w:rsidRPr="00000000">
        <w:rPr>
          <w:rtl w:val="0"/>
        </w:rPr>
        <w:t xml:space="preserve"> has 7729 rows and 10 essential attribute (Date, Age, Manner of Death, Gender, Race, State, Mental Illness, Threat Level, Flee, and Body Camera).</w:t>
      </w:r>
      <w:r w:rsidDel="00000000" w:rsidR="00000000" w:rsidRPr="00000000">
        <w:rPr>
          <w:rtl w:val="0"/>
        </w:rPr>
      </w:r>
    </w:p>
    <w:p w:rsidR="00000000" w:rsidDel="00000000" w:rsidP="00000000" w:rsidRDefault="00000000" w:rsidRPr="00000000" w14:paraId="000000BF">
      <w:pPr>
        <w:spacing w:after="240" w:before="240" w:lineRule="auto"/>
        <w:ind w:left="0" w:right="0"/>
        <w:rPr/>
      </w:pPr>
      <w:r w:rsidDel="00000000" w:rsidR="00000000" w:rsidRPr="00000000">
        <w:rPr/>
        <w:drawing>
          <wp:inline distB="114300" distT="114300" distL="114300" distR="114300">
            <wp:extent cx="3438525" cy="3467100"/>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4385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2"/>
        <w:spacing w:after="330" w:lineRule="auto"/>
        <w:ind w:left="730" w:right="790" w:hanging="10"/>
        <w:rPr>
          <w:sz w:val="28"/>
          <w:szCs w:val="28"/>
        </w:rPr>
      </w:pPr>
      <w:bookmarkStart w:colFirst="0" w:colLast="0" w:name="_ntpbi2kjwgu4" w:id="7"/>
      <w:bookmarkEnd w:id="7"/>
      <w:r w:rsidDel="00000000" w:rsidR="00000000" w:rsidRPr="00000000">
        <w:rPr>
          <w:sz w:val="28"/>
          <w:szCs w:val="28"/>
          <w:rtl w:val="0"/>
        </w:rPr>
        <w:t xml:space="preserve">2.3 Data Preprocessing</w:t>
      </w:r>
    </w:p>
    <w:p w:rsidR="00000000" w:rsidDel="00000000" w:rsidP="00000000" w:rsidRDefault="00000000" w:rsidRPr="00000000" w14:paraId="000000C1">
      <w:pPr>
        <w:spacing w:after="330" w:lineRule="auto"/>
        <w:ind w:left="0" w:right="790" w:firstLine="0"/>
        <w:rPr/>
      </w:pPr>
      <w:r w:rsidDel="00000000" w:rsidR="00000000" w:rsidRPr="00000000">
        <w:rPr>
          <w:rtl w:val="0"/>
        </w:rPr>
        <w:t xml:space="preserve">This section illustrates how the data is cleaned/structured for visual analysis. Efficient preprocessing converts raw data into a refined format and minimizes conflicts so that any final presentations remain transparent, trustworthy, and informative.</w:t>
      </w:r>
    </w:p>
    <w:p w:rsidR="00000000" w:rsidDel="00000000" w:rsidP="00000000" w:rsidRDefault="00000000" w:rsidRPr="00000000" w14:paraId="000000C2">
      <w:pPr>
        <w:pStyle w:val="Heading3"/>
        <w:spacing w:after="240" w:before="240" w:lineRule="auto"/>
        <w:ind w:right="0"/>
        <w:rPr>
          <w:sz w:val="26"/>
          <w:szCs w:val="26"/>
        </w:rPr>
      </w:pPr>
      <w:bookmarkStart w:colFirst="0" w:colLast="0" w:name="_4j6qqyc9qq52" w:id="8"/>
      <w:bookmarkEnd w:id="8"/>
      <w:r w:rsidDel="00000000" w:rsidR="00000000" w:rsidRPr="00000000">
        <w:rPr>
          <w:rtl w:val="0"/>
        </w:rPr>
        <w:tab/>
        <w:tab/>
        <w:tab/>
      </w:r>
      <w:r w:rsidDel="00000000" w:rsidR="00000000" w:rsidRPr="00000000">
        <w:rPr>
          <w:sz w:val="26"/>
          <w:szCs w:val="26"/>
          <w:rtl w:val="0"/>
        </w:rPr>
        <w:t xml:space="preserve">2.3.1 Removing Duplicates</w:t>
      </w:r>
    </w:p>
    <w:p w:rsidR="00000000" w:rsidDel="00000000" w:rsidP="00000000" w:rsidRDefault="00000000" w:rsidRPr="00000000" w14:paraId="000000C3">
      <w:pPr>
        <w:spacing w:after="240" w:before="240" w:lineRule="auto"/>
        <w:ind w:left="0" w:right="0"/>
        <w:rPr/>
      </w:pPr>
      <w:r w:rsidDel="00000000" w:rsidR="00000000" w:rsidRPr="00000000">
        <w:rPr>
          <w:rtl w:val="0"/>
        </w:rPr>
        <w:t xml:space="preserve">The dataset was audited for redundancy. </w:t>
      </w:r>
      <w:r w:rsidDel="00000000" w:rsidR="00000000" w:rsidRPr="00000000">
        <w:rPr>
          <w:b w:val="1"/>
          <w:bCs w:val="1"/>
          <w:rtl w:val="0"/>
        </w:rPr>
        <w:t xml:space="preserve">5 duplicate records</w:t>
      </w:r>
      <w:r w:rsidDel="00000000" w:rsidR="00000000" w:rsidRPr="00000000">
        <w:rPr>
          <w:rtl w:val="0"/>
        </w:rPr>
        <w:t xml:space="preserve"> were identified and removed to prevent the "double-counting" of incidents, which would otherwise skew the frequency totals.</w:t>
      </w:r>
    </w:p>
    <w:p w:rsidR="00000000" w:rsidDel="00000000" w:rsidP="00000000" w:rsidRDefault="00000000" w:rsidRPr="00000000" w14:paraId="000000C4">
      <w:pPr>
        <w:spacing w:after="240" w:before="240" w:lineRule="auto"/>
        <w:ind w:left="0" w:right="0"/>
        <w:rPr/>
      </w:pPr>
      <w:r w:rsidDel="00000000" w:rsidR="00000000" w:rsidRPr="00000000">
        <w:rPr>
          <w:b w:val="1"/>
          <w:bCs w:val="1"/>
        </w:rPr>
        <w:drawing>
          <wp:inline distB="114300" distT="114300" distL="114300" distR="114300">
            <wp:extent cx="3924300" cy="381000"/>
            <wp:effectExtent b="0" l="0" r="0" t="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9243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3"/>
        <w:rPr/>
      </w:pPr>
      <w:bookmarkStart w:colFirst="0" w:colLast="0" w:name="_1opsfjsj7w4t" w:id="9"/>
      <w:bookmarkEnd w:id="9"/>
      <w:r w:rsidDel="00000000" w:rsidR="00000000" w:rsidRPr="00000000">
        <w:rPr>
          <w:rtl w:val="0"/>
        </w:rPr>
        <w:tab/>
        <w:tab/>
        <w:tab/>
      </w:r>
      <w:r w:rsidDel="00000000" w:rsidR="00000000" w:rsidRPr="00000000">
        <w:rPr>
          <w:rtl w:val="0"/>
        </w:rPr>
        <w:t xml:space="preserve">2.3.2 Handling Missing Value</w:t>
      </w:r>
    </w:p>
    <w:p w:rsidR="00000000" w:rsidDel="00000000" w:rsidP="00000000" w:rsidRDefault="00000000" w:rsidRPr="00000000" w14:paraId="000000C6">
      <w:pPr>
        <w:spacing w:after="240" w:before="240" w:lineRule="auto"/>
        <w:ind w:left="0" w:right="0"/>
        <w:rPr/>
      </w:pPr>
      <w:r w:rsidDel="00000000" w:rsidR="00000000" w:rsidRPr="00000000">
        <w:rPr>
          <w:rtl w:val="0"/>
        </w:rPr>
        <w:t xml:space="preserve">Missing values were handled differently depending on whether the attribute was categorical or numerical:</w:t>
      </w:r>
    </w:p>
    <w:p w:rsidR="00000000" w:rsidDel="00000000" w:rsidP="00000000" w:rsidRDefault="00000000" w:rsidRPr="00000000" w14:paraId="000000C7">
      <w:pPr>
        <w:spacing w:after="240" w:before="240" w:lineRule="auto"/>
        <w:ind w:left="720" w:right="0" w:firstLine="0"/>
        <w:rPr>
          <w:b w:val="1"/>
          <w:bCs w:val="1"/>
        </w:rPr>
      </w:pPr>
      <w:r w:rsidDel="00000000" w:rsidR="00000000" w:rsidRPr="00000000">
        <w:rPr>
          <w:rtl w:val="0"/>
        </w:rPr>
      </w:r>
    </w:p>
    <w:p w:rsidR="00000000" w:rsidDel="00000000" w:rsidP="00000000" w:rsidRDefault="00000000" w:rsidRPr="00000000" w14:paraId="000000C8">
      <w:pPr>
        <w:spacing w:after="240" w:before="240" w:lineRule="auto"/>
        <w:ind w:left="720" w:right="0" w:firstLine="0"/>
        <w:rPr>
          <w:b w:val="1"/>
          <w:bCs w:val="1"/>
        </w:rPr>
      </w:pPr>
      <w:r w:rsidDel="00000000" w:rsidR="00000000" w:rsidRPr="00000000">
        <w:rPr>
          <w:rtl w:val="0"/>
        </w:rPr>
      </w:r>
    </w:p>
    <w:p w:rsidR="00000000" w:rsidDel="00000000" w:rsidP="00000000" w:rsidRDefault="00000000" w:rsidRPr="00000000" w14:paraId="000000C9">
      <w:pPr>
        <w:spacing w:after="240" w:before="240" w:lineRule="auto"/>
        <w:ind w:left="720" w:right="0" w:firstLine="0"/>
        <w:rPr>
          <w:b w:val="1"/>
          <w:bCs w:val="1"/>
        </w:rPr>
      </w:pPr>
      <w:r w:rsidDel="00000000" w:rsidR="00000000" w:rsidRPr="00000000">
        <w:rPr>
          <w:rtl w:val="0"/>
        </w:rPr>
      </w:r>
    </w:p>
    <w:p w:rsidR="00000000" w:rsidDel="00000000" w:rsidP="00000000" w:rsidRDefault="00000000" w:rsidRPr="00000000" w14:paraId="000000CA">
      <w:pPr>
        <w:numPr>
          <w:ilvl w:val="0"/>
          <w:numId w:val="16"/>
        </w:numPr>
        <w:spacing w:after="240" w:before="240" w:lineRule="auto"/>
        <w:ind w:left="720" w:right="0" w:hanging="360"/>
        <w:rPr/>
      </w:pPr>
      <w:r w:rsidDel="00000000" w:rsidR="00000000" w:rsidRPr="00000000">
        <w:rPr>
          <w:b w:val="1"/>
          <w:bCs w:val="1"/>
          <w:rtl w:val="0"/>
        </w:rPr>
        <w:t xml:space="preserve">Numeric attributes</w:t>
      </w:r>
      <w:r w:rsidDel="00000000" w:rsidR="00000000" w:rsidRPr="00000000">
        <w:rPr>
          <w:rtl w:val="0"/>
        </w:rPr>
        <w:t xml:space="preserve">:</w:t>
        <w:br w:type="textWrapping"/>
        <w:t xml:space="preserve"> Missing numeric values were replaced with the mean of the respective column. For age-related data, the mean value was rounded to maintain realistic integer representation.</w:t>
      </w:r>
    </w:p>
    <w:p w:rsidR="00000000" w:rsidDel="00000000" w:rsidP="00000000" w:rsidRDefault="00000000" w:rsidRPr="00000000" w14:paraId="000000CB">
      <w:pPr>
        <w:spacing w:after="240" w:before="240" w:lineRule="auto"/>
        <w:ind w:left="0" w:right="0" w:firstLine="0"/>
        <w:rPr/>
      </w:pPr>
      <w:r w:rsidDel="00000000" w:rsidR="00000000" w:rsidRPr="00000000">
        <w:rPr/>
        <w:drawing>
          <wp:inline distB="114300" distT="114300" distL="114300" distR="114300">
            <wp:extent cx="5572125" cy="366713"/>
            <wp:effectExtent b="0" l="0" r="0" t="0"/>
            <wp:docPr id="25"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572125" cy="366713"/>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CC">
      <w:pPr>
        <w:numPr>
          <w:ilvl w:val="0"/>
          <w:numId w:val="16"/>
        </w:numPr>
        <w:spacing w:after="240" w:before="240" w:lineRule="auto"/>
        <w:ind w:left="720" w:right="0" w:hanging="360"/>
        <w:rPr/>
      </w:pPr>
      <w:r w:rsidDel="00000000" w:rsidR="00000000" w:rsidRPr="00000000">
        <w:rPr>
          <w:b w:val="1"/>
          <w:bCs w:val="1"/>
          <w:rtl w:val="0"/>
        </w:rPr>
        <w:t xml:space="preserve">Nominal attributes</w:t>
      </w:r>
      <w:r w:rsidDel="00000000" w:rsidR="00000000" w:rsidRPr="00000000">
        <w:rPr>
          <w:rtl w:val="0"/>
        </w:rPr>
        <w:t xml:space="preserve">:</w:t>
        <w:br w:type="textWrapping"/>
        <w:t xml:space="preserve"> Missing categorical values were replaced using the mode (most frequent category) to preserve distribution consistency.</w:t>
      </w:r>
    </w:p>
    <w:p w:rsidR="00000000" w:rsidDel="00000000" w:rsidP="00000000" w:rsidRDefault="00000000" w:rsidRPr="00000000" w14:paraId="000000CD">
      <w:pPr>
        <w:spacing w:after="240" w:before="240" w:lineRule="auto"/>
        <w:ind w:left="0" w:right="0" w:firstLine="0"/>
        <w:rPr/>
      </w:pPr>
      <w:r w:rsidDel="00000000" w:rsidR="00000000" w:rsidRPr="00000000">
        <w:rPr/>
        <w:drawing>
          <wp:inline distB="114300" distT="114300" distL="114300" distR="114300">
            <wp:extent cx="6230945" cy="2082800"/>
            <wp:effectExtent b="0" l="0" r="0" t="0"/>
            <wp:docPr id="2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230945"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2"/>
        <w:spacing w:after="240" w:before="240" w:lineRule="auto"/>
        <w:ind w:left="730" w:hanging="10"/>
        <w:rPr>
          <w:sz w:val="28"/>
          <w:szCs w:val="28"/>
        </w:rPr>
      </w:pPr>
      <w:bookmarkStart w:colFirst="0" w:colLast="0" w:name="_urmpv29t511m" w:id="10"/>
      <w:bookmarkEnd w:id="10"/>
      <w:r w:rsidDel="00000000" w:rsidR="00000000" w:rsidRPr="00000000">
        <w:rPr>
          <w:sz w:val="28"/>
          <w:szCs w:val="28"/>
          <w:rtl w:val="0"/>
        </w:rPr>
        <w:tab/>
        <w:t xml:space="preserve">2.4 EDA</w:t>
      </w:r>
    </w:p>
    <w:p w:rsidR="00000000" w:rsidDel="00000000" w:rsidP="00000000" w:rsidRDefault="00000000" w:rsidRPr="00000000" w14:paraId="000000CF">
      <w:pPr>
        <w:spacing w:after="11" w:lineRule="auto"/>
        <w:ind w:left="0" w:right="790"/>
        <w:rPr/>
      </w:pPr>
      <w:r w:rsidDel="00000000" w:rsidR="00000000" w:rsidRPr="00000000">
        <w:rPr>
          <w:rtl w:val="0"/>
        </w:rPr>
        <w:t xml:space="preserve">Based on the charts they give an overview of all features. By looking at the patterns in these charts we can see which customer behaviors and demographics are warning signs. This section is about what the data shows us away through the charts before using complicated math.</w:t>
      </w:r>
    </w:p>
    <w:p w:rsidR="00000000" w:rsidDel="00000000" w:rsidP="00000000" w:rsidRDefault="00000000" w:rsidRPr="00000000" w14:paraId="000000D0">
      <w:pPr>
        <w:numPr>
          <w:ilvl w:val="0"/>
          <w:numId w:val="12"/>
        </w:numPr>
        <w:spacing w:after="11" w:lineRule="auto"/>
        <w:ind w:left="720" w:right="790" w:hanging="360"/>
        <w:rPr/>
      </w:pPr>
      <w:r w:rsidDel="00000000" w:rsidR="00000000" w:rsidRPr="00000000">
        <w:rPr>
          <w:b w:val="1"/>
          <w:bCs w:val="1"/>
          <w:rtl w:val="0"/>
        </w:rPr>
        <w:t xml:space="preserve">Age:</w:t>
      </w:r>
      <w:r w:rsidDel="00000000" w:rsidR="00000000" w:rsidRPr="00000000">
        <w:rPr>
          <w:rtl w:val="0"/>
        </w:rPr>
        <w:t xml:space="preserve"> The average age is 37.2 while the middle age is 36.0. Most incidents involve people between 20 and 40 years old with incidents as age increases.</w:t>
      </w:r>
    </w:p>
    <w:p w:rsidR="00000000" w:rsidDel="00000000" w:rsidP="00000000" w:rsidRDefault="00000000" w:rsidRPr="00000000" w14:paraId="000000D1">
      <w:pPr>
        <w:spacing w:after="11" w:lineRule="auto"/>
        <w:ind w:left="0" w:right="790" w:firstLine="0"/>
        <w:rPr/>
      </w:pPr>
      <w:r w:rsidDel="00000000" w:rsidR="00000000" w:rsidRPr="00000000">
        <w:rPr/>
        <w:drawing>
          <wp:inline distB="114300" distT="114300" distL="114300" distR="114300">
            <wp:extent cx="6229350" cy="2443163"/>
            <wp:effectExtent b="0" l="0" r="0" t="0"/>
            <wp:docPr id="1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229350"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0"/>
          <w:numId w:val="12"/>
        </w:numPr>
        <w:spacing w:after="11" w:lineRule="auto"/>
        <w:ind w:left="720" w:right="790" w:hanging="360"/>
        <w:rPr/>
      </w:pPr>
      <w:r w:rsidDel="00000000" w:rsidR="00000000" w:rsidRPr="00000000">
        <w:rPr>
          <w:b w:val="1"/>
          <w:bCs w:val="1"/>
          <w:rtl w:val="0"/>
        </w:rPr>
        <w:t xml:space="preserve">Gender:</w:t>
      </w:r>
      <w:r w:rsidDel="00000000" w:rsidR="00000000" w:rsidRPr="00000000">
        <w:rPr>
          <w:rtl w:val="0"/>
        </w:rPr>
        <w:t xml:space="preserve"> There is a difference in gender. 95% Of instances (7,376) involve males while females make up a much smaller part of the data (348); </w:t>
      </w:r>
    </w:p>
    <w:p w:rsidR="00000000" w:rsidDel="00000000" w:rsidP="00000000" w:rsidRDefault="00000000" w:rsidRPr="00000000" w14:paraId="000000D3">
      <w:pPr>
        <w:spacing w:after="11" w:lineRule="auto"/>
        <w:ind w:left="720" w:right="790" w:firstLine="0"/>
        <w:rPr/>
      </w:pPr>
      <w:r w:rsidDel="00000000" w:rsidR="00000000" w:rsidRPr="00000000">
        <w:rPr>
          <w:b w:val="1"/>
          <w:bCs w:val="1"/>
          <w:rtl w:val="0"/>
        </w:rPr>
        <w:t xml:space="preserve">Manner of Death:</w:t>
      </w:r>
      <w:r w:rsidDel="00000000" w:rsidR="00000000" w:rsidRPr="00000000">
        <w:rPr>
          <w:rtl w:val="0"/>
        </w:rPr>
        <w:t xml:space="preserve"> Most incidents are classified as "shot" (7,385) with a number involving both a gun and a Taser (339).</w:t>
      </w:r>
    </w:p>
    <w:p w:rsidR="00000000" w:rsidDel="00000000" w:rsidP="00000000" w:rsidRDefault="00000000" w:rsidRPr="00000000" w14:paraId="000000D4">
      <w:pPr>
        <w:spacing w:after="11" w:lineRule="auto"/>
        <w:ind w:left="0" w:right="790" w:firstLine="0"/>
        <w:rPr/>
      </w:pPr>
      <w:r w:rsidDel="00000000" w:rsidR="00000000" w:rsidRPr="00000000">
        <w:rPr/>
        <w:drawing>
          <wp:inline distB="114300" distT="114300" distL="114300" distR="114300">
            <wp:extent cx="6230945" cy="1778000"/>
            <wp:effectExtent b="0" l="0" r="0" t="0"/>
            <wp:docPr id="23"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623094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numPr>
          <w:ilvl w:val="0"/>
          <w:numId w:val="5"/>
        </w:numPr>
        <w:spacing w:after="11" w:lineRule="auto"/>
        <w:ind w:left="720" w:right="790" w:hanging="360"/>
        <w:rPr/>
      </w:pPr>
      <w:r w:rsidDel="00000000" w:rsidR="00000000" w:rsidRPr="00000000">
        <w:rPr>
          <w:b w:val="1"/>
          <w:bCs w:val="1"/>
          <w:rtl w:val="0"/>
        </w:rPr>
        <w:t xml:space="preserve">Race:</w:t>
      </w:r>
      <w:r w:rsidDel="00000000" w:rsidR="00000000" w:rsidRPr="00000000">
        <w:rPr>
          <w:rtl w:val="0"/>
        </w:rPr>
        <w:t xml:space="preserve"> White people are the group at 4,655 followed by Black people at 1,684 and Hispanic people at 1,128;</w:t>
      </w:r>
    </w:p>
    <w:p w:rsidR="00000000" w:rsidDel="00000000" w:rsidP="00000000" w:rsidRDefault="00000000" w:rsidRPr="00000000" w14:paraId="000000D6">
      <w:pPr>
        <w:spacing w:after="11" w:lineRule="auto"/>
        <w:ind w:left="720" w:right="790" w:firstLine="0"/>
        <w:rPr/>
      </w:pPr>
      <w:r w:rsidDel="00000000" w:rsidR="00000000" w:rsidRPr="00000000">
        <w:rPr>
          <w:b w:val="1"/>
          <w:bCs w:val="1"/>
          <w:rtl w:val="0"/>
        </w:rPr>
        <w:t xml:space="preserve">State (Top 10):</w:t>
      </w:r>
      <w:r w:rsidDel="00000000" w:rsidR="00000000" w:rsidRPr="00000000">
        <w:rPr>
          <w:rtl w:val="0"/>
        </w:rPr>
        <w:t xml:space="preserve"> California (1,112) Texas (693) and Florida (493) are the three states. These states have the populations in the U.S. And they are the main areas to focus on.</w:t>
      </w:r>
    </w:p>
    <w:p w:rsidR="00000000" w:rsidDel="00000000" w:rsidP="00000000" w:rsidRDefault="00000000" w:rsidRPr="00000000" w14:paraId="000000D7">
      <w:pPr>
        <w:spacing w:after="11" w:lineRule="auto"/>
        <w:ind w:left="0" w:right="790" w:firstLine="0"/>
        <w:rPr/>
      </w:pPr>
      <w:r w:rsidDel="00000000" w:rsidR="00000000" w:rsidRPr="00000000">
        <w:rPr/>
        <w:drawing>
          <wp:inline distB="114300" distT="114300" distL="114300" distR="114300">
            <wp:extent cx="6230945" cy="1778000"/>
            <wp:effectExtent b="0" l="0" r="0" t="0"/>
            <wp:docPr id="27"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623094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18"/>
        </w:numPr>
        <w:spacing w:after="11" w:lineRule="auto"/>
        <w:ind w:left="720" w:right="790" w:hanging="360"/>
        <w:rPr/>
      </w:pPr>
      <w:r w:rsidDel="00000000" w:rsidR="00000000" w:rsidRPr="00000000">
        <w:rPr>
          <w:b w:val="1"/>
          <w:bCs w:val="1"/>
          <w:rtl w:val="0"/>
        </w:rPr>
        <w:t xml:space="preserve">Signs of Mental Illness:</w:t>
      </w:r>
      <w:r w:rsidDel="00000000" w:rsidR="00000000" w:rsidRPr="00000000">
        <w:rPr>
          <w:rtl w:val="0"/>
        </w:rPr>
        <w:t xml:space="preserve"> 21% (1,639) of people showed signs of mental illness while most (6,085) did not;</w:t>
      </w:r>
    </w:p>
    <w:p w:rsidR="00000000" w:rsidDel="00000000" w:rsidP="00000000" w:rsidRDefault="00000000" w:rsidRPr="00000000" w14:paraId="000000D9">
      <w:pPr>
        <w:spacing w:after="11" w:lineRule="auto"/>
        <w:ind w:left="720" w:right="790" w:firstLine="0"/>
        <w:rPr/>
      </w:pPr>
      <w:r w:rsidDel="00000000" w:rsidR="00000000" w:rsidRPr="00000000">
        <w:rPr>
          <w:b w:val="1"/>
          <w:bCs w:val="1"/>
          <w:rtl w:val="0"/>
        </w:rPr>
        <w:t xml:space="preserve">Threat Level:</w:t>
      </w:r>
      <w:r w:rsidDel="00000000" w:rsidR="00000000" w:rsidRPr="00000000">
        <w:rPr>
          <w:rtl w:val="0"/>
        </w:rPr>
        <w:t xml:space="preserve"> 4,872 cases were an attack when the incident happened.</w:t>
      </w:r>
    </w:p>
    <w:p w:rsidR="00000000" w:rsidDel="00000000" w:rsidP="00000000" w:rsidRDefault="00000000" w:rsidRPr="00000000" w14:paraId="000000DA">
      <w:pPr>
        <w:spacing w:after="11" w:lineRule="auto"/>
        <w:ind w:left="0" w:right="790" w:firstLine="0"/>
        <w:rPr/>
      </w:pPr>
      <w:r w:rsidDel="00000000" w:rsidR="00000000" w:rsidRPr="00000000">
        <w:rPr/>
        <w:drawing>
          <wp:inline distB="114300" distT="114300" distL="114300" distR="114300">
            <wp:extent cx="6230945" cy="1778000"/>
            <wp:effectExtent b="0" l="0" r="0" t="0"/>
            <wp:docPr id="3"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623094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11" w:lineRule="auto"/>
        <w:ind w:left="720" w:right="790" w:firstLine="0"/>
        <w:rPr>
          <w:b w:val="1"/>
          <w:bCs w:val="1"/>
        </w:rPr>
      </w:pPr>
      <w:r w:rsidDel="00000000" w:rsidR="00000000" w:rsidRPr="00000000">
        <w:rPr>
          <w:rtl w:val="0"/>
        </w:rPr>
      </w:r>
    </w:p>
    <w:p w:rsidR="00000000" w:rsidDel="00000000" w:rsidP="00000000" w:rsidRDefault="00000000" w:rsidRPr="00000000" w14:paraId="000000DC">
      <w:pPr>
        <w:spacing w:after="11" w:lineRule="auto"/>
        <w:ind w:left="720" w:right="790" w:firstLine="0"/>
        <w:rPr>
          <w:b w:val="1"/>
          <w:bCs w:val="1"/>
        </w:rPr>
      </w:pPr>
      <w:r w:rsidDel="00000000" w:rsidR="00000000" w:rsidRPr="00000000">
        <w:rPr>
          <w:rtl w:val="0"/>
        </w:rPr>
      </w:r>
    </w:p>
    <w:p w:rsidR="00000000" w:rsidDel="00000000" w:rsidP="00000000" w:rsidRDefault="00000000" w:rsidRPr="00000000" w14:paraId="000000DD">
      <w:pPr>
        <w:spacing w:after="11" w:lineRule="auto"/>
        <w:ind w:left="720" w:right="790" w:firstLine="0"/>
        <w:rPr>
          <w:b w:val="1"/>
          <w:bCs w:val="1"/>
        </w:rPr>
      </w:pPr>
      <w:r w:rsidDel="00000000" w:rsidR="00000000" w:rsidRPr="00000000">
        <w:rPr>
          <w:rtl w:val="0"/>
        </w:rPr>
      </w:r>
    </w:p>
    <w:p w:rsidR="00000000" w:rsidDel="00000000" w:rsidP="00000000" w:rsidRDefault="00000000" w:rsidRPr="00000000" w14:paraId="000000DE">
      <w:pPr>
        <w:numPr>
          <w:ilvl w:val="0"/>
          <w:numId w:val="2"/>
        </w:numPr>
        <w:spacing w:after="11" w:lineRule="auto"/>
        <w:ind w:left="720" w:right="790" w:hanging="360"/>
        <w:rPr/>
      </w:pPr>
      <w:r w:rsidDel="00000000" w:rsidR="00000000" w:rsidRPr="00000000">
        <w:rPr>
          <w:b w:val="1"/>
          <w:bCs w:val="1"/>
          <w:rtl w:val="0"/>
        </w:rPr>
        <w:t xml:space="preserve">Flee:</w:t>
      </w:r>
      <w:r w:rsidDel="00000000" w:rsidR="00000000" w:rsidRPr="00000000">
        <w:rPr>
          <w:rtl w:val="0"/>
        </w:rPr>
        <w:t xml:space="preserve"> Most people (5,208) were not fleeing, which means most incidents happened during a confrontation;</w:t>
      </w:r>
    </w:p>
    <w:p w:rsidR="00000000" w:rsidDel="00000000" w:rsidP="00000000" w:rsidRDefault="00000000" w:rsidRPr="00000000" w14:paraId="000000DF">
      <w:pPr>
        <w:spacing w:after="11" w:lineRule="auto"/>
        <w:ind w:left="720" w:right="790" w:firstLine="0"/>
        <w:rPr/>
      </w:pPr>
      <w:r w:rsidDel="00000000" w:rsidR="00000000" w:rsidRPr="00000000">
        <w:rPr>
          <w:b w:val="1"/>
          <w:bCs w:val="1"/>
          <w:rtl w:val="0"/>
        </w:rPr>
        <w:t xml:space="preserve">Body Camera:</w:t>
      </w:r>
      <w:r w:rsidDel="00000000" w:rsidR="00000000" w:rsidRPr="00000000">
        <w:rPr>
          <w:rtl w:val="0"/>
        </w:rPr>
        <w:t xml:space="preserve"> In 86% of cases (6,618) the officer did not wear a body camera. This shows a gap in visual evidence, for most incidents.</w:t>
      </w:r>
    </w:p>
    <w:p w:rsidR="00000000" w:rsidDel="00000000" w:rsidP="00000000" w:rsidRDefault="00000000" w:rsidRPr="00000000" w14:paraId="000000E0">
      <w:pPr>
        <w:spacing w:after="11" w:lineRule="auto"/>
        <w:ind w:left="0" w:right="790" w:firstLine="0"/>
        <w:rPr/>
      </w:pPr>
      <w:r w:rsidDel="00000000" w:rsidR="00000000" w:rsidRPr="00000000">
        <w:rPr/>
        <w:drawing>
          <wp:inline distB="114300" distT="114300" distL="114300" distR="114300">
            <wp:extent cx="6230945" cy="1778000"/>
            <wp:effectExtent b="0" l="0" r="0" t="0"/>
            <wp:docPr id="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623094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2"/>
        <w:spacing w:after="240" w:before="240" w:lineRule="auto"/>
        <w:ind w:left="730" w:hanging="10"/>
        <w:rPr/>
      </w:pPr>
      <w:bookmarkStart w:colFirst="0" w:colLast="0" w:name="_vyhktu6nprd" w:id="11"/>
      <w:bookmarkEnd w:id="11"/>
      <w:r w:rsidDel="00000000" w:rsidR="00000000" w:rsidRPr="00000000">
        <w:rPr>
          <w:rtl w:val="0"/>
        </w:rPr>
        <w:tab/>
        <w:t xml:space="preserve">2.5 Correlation Matrix (CRAMÉR'S V)</w:t>
      </w:r>
    </w:p>
    <w:p w:rsidR="00000000" w:rsidDel="00000000" w:rsidP="00000000" w:rsidRDefault="00000000" w:rsidRPr="00000000" w14:paraId="000000E2">
      <w:pPr>
        <w:spacing w:after="240" w:before="240" w:lineRule="auto"/>
        <w:ind w:left="0" w:right="0" w:firstLine="0"/>
        <w:rPr/>
      </w:pPr>
      <w:r w:rsidDel="00000000" w:rsidR="00000000" w:rsidRPr="00000000">
        <w:rPr>
          <w:rtl w:val="0"/>
        </w:rPr>
        <w:t xml:space="preserve">This heatmap represents the value of Cramer’s V between categorical variables of the data set: US_Police_Shootings. Whereas regular correlation seeks linear relationships, </w:t>
      </w:r>
      <w:r w:rsidDel="00000000" w:rsidR="00000000" w:rsidRPr="00000000">
        <w:rPr>
          <w:b w:val="1"/>
          <w:bCs w:val="1"/>
          <w:rtl w:val="0"/>
        </w:rPr>
        <w:t xml:space="preserve">Cramér’s V</w:t>
      </w:r>
      <w:r w:rsidDel="00000000" w:rsidR="00000000" w:rsidRPr="00000000">
        <w:rPr>
          <w:rtl w:val="0"/>
        </w:rPr>
        <w:t xml:space="preserve"> indicates the extent to which the knowledge of a category in one variable can be used to predict the category in another variable, its values range from 0 (no association) to 1 (perfect association). </w:t>
      </w:r>
    </w:p>
    <w:p w:rsidR="00000000" w:rsidDel="00000000" w:rsidP="00000000" w:rsidRDefault="00000000" w:rsidRPr="00000000" w14:paraId="000000E3">
      <w:pPr>
        <w:numPr>
          <w:ilvl w:val="0"/>
          <w:numId w:val="17"/>
        </w:numPr>
        <w:spacing w:after="0" w:afterAutospacing="0" w:before="240" w:lineRule="auto"/>
        <w:ind w:left="720" w:right="0" w:hanging="360"/>
        <w:rPr/>
      </w:pPr>
      <w:r w:rsidDel="00000000" w:rsidR="00000000" w:rsidRPr="00000000">
        <w:rPr>
          <w:rtl w:val="0"/>
        </w:rPr>
        <w:t xml:space="preserve">The most notable association exists between </w:t>
      </w:r>
      <w:r w:rsidDel="00000000" w:rsidR="00000000" w:rsidRPr="00000000">
        <w:rPr>
          <w:b w:val="1"/>
          <w:bCs w:val="1"/>
          <w:rtl w:val="0"/>
        </w:rPr>
        <w:t xml:space="preserve">race and state</w:t>
      </w:r>
      <w:r w:rsidDel="00000000" w:rsidR="00000000" w:rsidRPr="00000000">
        <w:rPr>
          <w:rtl w:val="0"/>
        </w:rPr>
        <w:t xml:space="preserve"> (0.30)</w:t>
      </w:r>
    </w:p>
    <w:p w:rsidR="00000000" w:rsidDel="00000000" w:rsidP="00000000" w:rsidRDefault="00000000" w:rsidRPr="00000000" w14:paraId="000000E4">
      <w:pPr>
        <w:numPr>
          <w:ilvl w:val="0"/>
          <w:numId w:val="17"/>
        </w:numPr>
        <w:spacing w:after="0" w:afterAutospacing="0" w:before="0" w:beforeAutospacing="0" w:lineRule="auto"/>
        <w:ind w:left="720" w:right="0" w:hanging="360"/>
        <w:rPr/>
      </w:pPr>
      <w:r w:rsidDel="00000000" w:rsidR="00000000" w:rsidRPr="00000000">
        <w:rPr>
          <w:rtl w:val="0"/>
        </w:rPr>
        <w:t xml:space="preserve">There is a moderate association between </w:t>
      </w:r>
      <w:r w:rsidDel="00000000" w:rsidR="00000000" w:rsidRPr="00000000">
        <w:rPr>
          <w:b w:val="1"/>
          <w:bCs w:val="1"/>
          <w:rtl w:val="0"/>
        </w:rPr>
        <w:t xml:space="preserve">mental illness and flee</w:t>
      </w:r>
      <w:r w:rsidDel="00000000" w:rsidR="00000000" w:rsidRPr="00000000">
        <w:rPr>
          <w:rtl w:val="0"/>
        </w:rPr>
        <w:t xml:space="preserve"> (0.20)</w:t>
      </w:r>
    </w:p>
    <w:p w:rsidR="00000000" w:rsidDel="00000000" w:rsidP="00000000" w:rsidRDefault="00000000" w:rsidRPr="00000000" w14:paraId="000000E5">
      <w:pPr>
        <w:numPr>
          <w:ilvl w:val="0"/>
          <w:numId w:val="17"/>
        </w:numPr>
        <w:spacing w:after="0" w:afterAutospacing="0" w:before="0" w:beforeAutospacing="0" w:lineRule="auto"/>
        <w:ind w:left="720" w:right="0" w:hanging="360"/>
        <w:rPr/>
      </w:pPr>
      <w:r w:rsidDel="00000000" w:rsidR="00000000" w:rsidRPr="00000000">
        <w:rPr>
          <w:rtl w:val="0"/>
        </w:rPr>
        <w:t xml:space="preserve">A slight association appears between </w:t>
      </w:r>
      <w:r w:rsidDel="00000000" w:rsidR="00000000" w:rsidRPr="00000000">
        <w:rPr>
          <w:b w:val="1"/>
          <w:bCs w:val="1"/>
          <w:rtl w:val="0"/>
        </w:rPr>
        <w:t xml:space="preserve">state and body camera</w:t>
      </w:r>
      <w:r w:rsidDel="00000000" w:rsidR="00000000" w:rsidRPr="00000000">
        <w:rPr>
          <w:rtl w:val="0"/>
        </w:rPr>
        <w:t xml:space="preserve"> (0.17)</w:t>
      </w:r>
    </w:p>
    <w:p w:rsidR="00000000" w:rsidDel="00000000" w:rsidP="00000000" w:rsidRDefault="00000000" w:rsidRPr="00000000" w14:paraId="000000E6">
      <w:pPr>
        <w:numPr>
          <w:ilvl w:val="0"/>
          <w:numId w:val="17"/>
        </w:numPr>
        <w:spacing w:after="240" w:before="0" w:beforeAutospacing="0" w:lineRule="auto"/>
        <w:ind w:left="720" w:right="0" w:hanging="360"/>
        <w:rPr/>
      </w:pPr>
      <w:r w:rsidDel="00000000" w:rsidR="00000000" w:rsidRPr="00000000">
        <w:rPr>
          <w:rtl w:val="0"/>
        </w:rPr>
        <w:t xml:space="preserve">Most other variables, such as </w:t>
      </w:r>
      <w:r w:rsidDel="00000000" w:rsidR="00000000" w:rsidRPr="00000000">
        <w:rPr>
          <w:b w:val="1"/>
          <w:bCs w:val="1"/>
          <w:rtl w:val="0"/>
        </w:rPr>
        <w:t xml:space="preserve">gender</w:t>
      </w:r>
      <w:r w:rsidDel="00000000" w:rsidR="00000000" w:rsidRPr="00000000">
        <w:rPr>
          <w:rtl w:val="0"/>
        </w:rPr>
        <w:t xml:space="preserve"> and </w:t>
      </w:r>
      <w:r w:rsidDel="00000000" w:rsidR="00000000" w:rsidRPr="00000000">
        <w:rPr>
          <w:b w:val="1"/>
          <w:bCs w:val="1"/>
          <w:rtl w:val="0"/>
        </w:rPr>
        <w:t xml:space="preserve">manner of death</w:t>
      </w:r>
      <w:r w:rsidDel="00000000" w:rsidR="00000000" w:rsidRPr="00000000">
        <w:rPr>
          <w:rtl w:val="0"/>
        </w:rPr>
        <w:t xml:space="preserve">, show near-zero association with other factors</w:t>
      </w:r>
    </w:p>
    <w:p w:rsidR="00000000" w:rsidDel="00000000" w:rsidP="00000000" w:rsidRDefault="00000000" w:rsidRPr="00000000" w14:paraId="000000E7">
      <w:pPr>
        <w:spacing w:after="240" w:before="240" w:lineRule="auto"/>
        <w:ind w:left="0" w:right="0"/>
        <w:rPr/>
      </w:pPr>
      <w:r w:rsidDel="00000000" w:rsidR="00000000" w:rsidRPr="00000000">
        <w:rPr/>
        <w:drawing>
          <wp:inline distB="114300" distT="114300" distL="114300" distR="114300">
            <wp:extent cx="6229350" cy="3348038"/>
            <wp:effectExtent b="0" l="0" r="0" t="0"/>
            <wp:docPr id="9"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6229350" cy="3348038"/>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2"/>
        <w:spacing w:after="240" w:before="240" w:lineRule="auto"/>
        <w:rPr>
          <w:sz w:val="28"/>
          <w:szCs w:val="28"/>
        </w:rPr>
      </w:pPr>
      <w:bookmarkStart w:colFirst="0" w:colLast="0" w:name="_nbos5tohxu4q" w:id="12"/>
      <w:bookmarkEnd w:id="12"/>
      <w:r w:rsidDel="00000000" w:rsidR="00000000" w:rsidRPr="00000000">
        <w:rPr>
          <w:rtl w:val="0"/>
        </w:rPr>
        <w:tab/>
        <w:tab/>
      </w:r>
      <w:r w:rsidDel="00000000" w:rsidR="00000000" w:rsidRPr="00000000">
        <w:rPr>
          <w:sz w:val="28"/>
          <w:szCs w:val="28"/>
          <w:rtl w:val="0"/>
        </w:rPr>
        <w:t xml:space="preserve">2.6 BrainStorm</w:t>
      </w:r>
    </w:p>
    <w:p w:rsidR="00000000" w:rsidDel="00000000" w:rsidP="00000000" w:rsidRDefault="00000000" w:rsidRPr="00000000" w14:paraId="000000E9">
      <w:pPr>
        <w:pBdr>
          <w:top w:color="e5e7eb" w:space="0" w:sz="0" w:val="none"/>
          <w:left w:color="e5e7eb" w:space="0" w:sz="0" w:val="none"/>
          <w:bottom w:color="e5e7eb" w:space="0" w:sz="0" w:val="none"/>
          <w:right w:color="e5e7eb" w:space="0" w:sz="0" w:val="none"/>
          <w:between w:color="e5e7eb" w:space="0" w:sz="0" w:val="none"/>
        </w:pBdr>
        <w:spacing w:after="0" w:lineRule="auto"/>
        <w:ind w:left="0" w:right="0"/>
        <w:rPr/>
      </w:pPr>
      <w:r w:rsidDel="00000000" w:rsidR="00000000" w:rsidRPr="00000000">
        <w:rPr>
          <w:rtl w:val="0"/>
        </w:rPr>
        <w:t xml:space="preserve">After extracting insights and analyzing relationships between features, I have a clear plan for the final dashboard. The aim is to apply a filter for complexity by cleaning out the "background noise" of the "signals" using </w:t>
      </w:r>
      <w:r w:rsidDel="00000000" w:rsidR="00000000" w:rsidRPr="00000000">
        <w:rPr>
          <w:b w:val="1"/>
          <w:bCs w:val="1"/>
          <w:rtl w:val="0"/>
        </w:rPr>
        <w:t xml:space="preserve">the Cramér's V threshold of 0.10</w:t>
      </w:r>
      <w:r w:rsidDel="00000000" w:rsidR="00000000" w:rsidRPr="00000000">
        <w:rPr>
          <w:rtl w:val="0"/>
        </w:rPr>
        <w:t xml:space="preserve">.</w:t>
      </w:r>
    </w:p>
    <w:p w:rsidR="00000000" w:rsidDel="00000000" w:rsidP="00000000" w:rsidRDefault="00000000" w:rsidRPr="00000000" w14:paraId="000000EA">
      <w:pPr>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lineRule="auto"/>
        <w:ind w:left="720" w:right="0" w:hanging="360"/>
        <w:rPr>
          <w:u w:val="none"/>
        </w:rPr>
      </w:pPr>
      <w:r w:rsidDel="00000000" w:rsidR="00000000" w:rsidRPr="00000000">
        <w:rPr>
          <w:rtl w:val="0"/>
        </w:rPr>
        <w:t xml:space="preserve">A plot for multidimensional comparisons will be drawn for those variables with </w:t>
      </w:r>
      <w:r w:rsidDel="00000000" w:rsidR="00000000" w:rsidRPr="00000000">
        <w:rPr>
          <w:b w:val="1"/>
          <w:bCs w:val="1"/>
          <w:rtl w:val="0"/>
        </w:rPr>
        <w:t xml:space="preserve">the strength of association &gt; 0.10</w:t>
      </w:r>
      <w:r w:rsidDel="00000000" w:rsidR="00000000" w:rsidRPr="00000000">
        <w:rPr>
          <w:rtl w:val="0"/>
        </w:rPr>
        <w:t xml:space="preserve">. (Race vs. State; Mental Illness vs. Flee; State vs. Body Camera, Age vs. Race/Flee)</w:t>
      </w:r>
    </w:p>
    <w:p w:rsidR="00000000" w:rsidDel="00000000" w:rsidP="00000000" w:rsidRDefault="00000000" w:rsidRPr="00000000" w14:paraId="000000EB">
      <w:pPr>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lineRule="auto"/>
        <w:ind w:left="720" w:right="0" w:hanging="360"/>
        <w:rPr>
          <w:u w:val="none"/>
        </w:rPr>
      </w:pPr>
      <w:r w:rsidDel="00000000" w:rsidR="00000000" w:rsidRPr="00000000">
        <w:rPr>
          <w:b w:val="1"/>
          <w:bCs w:val="1"/>
          <w:rtl w:val="0"/>
        </w:rPr>
        <w:t xml:space="preserve">Those with an association less than 0.10</w:t>
      </w:r>
      <w:r w:rsidDel="00000000" w:rsidR="00000000" w:rsidRPr="00000000">
        <w:rPr>
          <w:rtl w:val="0"/>
        </w:rPr>
        <w:t xml:space="preserve"> also imply that the behavior of such attributes are mostly independent of the others in the dataset. (Gender, Manner of Death, and Threat Level.) </w:t>
      </w:r>
    </w:p>
    <w:p w:rsidR="00000000" w:rsidDel="00000000" w:rsidP="00000000" w:rsidRDefault="00000000" w:rsidRPr="00000000" w14:paraId="000000EC">
      <w:pPr>
        <w:pBdr>
          <w:top w:color="e5e7eb" w:space="0" w:sz="0" w:val="none"/>
          <w:left w:color="e5e7eb" w:space="0" w:sz="0" w:val="none"/>
          <w:bottom w:color="e5e7eb" w:space="0" w:sz="0" w:val="none"/>
          <w:right w:color="e5e7eb" w:space="0" w:sz="0" w:val="none"/>
          <w:between w:color="e5e7eb" w:space="0" w:sz="0" w:val="none"/>
        </w:pBdr>
        <w:spacing w:after="0" w:lineRule="auto"/>
        <w:ind w:left="0" w:right="0" w:firstLine="0"/>
        <w:rPr/>
      </w:pPr>
      <w:r w:rsidDel="00000000" w:rsidR="00000000" w:rsidRPr="00000000">
        <w:rPr>
          <w:rtl w:val="0"/>
        </w:rPr>
      </w:r>
    </w:p>
    <w:p w:rsidR="00000000" w:rsidDel="00000000" w:rsidP="00000000" w:rsidRDefault="00000000" w:rsidRPr="00000000" w14:paraId="000000ED">
      <w:pPr>
        <w:pStyle w:val="Heading1"/>
        <w:pageBreakBefore w:val="1"/>
        <w:rPr>
          <w:b w:val="1"/>
          <w:bCs w:val="1"/>
          <w:sz w:val="32"/>
          <w:szCs w:val="32"/>
        </w:rPr>
      </w:pPr>
      <w:bookmarkStart w:colFirst="0" w:colLast="0" w:name="_836mgr8aby0t" w:id="13"/>
      <w:bookmarkEnd w:id="13"/>
      <w:r w:rsidDel="00000000" w:rsidR="00000000" w:rsidRPr="00000000">
        <w:rPr>
          <w:b w:val="1"/>
          <w:bCs w:val="1"/>
          <w:sz w:val="32"/>
          <w:szCs w:val="32"/>
          <w:rtl w:val="0"/>
        </w:rPr>
        <w:t xml:space="preserve">3. Sketch</w:t>
      </w:r>
    </w:p>
    <w:p w:rsidR="00000000" w:rsidDel="00000000" w:rsidP="00000000" w:rsidRDefault="00000000" w:rsidRPr="00000000" w14:paraId="000000EE">
      <w:pPr>
        <w:spacing w:after="330" w:lineRule="auto"/>
        <w:ind w:left="0" w:right="790" w:firstLine="0"/>
        <w:rPr/>
      </w:pPr>
      <w:r w:rsidDel="00000000" w:rsidR="00000000" w:rsidRPr="00000000">
        <w:rPr>
          <w:rtl w:val="0"/>
        </w:rPr>
        <w:t xml:space="preserve">Across all visualizations, I will add an interactive year filter so users can see how the patterns and differences between groups change from year to year.</w:t>
      </w:r>
    </w:p>
    <w:p w:rsidR="00000000" w:rsidDel="00000000" w:rsidP="00000000" w:rsidRDefault="00000000" w:rsidRPr="00000000" w14:paraId="000000EF">
      <w:pPr>
        <w:spacing w:after="330" w:lineRule="auto"/>
        <w:ind w:left="0" w:right="790" w:firstLine="0"/>
        <w:rPr>
          <w:b w:val="1"/>
          <w:bCs w:val="1"/>
          <w:sz w:val="32"/>
          <w:szCs w:val="32"/>
        </w:rPr>
      </w:pPr>
      <w:r w:rsidDel="00000000" w:rsidR="00000000" w:rsidRPr="00000000">
        <w:rPr>
          <w:b w:val="1"/>
          <w:bCs w:val="1"/>
          <w:sz w:val="32"/>
          <w:szCs w:val="32"/>
        </w:rPr>
        <w:drawing>
          <wp:inline distB="114300" distT="114300" distL="114300" distR="114300">
            <wp:extent cx="6230945" cy="2095500"/>
            <wp:effectExtent b="0" l="0" r="0" t="0"/>
            <wp:docPr id="1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6230945" cy="2095500"/>
                    </a:xfrm>
                    <a:prstGeom prst="rect"/>
                    <a:ln/>
                  </pic:spPr>
                </pic:pic>
              </a:graphicData>
            </a:graphic>
          </wp:inline>
        </w:drawing>
      </w:r>
      <w:r w:rsidDel="00000000" w:rsidR="00000000" w:rsidRPr="00000000">
        <w:rPr>
          <w:b w:val="1"/>
          <w:bCs w:val="1"/>
          <w:sz w:val="32"/>
          <w:szCs w:val="32"/>
        </w:rPr>
        <w:drawing>
          <wp:inline distB="114300" distT="114300" distL="114300" distR="114300">
            <wp:extent cx="6230945" cy="1790700"/>
            <wp:effectExtent b="0" l="0" r="0" t="0"/>
            <wp:docPr id="1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6230945" cy="1790700"/>
                    </a:xfrm>
                    <a:prstGeom prst="rect"/>
                    <a:ln/>
                  </pic:spPr>
                </pic:pic>
              </a:graphicData>
            </a:graphic>
          </wp:inline>
        </w:drawing>
      </w:r>
      <w:r w:rsidDel="00000000" w:rsidR="00000000" w:rsidRPr="00000000">
        <w:rPr>
          <w:b w:val="1"/>
          <w:bCs w:val="1"/>
          <w:sz w:val="32"/>
          <w:szCs w:val="32"/>
        </w:rPr>
        <w:drawing>
          <wp:inline distB="114300" distT="114300" distL="114300" distR="114300">
            <wp:extent cx="6229350" cy="1366838"/>
            <wp:effectExtent b="0" l="0" r="0" t="0"/>
            <wp:docPr id="8"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6229350" cy="1366838"/>
                    </a:xfrm>
                    <a:prstGeom prst="rect"/>
                    <a:ln/>
                  </pic:spPr>
                </pic:pic>
              </a:graphicData>
            </a:graphic>
          </wp:inline>
        </w:drawing>
      </w:r>
      <w:r w:rsidDel="00000000" w:rsidR="00000000" w:rsidRPr="00000000">
        <w:rPr>
          <w:b w:val="1"/>
          <w:bCs w:val="1"/>
          <w:sz w:val="32"/>
          <w:szCs w:val="32"/>
        </w:rPr>
        <w:drawing>
          <wp:inline distB="114300" distT="114300" distL="114300" distR="114300">
            <wp:extent cx="6229350" cy="3266746"/>
            <wp:effectExtent b="0" l="0" r="0" t="0"/>
            <wp:docPr id="30"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6229350" cy="3266746"/>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1"/>
        <w:pageBreakBefore w:val="0"/>
        <w:spacing w:after="330" w:lineRule="auto"/>
        <w:ind w:left="0" w:right="790" w:firstLine="0"/>
        <w:rPr>
          <w:b w:val="1"/>
          <w:bCs w:val="1"/>
          <w:sz w:val="32"/>
          <w:szCs w:val="32"/>
        </w:rPr>
      </w:pPr>
      <w:bookmarkStart w:colFirst="0" w:colLast="0" w:name="_krakufesitiy" w:id="14"/>
      <w:bookmarkEnd w:id="14"/>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pageBreakBefore w:val="0"/>
        <w:spacing w:after="330" w:lineRule="auto"/>
        <w:ind w:left="0" w:right="790" w:firstLine="0"/>
        <w:rPr>
          <w:b w:val="1"/>
          <w:bCs w:val="1"/>
          <w:sz w:val="32"/>
          <w:szCs w:val="32"/>
        </w:rPr>
      </w:pPr>
      <w:bookmarkStart w:colFirst="0" w:colLast="0" w:name="_cwagcx7rp3w2" w:id="15"/>
      <w:bookmarkEnd w:id="15"/>
      <w:r w:rsidDel="00000000" w:rsidR="00000000" w:rsidRPr="00000000">
        <w:rPr>
          <w:b w:val="1"/>
          <w:bCs w:val="1"/>
          <w:sz w:val="32"/>
          <w:szCs w:val="32"/>
          <w:rtl w:val="0"/>
        </w:rPr>
        <w:t xml:space="preserve">4.  Interactive Website Analysis</w:t>
      </w:r>
    </w:p>
    <w:p w:rsidR="00000000" w:rsidDel="00000000" w:rsidP="00000000" w:rsidRDefault="00000000" w:rsidRPr="00000000" w14:paraId="000000F2">
      <w:pPr>
        <w:rPr/>
      </w:pPr>
      <w:r w:rsidDel="00000000" w:rsidR="00000000" w:rsidRPr="00000000">
        <w:rPr>
          <w:rtl w:val="0"/>
        </w:rPr>
        <w:t xml:space="preserve">The core of this project is a high-performance interactive dashboard (Dashboard.htm) that transforms the cleaned dataset into a dynamic exploratory tool. The frontend leverages D3.js (v7) for data-driven manipulation and TopoJSON for efficient geographic rendering. </w:t>
      </w:r>
    </w:p>
    <w:p w:rsidR="00000000" w:rsidDel="00000000" w:rsidP="00000000" w:rsidRDefault="00000000" w:rsidRPr="00000000" w14:paraId="000000F3">
      <w:pPr>
        <w:pStyle w:val="Heading2"/>
        <w:ind w:left="0" w:firstLine="720"/>
        <w:rPr/>
      </w:pPr>
      <w:bookmarkStart w:colFirst="0" w:colLast="0" w:name="_ez7oagu7qlne" w:id="16"/>
      <w:bookmarkEnd w:id="16"/>
      <w:r w:rsidDel="00000000" w:rsidR="00000000" w:rsidRPr="00000000">
        <w:rPr>
          <w:sz w:val="28"/>
          <w:szCs w:val="28"/>
          <w:rtl w:val="0"/>
        </w:rPr>
        <w:t xml:space="preserve">4.1 Global Controls and State Logic</w:t>
      </w:r>
      <w:r w:rsidDel="00000000" w:rsidR="00000000" w:rsidRPr="00000000">
        <w:rPr>
          <w:rtl w:val="0"/>
        </w:rPr>
        <w:t xml:space="preserve"> </w:t>
      </w:r>
    </w:p>
    <w:p w:rsidR="00000000" w:rsidDel="00000000" w:rsidP="00000000" w:rsidRDefault="00000000" w:rsidRPr="00000000" w14:paraId="000000F4">
      <w:pPr>
        <w:ind w:left="0"/>
        <w:rPr/>
      </w:pPr>
      <w:r w:rsidDel="00000000" w:rsidR="00000000" w:rsidRPr="00000000">
        <w:rPr>
          <w:rtl w:val="0"/>
        </w:rPr>
        <w:t xml:space="preserve">The application utilizes a "Centralized State" architecture, where all visual components are synchronized through shared global variables.</w:t>
      </w:r>
    </w:p>
    <w:p w:rsidR="00000000" w:rsidDel="00000000" w:rsidP="00000000" w:rsidRDefault="00000000" w:rsidRPr="00000000" w14:paraId="000000F5">
      <w:pPr>
        <w:ind w:left="0"/>
        <w:rPr/>
      </w:pPr>
      <w:r w:rsidDel="00000000" w:rsidR="00000000" w:rsidRPr="00000000">
        <w:rPr/>
        <w:drawing>
          <wp:inline distB="114300" distT="114300" distL="114300" distR="114300">
            <wp:extent cx="6230945" cy="1130300"/>
            <wp:effectExtent b="0" l="0" r="0" t="0"/>
            <wp:docPr id="6"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6230945"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numPr>
          <w:ilvl w:val="0"/>
          <w:numId w:val="13"/>
        </w:numPr>
        <w:spacing w:after="0" w:afterAutospacing="0"/>
        <w:ind w:left="720" w:hanging="360"/>
        <w:rPr>
          <w:u w:val="none"/>
        </w:rPr>
      </w:pPr>
      <w:r w:rsidDel="00000000" w:rsidR="00000000" w:rsidRPr="00000000">
        <w:rPr>
          <w:b w:val="1"/>
          <w:bCs w:val="1"/>
          <w:rtl w:val="0"/>
        </w:rPr>
        <w:t xml:space="preserve">Year Slider:</w:t>
      </w:r>
      <w:r w:rsidDel="00000000" w:rsidR="00000000" w:rsidRPr="00000000">
        <w:rPr>
          <w:rtl w:val="0"/>
        </w:rPr>
        <w:t xml:space="preserve"> An input range control allows users to navigate the timeline from 2015 to 2022.</w:t>
      </w:r>
    </w:p>
    <w:p w:rsidR="00000000" w:rsidDel="00000000" w:rsidP="00000000" w:rsidRDefault="00000000" w:rsidRPr="00000000" w14:paraId="000000F7">
      <w:pPr>
        <w:numPr>
          <w:ilvl w:val="0"/>
          <w:numId w:val="13"/>
        </w:numPr>
        <w:spacing w:after="0" w:afterAutospacing="0"/>
        <w:ind w:left="720" w:hanging="360"/>
        <w:rPr>
          <w:u w:val="none"/>
        </w:rPr>
      </w:pPr>
      <w:r w:rsidDel="00000000" w:rsidR="00000000" w:rsidRPr="00000000">
        <w:rPr>
          <w:b w:val="1"/>
          <w:bCs w:val="1"/>
          <w:rtl w:val="0"/>
        </w:rPr>
        <w:t xml:space="preserve">Synchronized Updates:</w:t>
      </w:r>
      <w:r w:rsidDel="00000000" w:rsidR="00000000" w:rsidRPr="00000000">
        <w:rPr>
          <w:rtl w:val="0"/>
        </w:rPr>
        <w:t xml:space="preserve"> Every user interaction (sliding the year or clicking a state) invokes the updateDashboard() function. This triggers a cascading update across the KPI panel and the active statistical chart using D3's enter-update-exit pattern.</w:t>
      </w:r>
    </w:p>
    <w:p w:rsidR="00000000" w:rsidDel="00000000" w:rsidP="00000000" w:rsidRDefault="00000000" w:rsidRPr="00000000" w14:paraId="000000F8">
      <w:pPr>
        <w:numPr>
          <w:ilvl w:val="0"/>
          <w:numId w:val="13"/>
        </w:numPr>
        <w:ind w:left="720" w:hanging="360"/>
        <w:rPr>
          <w:u w:val="none"/>
        </w:rPr>
      </w:pPr>
      <w:r w:rsidDel="00000000" w:rsidR="00000000" w:rsidRPr="00000000">
        <w:rPr>
          <w:b w:val="1"/>
          <w:bCs w:val="1"/>
          <w:rtl w:val="0"/>
        </w:rPr>
        <w:t xml:space="preserve">Chart Navigation:</w:t>
      </w:r>
      <w:r w:rsidDel="00000000" w:rsidR="00000000" w:rsidRPr="00000000">
        <w:rPr>
          <w:rtl w:val="0"/>
        </w:rPr>
        <w:t xml:space="preserve"> Unlike static reports, the dashboard features a Tabbed Navigation System (.chart-nav). Users can toggle between different analytical lenses (Top States, Race, Threat, etc.), with the interface dynamically re-rendering the active selection based on the current filters.</w:t>
      </w:r>
    </w:p>
    <w:p w:rsidR="00000000" w:rsidDel="00000000" w:rsidP="00000000" w:rsidRDefault="00000000" w:rsidRPr="00000000" w14:paraId="000000F9">
      <w:pPr>
        <w:pStyle w:val="Heading2"/>
        <w:rPr/>
      </w:pPr>
      <w:bookmarkStart w:colFirst="0" w:colLast="0" w:name="_t68iwmdtfvw4" w:id="17"/>
      <w:bookmarkEnd w:id="17"/>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2"/>
        <w:rPr>
          <w:sz w:val="28"/>
          <w:szCs w:val="28"/>
        </w:rPr>
      </w:pPr>
      <w:bookmarkStart w:colFirst="0" w:colLast="0" w:name="_6x3wzffb22wa" w:id="18"/>
      <w:bookmarkEnd w:id="18"/>
      <w:r w:rsidDel="00000000" w:rsidR="00000000" w:rsidRPr="00000000">
        <w:rPr>
          <w:sz w:val="28"/>
          <w:szCs w:val="28"/>
          <w:rtl w:val="0"/>
        </w:rPr>
        <w:t xml:space="preserve">4.2 Geographic Visualization (The Map) </w:t>
      </w:r>
    </w:p>
    <w:p w:rsidR="00000000" w:rsidDel="00000000" w:rsidP="00000000" w:rsidRDefault="00000000" w:rsidRPr="00000000" w14:paraId="000000FB">
      <w:pPr>
        <w:rPr/>
      </w:pPr>
      <w:r w:rsidDel="00000000" w:rsidR="00000000" w:rsidRPr="00000000">
        <w:rPr>
          <w:rtl w:val="0"/>
        </w:rPr>
        <w:t xml:space="preserve">The primary interface is an interactive Choropleth Map rendered using the d3.geoAlbersUsa() projection.</w:t>
      </w:r>
    </w:p>
    <w:p w:rsidR="00000000" w:rsidDel="00000000" w:rsidP="00000000" w:rsidRDefault="00000000" w:rsidRPr="00000000" w14:paraId="000000FC">
      <w:pPr>
        <w:rPr/>
      </w:pPr>
      <w:r w:rsidDel="00000000" w:rsidR="00000000" w:rsidRPr="00000000">
        <w:rPr/>
        <w:drawing>
          <wp:inline distB="114300" distT="114300" distL="114300" distR="114300">
            <wp:extent cx="6229350" cy="3033713"/>
            <wp:effectExtent b="0" l="0" r="0" t="0"/>
            <wp:docPr id="17"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6229350"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numPr>
          <w:ilvl w:val="0"/>
          <w:numId w:val="6"/>
        </w:numPr>
        <w:spacing w:after="0" w:afterAutospacing="0" w:before="240" w:lineRule="auto"/>
        <w:ind w:left="720" w:right="0" w:hanging="360"/>
        <w:rPr/>
      </w:pPr>
      <w:r w:rsidDel="00000000" w:rsidR="00000000" w:rsidRPr="00000000">
        <w:rPr>
          <w:b w:val="1"/>
          <w:bCs w:val="1"/>
          <w:rtl w:val="0"/>
        </w:rPr>
        <w:t xml:space="preserve">Color Encoding:</w:t>
      </w:r>
      <w:r w:rsidDel="00000000" w:rsidR="00000000" w:rsidRPr="00000000">
        <w:rPr>
          <w:rtl w:val="0"/>
        </w:rPr>
        <w:t xml:space="preserve"> States are shaded based on incident density. The visual theme uses a sophisticated "Paper &amp; Ink" palette defined in Dashboard.css, utilizing deep reds (--accent: #b22222) against off-white surfaces to highlight hotspots like California and Texas.</w:t>
      </w:r>
    </w:p>
    <w:p w:rsidR="00000000" w:rsidDel="00000000" w:rsidP="00000000" w:rsidRDefault="00000000" w:rsidRPr="00000000" w14:paraId="000000FE">
      <w:pPr>
        <w:numPr>
          <w:ilvl w:val="0"/>
          <w:numId w:val="6"/>
        </w:numPr>
        <w:spacing w:after="240" w:before="0" w:beforeAutospacing="0" w:lineRule="auto"/>
        <w:ind w:left="720" w:right="0" w:hanging="360"/>
        <w:rPr/>
      </w:pPr>
      <w:r w:rsidDel="00000000" w:rsidR="00000000" w:rsidRPr="00000000">
        <w:rPr>
          <w:b w:val="1"/>
          <w:bCs w:val="1"/>
          <w:rtl w:val="0"/>
        </w:rPr>
        <w:t xml:space="preserve">Interactivity:</w:t>
      </w:r>
      <w:r w:rsidDel="00000000" w:rsidR="00000000" w:rsidRPr="00000000">
        <w:rPr>
          <w:rtl w:val="0"/>
        </w:rPr>
        <w:t xml:space="preserve"> The map features a Click-to-Zoom mechanic. Clicking a state focuses the projection and sets a centered state variable, which automatically filters the associated statistical charts to display only that specific state’s data.</w:t>
      </w:r>
    </w:p>
    <w:p w:rsidR="00000000" w:rsidDel="00000000" w:rsidP="00000000" w:rsidRDefault="00000000" w:rsidRPr="00000000" w14:paraId="000000FF">
      <w:pPr>
        <w:pStyle w:val="Heading2"/>
        <w:ind w:left="730" w:hanging="10"/>
        <w:rPr/>
      </w:pPr>
      <w:bookmarkStart w:colFirst="0" w:colLast="0" w:name="_34sbgr30v66j" w:id="19"/>
      <w:bookmarkEnd w:id="19"/>
      <w:r w:rsidDel="00000000" w:rsidR="00000000" w:rsidRPr="00000000">
        <w:rPr>
          <w:rtl w:val="0"/>
        </w:rPr>
        <w:t xml:space="preserve">4.3 The Info Panel (Key Performance Indicators)</w:t>
      </w:r>
    </w:p>
    <w:p w:rsidR="00000000" w:rsidDel="00000000" w:rsidP="00000000" w:rsidRDefault="00000000" w:rsidRPr="00000000" w14:paraId="00000100">
      <w:pPr>
        <w:spacing w:after="240" w:before="240" w:lineRule="auto"/>
        <w:ind w:left="0" w:right="0"/>
        <w:rPr/>
      </w:pPr>
      <w:r w:rsidDel="00000000" w:rsidR="00000000" w:rsidRPr="00000000">
        <w:rPr>
          <w:rtl w:val="0"/>
        </w:rPr>
        <w:t xml:space="preserve">Located at the top of the layout, a dynamic grid provides immediate context through four synchronized KPIs:</w:t>
      </w:r>
      <w:r w:rsidDel="00000000" w:rsidR="00000000" w:rsidRPr="00000000">
        <w:rPr>
          <w:rtl w:val="0"/>
        </w:rPr>
      </w:r>
    </w:p>
    <w:p w:rsidR="00000000" w:rsidDel="00000000" w:rsidP="00000000" w:rsidRDefault="00000000" w:rsidRPr="00000000" w14:paraId="00000101">
      <w:pPr>
        <w:numPr>
          <w:ilvl w:val="0"/>
          <w:numId w:val="3"/>
        </w:numPr>
        <w:spacing w:after="0" w:afterAutospacing="0" w:before="240" w:lineRule="auto"/>
        <w:ind w:left="720" w:right="0" w:hanging="360"/>
        <w:rPr/>
      </w:pPr>
      <w:r w:rsidDel="00000000" w:rsidR="00000000" w:rsidRPr="00000000">
        <w:rPr>
          <w:b w:val="1"/>
          <w:bCs w:val="1"/>
          <w:rtl w:val="0"/>
        </w:rPr>
        <w:t xml:space="preserve">Total Cases:</w:t>
      </w:r>
      <w:r w:rsidDel="00000000" w:rsidR="00000000" w:rsidRPr="00000000">
        <w:rPr>
          <w:rtl w:val="0"/>
        </w:rPr>
        <w:t xml:space="preserve"> Real-time count of incidents based on filters.</w:t>
      </w:r>
    </w:p>
    <w:p w:rsidR="00000000" w:rsidDel="00000000" w:rsidP="00000000" w:rsidRDefault="00000000" w:rsidRPr="00000000" w14:paraId="00000102">
      <w:pPr>
        <w:numPr>
          <w:ilvl w:val="0"/>
          <w:numId w:val="3"/>
        </w:numPr>
        <w:spacing w:after="0" w:afterAutospacing="0" w:before="0" w:beforeAutospacing="0" w:lineRule="auto"/>
        <w:ind w:left="720" w:right="0" w:hanging="360"/>
        <w:rPr/>
      </w:pPr>
      <w:r w:rsidDel="00000000" w:rsidR="00000000" w:rsidRPr="00000000">
        <w:rPr>
          <w:b w:val="1"/>
          <w:bCs w:val="1"/>
          <w:rtl w:val="0"/>
        </w:rPr>
        <w:t xml:space="preserve">Average Age:</w:t>
      </w:r>
      <w:r w:rsidDel="00000000" w:rsidR="00000000" w:rsidRPr="00000000">
        <w:rPr>
          <w:rtl w:val="0"/>
        </w:rPr>
        <w:t xml:space="preserve"> Calculated dynamically as filters are applied.</w:t>
      </w:r>
    </w:p>
    <w:p w:rsidR="00000000" w:rsidDel="00000000" w:rsidP="00000000" w:rsidRDefault="00000000" w:rsidRPr="00000000" w14:paraId="00000103">
      <w:pPr>
        <w:numPr>
          <w:ilvl w:val="0"/>
          <w:numId w:val="3"/>
        </w:numPr>
        <w:spacing w:after="0" w:afterAutospacing="0" w:before="0" w:beforeAutospacing="0" w:lineRule="auto"/>
        <w:ind w:left="720" w:right="0" w:hanging="360"/>
        <w:rPr/>
      </w:pPr>
      <w:r w:rsidDel="00000000" w:rsidR="00000000" w:rsidRPr="00000000">
        <w:rPr>
          <w:b w:val="1"/>
          <w:bCs w:val="1"/>
          <w:rtl w:val="0"/>
        </w:rPr>
        <w:t xml:space="preserve">Mental Illness Rate:</w:t>
      </w:r>
      <w:r w:rsidDel="00000000" w:rsidR="00000000" w:rsidRPr="00000000">
        <w:rPr>
          <w:rtl w:val="0"/>
        </w:rPr>
        <w:t xml:space="preserve"> Displays the percentage of cases involving known mental health issues.</w:t>
      </w:r>
    </w:p>
    <w:p w:rsidR="00000000" w:rsidDel="00000000" w:rsidP="00000000" w:rsidRDefault="00000000" w:rsidRPr="00000000" w14:paraId="00000104">
      <w:pPr>
        <w:numPr>
          <w:ilvl w:val="0"/>
          <w:numId w:val="3"/>
        </w:numPr>
        <w:spacing w:after="240" w:before="0" w:beforeAutospacing="0" w:lineRule="auto"/>
        <w:ind w:left="720" w:right="0" w:hanging="360"/>
        <w:rPr/>
      </w:pPr>
      <w:r w:rsidDel="00000000" w:rsidR="00000000" w:rsidRPr="00000000">
        <w:rPr>
          <w:b w:val="1"/>
          <w:bCs w:val="1"/>
          <w:rtl w:val="0"/>
        </w:rPr>
        <w:t xml:space="preserve">Body Camera Rate:</w:t>
      </w:r>
      <w:r w:rsidDel="00000000" w:rsidR="00000000" w:rsidRPr="00000000">
        <w:rPr>
          <w:rtl w:val="0"/>
        </w:rPr>
        <w:t xml:space="preserve"> Highlights the percentage of transparency (officers wearing cameras).</w:t>
      </w:r>
    </w:p>
    <w:p w:rsidR="00000000" w:rsidDel="00000000" w:rsidP="00000000" w:rsidRDefault="00000000" w:rsidRPr="00000000" w14:paraId="00000105">
      <w:pPr>
        <w:pStyle w:val="Heading2"/>
        <w:ind w:left="730" w:hanging="10"/>
        <w:rPr/>
      </w:pPr>
      <w:bookmarkStart w:colFirst="0" w:colLast="0" w:name="_7sc5xbmjzmko" w:id="20"/>
      <w:bookmarkEnd w:id="20"/>
      <w:r w:rsidDel="00000000" w:rsidR="00000000" w:rsidRPr="00000000">
        <w:rPr>
          <w:rtl w:val="0"/>
        </w:rPr>
        <w:t xml:space="preserve">4.4 Multi-Dimensional Statistical Charts</w:t>
      </w:r>
    </w:p>
    <w:p w:rsidR="00000000" w:rsidDel="00000000" w:rsidP="00000000" w:rsidRDefault="00000000" w:rsidRPr="00000000" w14:paraId="00000106">
      <w:pPr>
        <w:spacing w:after="240" w:before="240" w:lineRule="auto"/>
        <w:ind w:left="0" w:right="0"/>
        <w:rPr/>
      </w:pPr>
      <w:r w:rsidDel="00000000" w:rsidR="00000000" w:rsidRPr="00000000">
        <w:rPr>
          <w:rtl w:val="0"/>
        </w:rPr>
        <w:t xml:space="preserve">The statistical panel provides five specialized D3 visualizations designed to reveal the correlations identified in the Cramér’s V analysis:</w:t>
      </w:r>
      <w:r w:rsidDel="00000000" w:rsidR="00000000" w:rsidRPr="00000000">
        <w:rPr>
          <w:rtl w:val="0"/>
        </w:rPr>
      </w:r>
    </w:p>
    <w:p w:rsidR="00000000" w:rsidDel="00000000" w:rsidP="00000000" w:rsidRDefault="00000000" w:rsidRPr="00000000" w14:paraId="00000107">
      <w:pPr>
        <w:numPr>
          <w:ilvl w:val="0"/>
          <w:numId w:val="11"/>
        </w:numPr>
        <w:spacing w:after="240" w:before="240" w:lineRule="auto"/>
        <w:ind w:left="720" w:right="0" w:hanging="360"/>
        <w:rPr/>
      </w:pPr>
      <w:r w:rsidDel="00000000" w:rsidR="00000000" w:rsidRPr="00000000">
        <w:rPr>
          <w:b w:val="1"/>
          <w:bCs w:val="1"/>
          <w:rtl w:val="0"/>
        </w:rPr>
        <w:t xml:space="preserve">Top 5 States by Cases (Multi-series Line Chart): </w:t>
      </w:r>
      <w:r w:rsidDel="00000000" w:rsidR="00000000" w:rsidRPr="00000000">
        <w:rPr>
          <w:rtl w:val="0"/>
        </w:rPr>
        <w:t xml:space="preserve">Tracks the annual frequency of incidents for the five highest-volume states over time. This highlights temporal trends rather than static counts.</w:t>
      </w:r>
    </w:p>
    <w:p w:rsidR="00000000" w:rsidDel="00000000" w:rsidP="00000000" w:rsidRDefault="00000000" w:rsidRPr="00000000" w14:paraId="00000108">
      <w:pPr>
        <w:spacing w:after="240" w:before="240" w:lineRule="auto"/>
        <w:ind w:left="0" w:right="0" w:firstLine="0"/>
        <w:rPr>
          <w:b w:val="1"/>
          <w:bCs w:val="1"/>
        </w:rPr>
      </w:pPr>
      <w:r w:rsidDel="00000000" w:rsidR="00000000" w:rsidRPr="00000000">
        <w:rPr/>
        <w:drawing>
          <wp:inline distB="114300" distT="114300" distL="114300" distR="114300">
            <wp:extent cx="6230945" cy="4902200"/>
            <wp:effectExtent b="0" l="0" r="0" t="0"/>
            <wp:docPr id="28"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6230945" cy="4902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9">
      <w:pPr>
        <w:numPr>
          <w:ilvl w:val="0"/>
          <w:numId w:val="11"/>
        </w:numPr>
        <w:spacing w:after="240" w:before="240" w:lineRule="auto"/>
        <w:ind w:left="720" w:right="0" w:hanging="360"/>
        <w:rPr/>
      </w:pPr>
      <w:r w:rsidDel="00000000" w:rsidR="00000000" w:rsidRPr="00000000">
        <w:rPr>
          <w:b w:val="1"/>
          <w:bCs w:val="1"/>
          <w:rtl w:val="0"/>
        </w:rPr>
        <w:t xml:space="preserve">Race Distribution (Bar Chart): </w:t>
      </w:r>
      <w:r w:rsidDel="00000000" w:rsidR="00000000" w:rsidRPr="00000000">
        <w:rPr>
          <w:rtl w:val="0"/>
        </w:rPr>
        <w:t xml:space="preserve">A horizontal bar chart that visualizes the frequency of cases across racial groups, highlighting the significant disparities found in the data.</w:t>
      </w:r>
    </w:p>
    <w:p w:rsidR="00000000" w:rsidDel="00000000" w:rsidP="00000000" w:rsidRDefault="00000000" w:rsidRPr="00000000" w14:paraId="0000010A">
      <w:pPr>
        <w:spacing w:after="240" w:before="240" w:lineRule="auto"/>
        <w:ind w:left="0" w:right="0" w:firstLine="0"/>
        <w:rPr>
          <w:b w:val="1"/>
          <w:bCs w:val="1"/>
        </w:rPr>
      </w:pPr>
      <w:r w:rsidDel="00000000" w:rsidR="00000000" w:rsidRPr="00000000">
        <w:rPr/>
        <w:drawing>
          <wp:inline distB="114300" distT="114300" distL="114300" distR="114300">
            <wp:extent cx="6230945" cy="4991100"/>
            <wp:effectExtent b="0" l="0" r="0" t="0"/>
            <wp:docPr id="1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6230945" cy="4991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B">
      <w:pPr>
        <w:numPr>
          <w:ilvl w:val="0"/>
          <w:numId w:val="11"/>
        </w:numPr>
        <w:spacing w:after="240" w:before="240" w:lineRule="auto"/>
        <w:ind w:left="720" w:right="0" w:hanging="360"/>
        <w:rPr/>
      </w:pPr>
      <w:r w:rsidDel="00000000" w:rsidR="00000000" w:rsidRPr="00000000">
        <w:rPr>
          <w:b w:val="1"/>
          <w:bCs w:val="1"/>
          <w:rtl w:val="0"/>
        </w:rPr>
        <w:t xml:space="preserve">Threat Level Distribution (Donut Chart)</w:t>
      </w:r>
      <w:r w:rsidDel="00000000" w:rsidR="00000000" w:rsidRPr="00000000">
        <w:rPr>
          <w:rtl w:val="0"/>
        </w:rPr>
        <w:t xml:space="preserve">: A proportional visualization that categorizes incidents into "Attack," "Other," or "Undetermined" to provide behavioral context for the confrontations. </w:t>
      </w:r>
    </w:p>
    <w:p w:rsidR="00000000" w:rsidDel="00000000" w:rsidP="00000000" w:rsidRDefault="00000000" w:rsidRPr="00000000" w14:paraId="0000010C">
      <w:pPr>
        <w:spacing w:after="240" w:before="240" w:lineRule="auto"/>
        <w:ind w:left="0" w:right="0" w:firstLine="0"/>
        <w:rPr>
          <w:b w:val="1"/>
          <w:bCs w:val="1"/>
        </w:rPr>
      </w:pPr>
      <w:r w:rsidDel="00000000" w:rsidR="00000000" w:rsidRPr="00000000">
        <w:rPr/>
        <w:drawing>
          <wp:inline distB="114300" distT="114300" distL="114300" distR="114300">
            <wp:extent cx="6230945" cy="4965700"/>
            <wp:effectExtent b="0" l="0" r="0" t="0"/>
            <wp:docPr id="5"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6230945" cy="4965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D">
      <w:pPr>
        <w:numPr>
          <w:ilvl w:val="0"/>
          <w:numId w:val="11"/>
        </w:numPr>
        <w:spacing w:after="240" w:before="240" w:lineRule="auto"/>
        <w:ind w:left="720" w:right="0" w:hanging="360"/>
        <w:rPr/>
      </w:pPr>
      <w:r w:rsidDel="00000000" w:rsidR="00000000" w:rsidRPr="00000000">
        <w:rPr>
          <w:b w:val="1"/>
          <w:bCs w:val="1"/>
          <w:rtl w:val="0"/>
        </w:rPr>
        <w:t xml:space="preserve">Age by Race (Box Plot)</w:t>
      </w:r>
      <w:r w:rsidDel="00000000" w:rsidR="00000000" w:rsidRPr="00000000">
        <w:rPr>
          <w:rtl w:val="0"/>
        </w:rPr>
        <w:t xml:space="preserve">: A sophisticated chart that visualizes the median age and interquartile range for each racial group, allowing for an analysis of demographic outliers. </w:t>
      </w:r>
    </w:p>
    <w:p w:rsidR="00000000" w:rsidDel="00000000" w:rsidP="00000000" w:rsidRDefault="00000000" w:rsidRPr="00000000" w14:paraId="0000010E">
      <w:pPr>
        <w:spacing w:after="240" w:before="240" w:lineRule="auto"/>
        <w:ind w:left="0" w:right="0" w:firstLine="0"/>
        <w:rPr>
          <w:b w:val="1"/>
          <w:bCs w:val="1"/>
        </w:rPr>
      </w:pPr>
      <w:r w:rsidDel="00000000" w:rsidR="00000000" w:rsidRPr="00000000">
        <w:rPr/>
        <w:drawing>
          <wp:inline distB="114300" distT="114300" distL="114300" distR="114300">
            <wp:extent cx="6230945" cy="4978400"/>
            <wp:effectExtent b="0" l="0" r="0" t="0"/>
            <wp:docPr id="29"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6230945" cy="4978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F">
      <w:pPr>
        <w:numPr>
          <w:ilvl w:val="0"/>
          <w:numId w:val="11"/>
        </w:numPr>
        <w:spacing w:after="240" w:before="240" w:lineRule="auto"/>
        <w:ind w:left="720" w:right="0" w:hanging="360"/>
        <w:rPr>
          <w:u w:val="none"/>
        </w:rPr>
      </w:pPr>
      <w:r w:rsidDel="00000000" w:rsidR="00000000" w:rsidRPr="00000000">
        <w:rPr>
          <w:b w:val="1"/>
          <w:bCs w:val="1"/>
          <w:rtl w:val="0"/>
        </w:rPr>
        <w:t xml:space="preserve">Mental Illness vs. Fleeing (Grouped Bar Chart)</w:t>
      </w:r>
      <w:r w:rsidDel="00000000" w:rsidR="00000000" w:rsidRPr="00000000">
        <w:rPr>
          <w:rtl w:val="0"/>
        </w:rPr>
        <w:t xml:space="preserve">: It compares the behavior of individuals (Not fleeing, Car, Foot, etc.) against their mental health status, revealing critical patterns in high-stress police encounters. </w:t>
      </w:r>
    </w:p>
    <w:p w:rsidR="00000000" w:rsidDel="00000000" w:rsidP="00000000" w:rsidRDefault="00000000" w:rsidRPr="00000000" w14:paraId="00000110">
      <w:pPr>
        <w:spacing w:after="240" w:before="240" w:lineRule="auto"/>
        <w:ind w:left="0" w:right="0" w:firstLine="0"/>
        <w:rPr/>
      </w:pPr>
      <w:r w:rsidDel="00000000" w:rsidR="00000000" w:rsidRPr="00000000">
        <w:rPr/>
        <w:drawing>
          <wp:inline distB="114300" distT="114300" distL="114300" distR="114300">
            <wp:extent cx="6230945" cy="4978400"/>
            <wp:effectExtent b="0" l="0" r="0" t="0"/>
            <wp:docPr id="24"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6230945"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1"/>
        <w:rPr>
          <w:b w:val="1"/>
          <w:bCs w:val="1"/>
          <w:sz w:val="32"/>
          <w:szCs w:val="32"/>
        </w:rPr>
      </w:pPr>
      <w:bookmarkStart w:colFirst="0" w:colLast="0" w:name="_ltyagbk7gkk" w:id="21"/>
      <w:bookmarkEnd w:id="21"/>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rPr>
          <w:b w:val="1"/>
          <w:bCs w:val="1"/>
          <w:sz w:val="32"/>
          <w:szCs w:val="32"/>
        </w:rPr>
      </w:pPr>
      <w:bookmarkStart w:colFirst="0" w:colLast="0" w:name="_ezibveu69rwd" w:id="22"/>
      <w:bookmarkEnd w:id="22"/>
      <w:r w:rsidDel="00000000" w:rsidR="00000000" w:rsidRPr="00000000">
        <w:rPr>
          <w:b w:val="1"/>
          <w:bCs w:val="1"/>
          <w:sz w:val="32"/>
          <w:szCs w:val="32"/>
          <w:rtl w:val="0"/>
        </w:rPr>
        <w:t xml:space="preserve">5. Data Analysis and Finding</w:t>
      </w:r>
    </w:p>
    <w:p w:rsidR="00000000" w:rsidDel="00000000" w:rsidP="00000000" w:rsidRDefault="00000000" w:rsidRPr="00000000" w14:paraId="00000113">
      <w:pPr>
        <w:ind w:left="0" w:firstLine="0"/>
        <w:rPr/>
      </w:pPr>
      <w:r w:rsidDel="00000000" w:rsidR="00000000" w:rsidRPr="00000000">
        <w:rPr>
          <w:rtl w:val="0"/>
        </w:rPr>
        <w:t xml:space="preserve">This section provides an overview of the complete analysis on the data collected from 2015 to 2022, interpreting patterns based on statistical indicators and observed distributions illustrated in previous sections.</w:t>
      </w:r>
    </w:p>
    <w:p w:rsidR="00000000" w:rsidDel="00000000" w:rsidP="00000000" w:rsidRDefault="00000000" w:rsidRPr="00000000" w14:paraId="00000114">
      <w:pPr>
        <w:pStyle w:val="Heading2"/>
        <w:ind w:left="0"/>
        <w:rPr>
          <w:sz w:val="28"/>
          <w:szCs w:val="28"/>
        </w:rPr>
      </w:pPr>
      <w:bookmarkStart w:colFirst="0" w:colLast="0" w:name="_h8dc692jv6os" w:id="23"/>
      <w:bookmarkEnd w:id="23"/>
      <w:r w:rsidDel="00000000" w:rsidR="00000000" w:rsidRPr="00000000">
        <w:rPr>
          <w:rtl w:val="0"/>
        </w:rPr>
        <w:tab/>
      </w:r>
      <w:r w:rsidDel="00000000" w:rsidR="00000000" w:rsidRPr="00000000">
        <w:rPr>
          <w:sz w:val="28"/>
          <w:szCs w:val="28"/>
          <w:rtl w:val="0"/>
        </w:rPr>
        <w:t xml:space="preserve">5.1 Key Performance Metrics Analysis</w:t>
      </w:r>
    </w:p>
    <w:p w:rsidR="00000000" w:rsidDel="00000000" w:rsidP="00000000" w:rsidRDefault="00000000" w:rsidRPr="00000000" w14:paraId="00000115">
      <w:pPr>
        <w:spacing w:after="240" w:before="240" w:lineRule="auto"/>
        <w:ind w:left="0" w:right="0"/>
        <w:rPr/>
      </w:pPr>
      <w:r w:rsidDel="00000000" w:rsidR="00000000" w:rsidRPr="00000000">
        <w:rPr>
          <w:rtl w:val="0"/>
        </w:rPr>
        <w:t xml:space="preserve">The overall data demonstrates a few key areas of concern in regard to policing transparency and public health:</w:t>
      </w:r>
    </w:p>
    <w:p w:rsidR="00000000" w:rsidDel="00000000" w:rsidP="00000000" w:rsidRDefault="00000000" w:rsidRPr="00000000" w14:paraId="00000116">
      <w:pPr>
        <w:numPr>
          <w:ilvl w:val="0"/>
          <w:numId w:val="4"/>
        </w:numPr>
        <w:spacing w:after="0" w:afterAutospacing="0" w:before="240" w:lineRule="auto"/>
        <w:ind w:left="720" w:right="0" w:hanging="360"/>
      </w:pPr>
      <w:r w:rsidDel="00000000" w:rsidR="00000000" w:rsidRPr="00000000">
        <w:rPr>
          <w:b w:val="1"/>
          <w:bCs w:val="1"/>
          <w:rtl w:val="0"/>
        </w:rPr>
        <w:t xml:space="preserve">Transparency gap:</w:t>
      </w:r>
      <w:r w:rsidDel="00000000" w:rsidR="00000000" w:rsidRPr="00000000">
        <w:rPr>
          <w:rtl w:val="0"/>
        </w:rPr>
        <w:t xml:space="preserve"> The body camera rate from all the recorded data is 14.32% and shows that there are still visual transparency gaps in many jurisdictions between the years of 2014 to 2022.</w:t>
      </w:r>
    </w:p>
    <w:p w:rsidR="00000000" w:rsidDel="00000000" w:rsidP="00000000" w:rsidRDefault="00000000" w:rsidRPr="00000000" w14:paraId="00000117">
      <w:pPr>
        <w:numPr>
          <w:ilvl w:val="0"/>
          <w:numId w:val="4"/>
        </w:numPr>
        <w:spacing w:after="0" w:afterAutospacing="0" w:before="0" w:beforeAutospacing="0" w:lineRule="auto"/>
        <w:ind w:left="720" w:right="0" w:hanging="360"/>
      </w:pPr>
      <w:r w:rsidDel="00000000" w:rsidR="00000000" w:rsidRPr="00000000">
        <w:rPr>
          <w:b w:val="1"/>
          <w:bCs w:val="1"/>
          <w:rtl w:val="0"/>
        </w:rPr>
        <w:t xml:space="preserve">Mental health crisis response:</w:t>
      </w:r>
      <w:r w:rsidDel="00000000" w:rsidR="00000000" w:rsidRPr="00000000">
        <w:rPr>
          <w:rtl w:val="0"/>
        </w:rPr>
        <w:t xml:space="preserve"> This variable revealed that 21.22% of all subjects showed signs of mental illness making it clear that reform is to be within this pivotal area in police intervention service provision.</w:t>
      </w:r>
    </w:p>
    <w:p w:rsidR="00000000" w:rsidDel="00000000" w:rsidP="00000000" w:rsidRDefault="00000000" w:rsidRPr="00000000" w14:paraId="00000118">
      <w:pPr>
        <w:numPr>
          <w:ilvl w:val="0"/>
          <w:numId w:val="4"/>
        </w:numPr>
        <w:spacing w:after="240" w:before="0" w:beforeAutospacing="0" w:lineRule="auto"/>
        <w:ind w:left="720" w:right="0" w:hanging="360"/>
      </w:pPr>
      <w:r w:rsidDel="00000000" w:rsidR="00000000" w:rsidRPr="00000000">
        <w:rPr>
          <w:b w:val="1"/>
          <w:bCs w:val="1"/>
          <w:rtl w:val="0"/>
        </w:rPr>
        <w:t xml:space="preserve">Volume &amp; Stability:</w:t>
      </w:r>
      <w:r w:rsidDel="00000000" w:rsidR="00000000" w:rsidRPr="00000000">
        <w:rPr>
          <w:rtl w:val="0"/>
        </w:rPr>
        <w:t xml:space="preserve"> Fatal shootings remained surprisingly stable — a time-series average of 950–1,050 per year suggesting an enduring national matter.</w:t>
      </w:r>
    </w:p>
    <w:p w:rsidR="00000000" w:rsidDel="00000000" w:rsidP="00000000" w:rsidRDefault="00000000" w:rsidRPr="00000000" w14:paraId="00000119">
      <w:pPr>
        <w:spacing w:after="240" w:before="240" w:lineRule="auto"/>
        <w:ind w:left="0" w:right="0" w:firstLine="0"/>
        <w:rPr/>
      </w:pPr>
      <w:r w:rsidDel="00000000" w:rsidR="00000000" w:rsidRPr="00000000">
        <w:rPr/>
        <w:drawing>
          <wp:inline distB="114300" distT="114300" distL="114300" distR="114300">
            <wp:extent cx="6230945" cy="863600"/>
            <wp:effectExtent b="0" l="0" r="0" t="0"/>
            <wp:docPr id="18"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6230945"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Rule="auto"/>
        <w:ind w:left="0" w:right="0" w:firstLine="0"/>
        <w:rPr/>
      </w:pPr>
      <w:r w:rsidDel="00000000" w:rsidR="00000000" w:rsidRPr="00000000">
        <w:rPr/>
        <w:drawing>
          <wp:inline distB="114300" distT="114300" distL="114300" distR="114300">
            <wp:extent cx="6230945" cy="825500"/>
            <wp:effectExtent b="0" l="0" r="0" t="0"/>
            <wp:docPr id="26"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6230945"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before="240" w:lineRule="auto"/>
        <w:ind w:left="0" w:right="0" w:firstLine="0"/>
        <w:rPr/>
      </w:pPr>
      <w:r w:rsidDel="00000000" w:rsidR="00000000" w:rsidRPr="00000000">
        <w:rPr/>
        <w:drawing>
          <wp:inline distB="114300" distT="114300" distL="114300" distR="114300">
            <wp:extent cx="6230945" cy="825500"/>
            <wp:effectExtent b="0" l="0" r="0" t="0"/>
            <wp:docPr id="21"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6230945"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2"/>
        <w:spacing w:after="240" w:before="240" w:lineRule="auto"/>
        <w:ind w:left="0" w:right="0" w:firstLine="720"/>
        <w:rPr/>
      </w:pPr>
      <w:bookmarkStart w:colFirst="0" w:colLast="0" w:name="_giifu6t3pno1" w:id="24"/>
      <w:bookmarkEnd w:id="24"/>
      <w:r w:rsidDel="00000000" w:rsidR="00000000" w:rsidRPr="00000000">
        <w:rPr>
          <w:rtl w:val="0"/>
        </w:rPr>
        <w:t xml:space="preserve">5.2 Demographic and Behavioral Trends</w:t>
      </w:r>
    </w:p>
    <w:p w:rsidR="00000000" w:rsidDel="00000000" w:rsidP="00000000" w:rsidRDefault="00000000" w:rsidRPr="00000000" w14:paraId="0000011D">
      <w:pPr>
        <w:numPr>
          <w:ilvl w:val="0"/>
          <w:numId w:val="8"/>
        </w:numPr>
        <w:spacing w:after="0" w:afterAutospacing="0" w:before="240" w:lineRule="auto"/>
        <w:ind w:left="720" w:right="0" w:hanging="360"/>
      </w:pPr>
      <w:r w:rsidDel="00000000" w:rsidR="00000000" w:rsidRPr="00000000">
        <w:rPr>
          <w:b w:val="1"/>
          <w:bCs w:val="1"/>
          <w:rtl w:val="0"/>
        </w:rPr>
        <w:t xml:space="preserve">Racial Disproportionality:</w:t>
      </w:r>
      <w:r w:rsidDel="00000000" w:rsidR="00000000" w:rsidRPr="00000000">
        <w:rPr>
          <w:rtl w:val="0"/>
        </w:rPr>
        <w:t xml:space="preserve"> While the highest number of cases by race is among Whites (4,655), Blacks and Hispanics are disproportionately represented relative to their share of the total US population.</w:t>
      </w:r>
    </w:p>
    <w:p w:rsidR="00000000" w:rsidDel="00000000" w:rsidP="00000000" w:rsidRDefault="00000000" w:rsidRPr="00000000" w14:paraId="0000011E">
      <w:pPr>
        <w:numPr>
          <w:ilvl w:val="0"/>
          <w:numId w:val="8"/>
        </w:numPr>
        <w:spacing w:after="0" w:afterAutospacing="0" w:before="0" w:beforeAutospacing="0" w:lineRule="auto"/>
        <w:ind w:left="720" w:right="0" w:hanging="360"/>
      </w:pPr>
      <w:r w:rsidDel="00000000" w:rsidR="00000000" w:rsidRPr="00000000">
        <w:rPr>
          <w:b w:val="1"/>
          <w:bCs w:val="1"/>
          <w:rtl w:val="0"/>
        </w:rPr>
        <w:t xml:space="preserve">Age and Race Correlation:</w:t>
      </w:r>
      <w:r w:rsidDel="00000000" w:rsidR="00000000" w:rsidRPr="00000000">
        <w:rPr>
          <w:rtl w:val="0"/>
        </w:rPr>
        <w:t xml:space="preserve"> Black and Hispanic subjects (mean ages 31 and 33 respectively) engaged in the use of these Type A weapons are statistically younger than White subjects (mean age = 37).</w:t>
      </w:r>
    </w:p>
    <w:p w:rsidR="00000000" w:rsidDel="00000000" w:rsidP="00000000" w:rsidRDefault="00000000" w:rsidRPr="00000000" w14:paraId="0000011F">
      <w:pPr>
        <w:numPr>
          <w:ilvl w:val="0"/>
          <w:numId w:val="8"/>
        </w:numPr>
        <w:spacing w:after="240" w:before="0" w:beforeAutospacing="0" w:lineRule="auto"/>
        <w:ind w:left="720" w:right="0" w:hanging="360"/>
      </w:pPr>
      <w:r w:rsidDel="00000000" w:rsidR="00000000" w:rsidRPr="00000000">
        <w:rPr>
          <w:b w:val="1"/>
          <w:bCs w:val="1"/>
          <w:rtl w:val="0"/>
        </w:rPr>
        <w:t xml:space="preserve">The freeze response:</w:t>
      </w:r>
      <w:r w:rsidDel="00000000" w:rsidR="00000000" w:rsidRPr="00000000">
        <w:rPr>
          <w:rtl w:val="0"/>
        </w:rPr>
        <w:t xml:space="preserve"> The data suggests that individuals experiencing a mental health crisis are far less likely to attempt to escape than those who are not in crisis. These statistics support the observation that those in a mental health crisis are significantly more likely to remain stationary potentially experiencing a "freeze" response rather than fleeing the scene during a confrontation. </w:t>
      </w:r>
    </w:p>
    <w:p w:rsidR="00000000" w:rsidDel="00000000" w:rsidP="00000000" w:rsidRDefault="00000000" w:rsidRPr="00000000" w14:paraId="00000120">
      <w:pPr>
        <w:spacing w:after="240" w:before="240" w:lineRule="auto"/>
        <w:ind w:left="0" w:right="0" w:firstLine="0"/>
        <w:rPr/>
      </w:pPr>
      <w:r w:rsidDel="00000000" w:rsidR="00000000" w:rsidRPr="00000000">
        <w:rPr/>
        <w:drawing>
          <wp:inline distB="114300" distT="114300" distL="114300" distR="114300">
            <wp:extent cx="6229350" cy="3900488"/>
            <wp:effectExtent b="0" l="0" r="0" t="0"/>
            <wp:docPr id="1"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6229350"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Rule="auto"/>
        <w:ind w:left="0" w:right="0" w:firstLine="0"/>
        <w:rPr/>
      </w:pPr>
      <w:r w:rsidDel="00000000" w:rsidR="00000000" w:rsidRPr="00000000">
        <w:rPr/>
        <w:drawing>
          <wp:inline distB="114300" distT="114300" distL="114300" distR="114300">
            <wp:extent cx="6229350" cy="3529013"/>
            <wp:effectExtent b="0" l="0" r="0" t="0"/>
            <wp:docPr id="11"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6229350"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2"/>
        <w:spacing w:after="240" w:before="240" w:lineRule="auto"/>
        <w:ind w:left="0" w:right="0" w:firstLine="720"/>
        <w:rPr/>
      </w:pPr>
      <w:bookmarkStart w:colFirst="0" w:colLast="0" w:name="_1uoa6qi62f33" w:id="25"/>
      <w:bookmarkEnd w:id="25"/>
      <w:r w:rsidDel="00000000" w:rsidR="00000000" w:rsidRPr="00000000">
        <w:rPr>
          <w:rtl w:val="0"/>
        </w:rPr>
        <w:t xml:space="preserve">5.3 State-Level and Longitudinal Trends</w:t>
      </w:r>
    </w:p>
    <w:p w:rsidR="00000000" w:rsidDel="00000000" w:rsidP="00000000" w:rsidRDefault="00000000" w:rsidRPr="00000000" w14:paraId="00000123">
      <w:pPr>
        <w:numPr>
          <w:ilvl w:val="0"/>
          <w:numId w:val="15"/>
        </w:numPr>
        <w:spacing w:after="0" w:afterAutospacing="0" w:before="240" w:lineRule="auto"/>
        <w:ind w:left="720" w:right="0" w:hanging="360"/>
      </w:pPr>
      <w:r w:rsidDel="00000000" w:rsidR="00000000" w:rsidRPr="00000000">
        <w:rPr>
          <w:b w:val="1"/>
          <w:bCs w:val="1"/>
          <w:rtl w:val="0"/>
        </w:rPr>
        <w:t xml:space="preserve">Regional Differences:</w:t>
      </w:r>
      <w:r w:rsidDel="00000000" w:rsidR="00000000" w:rsidRPr="00000000">
        <w:rPr>
          <w:rtl w:val="0"/>
        </w:rPr>
        <w:t xml:space="preserve"> Then there are the "Big Three" — California, Texas and Florida. The decline from the high level in 2015 in California indicates state-level policy changes may have an effect, meanwhile, Florida saw a nearly fifty percent increase over previous years for cases during 2020.</w:t>
      </w:r>
    </w:p>
    <w:p w:rsidR="00000000" w:rsidDel="00000000" w:rsidP="00000000" w:rsidRDefault="00000000" w:rsidRPr="00000000" w14:paraId="00000124">
      <w:pPr>
        <w:numPr>
          <w:ilvl w:val="0"/>
          <w:numId w:val="15"/>
        </w:numPr>
        <w:spacing w:after="0" w:afterAutospacing="0" w:before="0" w:beforeAutospacing="0" w:lineRule="auto"/>
        <w:ind w:left="720" w:right="0" w:hanging="360"/>
      </w:pPr>
      <w:r w:rsidDel="00000000" w:rsidR="00000000" w:rsidRPr="00000000">
        <w:rPr>
          <w:b w:val="1"/>
          <w:bCs w:val="1"/>
          <w:rtl w:val="0"/>
        </w:rPr>
        <w:t xml:space="preserve">Evolution of Transparency: </w:t>
      </w:r>
      <w:r w:rsidDel="00000000" w:rsidR="00000000" w:rsidRPr="00000000">
        <w:rPr>
          <w:rtl w:val="0"/>
        </w:rPr>
        <w:t xml:space="preserve">National transparency is increasing, with the police use of body cameras growing from 9% in 2015 to a peak of 20.5% in 2021.</w:t>
      </w:r>
    </w:p>
    <w:p w:rsidR="00000000" w:rsidDel="00000000" w:rsidP="00000000" w:rsidRDefault="00000000" w:rsidRPr="00000000" w14:paraId="00000125">
      <w:pPr>
        <w:numPr>
          <w:ilvl w:val="0"/>
          <w:numId w:val="15"/>
        </w:numPr>
        <w:spacing w:after="240" w:before="0" w:beforeAutospacing="0" w:lineRule="auto"/>
        <w:ind w:left="720" w:right="0" w:hanging="360"/>
      </w:pPr>
      <w:r w:rsidDel="00000000" w:rsidR="00000000" w:rsidRPr="00000000">
        <w:rPr>
          <w:b w:val="1"/>
          <w:bCs w:val="1"/>
          <w:rtl w:val="0"/>
        </w:rPr>
        <w:t xml:space="preserve">Changing Methods of Reporting:</w:t>
      </w:r>
      <w:r w:rsidDel="00000000" w:rsidR="00000000" w:rsidRPr="00000000">
        <w:rPr>
          <w:rtl w:val="0"/>
        </w:rPr>
        <w:t xml:space="preserve"> The reporting of signs of mental illness is trailing off, but this could just be due to higher standards for documentation or classifying such events over the years than a reduction in these incidents.</w:t>
      </w:r>
    </w:p>
    <w:p w:rsidR="00000000" w:rsidDel="00000000" w:rsidP="00000000" w:rsidRDefault="00000000" w:rsidRPr="00000000" w14:paraId="00000126">
      <w:pPr>
        <w:spacing w:after="240" w:before="240" w:lineRule="auto"/>
        <w:ind w:left="0" w:right="0" w:firstLine="0"/>
        <w:rPr/>
      </w:pPr>
      <w:r w:rsidDel="00000000" w:rsidR="00000000" w:rsidRPr="00000000">
        <w:rPr/>
        <w:drawing>
          <wp:inline distB="114300" distT="114300" distL="114300" distR="114300">
            <wp:extent cx="6230945" cy="4991100"/>
            <wp:effectExtent b="0" l="0" r="0" t="0"/>
            <wp:docPr id="2"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623094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1"/>
        <w:spacing w:after="240" w:before="240" w:lineRule="auto"/>
        <w:ind w:right="0"/>
        <w:rPr>
          <w:b w:val="1"/>
          <w:bCs w:val="1"/>
          <w:sz w:val="32"/>
          <w:szCs w:val="32"/>
        </w:rPr>
      </w:pPr>
      <w:bookmarkStart w:colFirst="0" w:colLast="0" w:name="_ysop3a55ydt7" w:id="26"/>
      <w:bookmarkEnd w:id="26"/>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spacing w:after="240" w:before="240" w:lineRule="auto"/>
        <w:ind w:right="0"/>
        <w:rPr>
          <w:b w:val="1"/>
          <w:bCs w:val="1"/>
          <w:sz w:val="32"/>
          <w:szCs w:val="32"/>
        </w:rPr>
      </w:pPr>
      <w:bookmarkStart w:colFirst="0" w:colLast="0" w:name="_7jjobdrxdts4" w:id="27"/>
      <w:bookmarkEnd w:id="27"/>
      <w:r w:rsidDel="00000000" w:rsidR="00000000" w:rsidRPr="00000000">
        <w:rPr>
          <w:b w:val="1"/>
          <w:bCs w:val="1"/>
          <w:sz w:val="32"/>
          <w:szCs w:val="32"/>
          <w:rtl w:val="0"/>
        </w:rPr>
        <w:t xml:space="preserve">6. Conclusion</w:t>
      </w:r>
    </w:p>
    <w:p w:rsidR="00000000" w:rsidDel="00000000" w:rsidP="00000000" w:rsidRDefault="00000000" w:rsidRPr="00000000" w14:paraId="00000129">
      <w:pPr>
        <w:spacing w:after="240" w:before="240" w:lineRule="auto"/>
        <w:ind w:left="0" w:right="0"/>
        <w:rPr/>
      </w:pPr>
      <w:r w:rsidDel="00000000" w:rsidR="00000000" w:rsidRPr="00000000">
        <w:rPr>
          <w:rtl w:val="0"/>
        </w:rPr>
        <w:t xml:space="preserve">Using a dataset of 7,729 incidents aggregated over time and space to create an interactive visual narrative that shines light on the salient features marked in patterns of US law enforcement engagements. How to utilize data-cleansing tasks and advanced visualizations via D3. In Python js, we went a lot deeper than the media reports from news agencies and looked for behavioral and demographical patterns.</w:t>
      </w:r>
    </w:p>
    <w:p w:rsidR="00000000" w:rsidDel="00000000" w:rsidP="00000000" w:rsidRDefault="00000000" w:rsidRPr="00000000" w14:paraId="0000012A">
      <w:pPr>
        <w:spacing w:after="240" w:before="240" w:lineRule="auto"/>
        <w:ind w:left="0" w:right="0"/>
        <w:rPr/>
      </w:pPr>
      <w:r w:rsidDel="00000000" w:rsidR="00000000" w:rsidRPr="00000000">
        <w:rPr>
          <w:rtl w:val="0"/>
        </w:rPr>
        <w:t xml:space="preserve">Thus, the consistent number of police shootings almost exactly 1,000 a year is indicative of it being an ongoing national problem as opposed to isolated incidents. The interactive dashboard built for this project will be an indispensable research and policy tool, allowing researchers and policymakers to provide the evidence needed to advocate for reforms related to policing, mental health support, and public transparency.</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2D">
      <w:pPr>
        <w:rPr>
          <w:b w:val="1"/>
          <w:bCs w:val="1"/>
          <w:sz w:val="32"/>
          <w:szCs w:val="32"/>
        </w:rPr>
      </w:pPr>
      <w:r w:rsidDel="00000000" w:rsidR="00000000" w:rsidRPr="00000000">
        <w:rPr>
          <w:b w:val="1"/>
          <w:bCs w:val="1"/>
          <w:sz w:val="32"/>
          <w:szCs w:val="32"/>
          <w:rtl w:val="0"/>
        </w:rPr>
        <w:t xml:space="preserve">References</w:t>
      </w:r>
    </w:p>
    <w:p w:rsidR="00000000" w:rsidDel="00000000" w:rsidP="00000000" w:rsidRDefault="00000000" w:rsidRPr="00000000" w14:paraId="0000012E">
      <w:pPr>
        <w:pBdr>
          <w:bottom w:color="b22222" w:space="3" w:sz="4" w:val="single"/>
        </w:pBdr>
        <w:spacing w:after="120" w:before="360" w:line="240" w:lineRule="auto"/>
        <w:ind w:left="0" w:right="0"/>
        <w:rPr>
          <w:b w:val="1"/>
          <w:bCs w:val="1"/>
        </w:rPr>
      </w:pPr>
      <w:r w:rsidDel="00000000" w:rsidR="00000000" w:rsidRPr="00000000">
        <w:rPr>
          <w:b w:val="1"/>
          <w:bCs w:val="1"/>
          <w:color w:val="1a1a2e"/>
          <w:rtl w:val="0"/>
        </w:rPr>
        <w:t xml:space="preserve">Dataset</w:t>
      </w:r>
      <w:r w:rsidDel="00000000" w:rsidR="00000000" w:rsidRPr="00000000">
        <w:rPr>
          <w:rtl w:val="0"/>
        </w:rPr>
      </w:r>
    </w:p>
    <w:p w:rsidR="00000000" w:rsidDel="00000000" w:rsidP="00000000" w:rsidRDefault="00000000" w:rsidRPr="00000000" w14:paraId="0000012F">
      <w:pPr>
        <w:spacing w:after="80" w:before="160" w:line="240" w:lineRule="auto"/>
        <w:ind w:left="480" w:right="0"/>
        <w:rPr/>
      </w:pPr>
      <w:r w:rsidDel="00000000" w:rsidR="00000000" w:rsidRPr="00000000">
        <w:rPr>
          <w:color w:val="b22222"/>
          <w:rtl w:val="0"/>
        </w:rPr>
        <w:t xml:space="preserve">[1]  </w:t>
      </w:r>
      <w:r w:rsidDel="00000000" w:rsidR="00000000" w:rsidRPr="00000000">
        <w:rPr>
          <w:rtl w:val="0"/>
        </w:rPr>
        <w:t xml:space="preserve">Mandyam, A. (2023). </w:t>
      </w:r>
      <w:r w:rsidDel="00000000" w:rsidR="00000000" w:rsidRPr="00000000">
        <w:rPr>
          <w:i w:val="1"/>
          <w:iCs w:val="1"/>
          <w:rtl w:val="0"/>
        </w:rPr>
        <w:t xml:space="preserve">US Police Shootings from 2015–2022</w:t>
      </w:r>
      <w:r w:rsidDel="00000000" w:rsidR="00000000" w:rsidRPr="00000000">
        <w:rPr>
          <w:rtl w:val="0"/>
        </w:rPr>
        <w:t xml:space="preserve">. Kaggle. Retrieved from https://www.kaggle.com/datasets/ahsen1831/uspoliceshooting</w:t>
      </w:r>
    </w:p>
    <w:p w:rsidR="00000000" w:rsidDel="00000000" w:rsidP="00000000" w:rsidRDefault="00000000" w:rsidRPr="00000000" w14:paraId="00000130">
      <w:pPr>
        <w:pBdr>
          <w:bottom w:color="b22222" w:space="3" w:sz="4" w:val="single"/>
        </w:pBdr>
        <w:spacing w:after="120" w:before="360" w:line="240" w:lineRule="auto"/>
        <w:ind w:left="0" w:right="0"/>
        <w:rPr>
          <w:b w:val="1"/>
          <w:bCs w:val="1"/>
        </w:rPr>
      </w:pPr>
      <w:r w:rsidDel="00000000" w:rsidR="00000000" w:rsidRPr="00000000">
        <w:rPr>
          <w:b w:val="1"/>
          <w:bCs w:val="1"/>
          <w:color w:val="1a1a2e"/>
          <w:rtl w:val="0"/>
        </w:rPr>
        <w:t xml:space="preserve">Tools &amp; Libraries</w:t>
      </w:r>
      <w:r w:rsidDel="00000000" w:rsidR="00000000" w:rsidRPr="00000000">
        <w:rPr>
          <w:rtl w:val="0"/>
        </w:rPr>
      </w:r>
    </w:p>
    <w:p w:rsidR="00000000" w:rsidDel="00000000" w:rsidP="00000000" w:rsidRDefault="00000000" w:rsidRPr="00000000" w14:paraId="00000131">
      <w:pPr>
        <w:spacing w:after="80" w:before="160" w:line="240" w:lineRule="auto"/>
        <w:ind w:left="480" w:right="0"/>
        <w:rPr/>
      </w:pPr>
      <w:r w:rsidDel="00000000" w:rsidR="00000000" w:rsidRPr="00000000">
        <w:rPr>
          <w:color w:val="b22222"/>
          <w:rtl w:val="0"/>
        </w:rPr>
        <w:t xml:space="preserve">[2]  </w:t>
      </w:r>
      <w:r w:rsidDel="00000000" w:rsidR="00000000" w:rsidRPr="00000000">
        <w:rPr>
          <w:rtl w:val="0"/>
        </w:rPr>
        <w:t xml:space="preserve">Bostock, M., Ogievetsky, V., &amp; Heer, J. (2011). </w:t>
      </w:r>
      <w:r w:rsidDel="00000000" w:rsidR="00000000" w:rsidRPr="00000000">
        <w:rPr>
          <w:i w:val="1"/>
          <w:iCs w:val="1"/>
          <w:rtl w:val="0"/>
        </w:rPr>
        <w:t xml:space="preserve">D³: Data-Driven Documents. </w:t>
      </w:r>
      <w:r w:rsidDel="00000000" w:rsidR="00000000" w:rsidRPr="00000000">
        <w:rPr>
          <w:rtl w:val="0"/>
        </w:rPr>
        <w:t xml:space="preserve">IEEE Transactions on Visualization and Computer Graphics, 17(12), 2301–2309. https://doi.org/10.1109/TVCG.2011.185</w:t>
      </w:r>
    </w:p>
    <w:p w:rsidR="00000000" w:rsidDel="00000000" w:rsidP="00000000" w:rsidRDefault="00000000" w:rsidRPr="00000000" w14:paraId="00000132">
      <w:pPr>
        <w:spacing w:after="80" w:before="160" w:line="240" w:lineRule="auto"/>
        <w:ind w:left="480" w:right="0"/>
        <w:rPr/>
      </w:pPr>
      <w:r w:rsidDel="00000000" w:rsidR="00000000" w:rsidRPr="00000000">
        <w:rPr>
          <w:color w:val="b22222"/>
          <w:rtl w:val="0"/>
        </w:rPr>
        <w:t xml:space="preserve">[3]  </w:t>
      </w:r>
      <w:r w:rsidDel="00000000" w:rsidR="00000000" w:rsidRPr="00000000">
        <w:rPr>
          <w:rtl w:val="0"/>
        </w:rPr>
        <w:t xml:space="preserve">Observable / D3.js Community. (2023). </w:t>
      </w:r>
      <w:r w:rsidDel="00000000" w:rsidR="00000000" w:rsidRPr="00000000">
        <w:rPr>
          <w:i w:val="1"/>
          <w:iCs w:val="1"/>
          <w:rtl w:val="0"/>
        </w:rPr>
        <w:t xml:space="preserve">D3.js — Data-Driven Documents (Version 7)</w:t>
      </w:r>
      <w:r w:rsidDel="00000000" w:rsidR="00000000" w:rsidRPr="00000000">
        <w:rPr>
          <w:rtl w:val="0"/>
        </w:rPr>
        <w:t xml:space="preserve"> [JavaScript library]. Retrieved from https://d3js.org</w:t>
      </w:r>
    </w:p>
    <w:p w:rsidR="00000000" w:rsidDel="00000000" w:rsidP="00000000" w:rsidRDefault="00000000" w:rsidRPr="00000000" w14:paraId="00000133">
      <w:pPr>
        <w:spacing w:after="80" w:before="160" w:line="240" w:lineRule="auto"/>
        <w:ind w:left="480" w:right="0"/>
        <w:rPr/>
      </w:pPr>
      <w:r w:rsidDel="00000000" w:rsidR="00000000" w:rsidRPr="00000000">
        <w:rPr>
          <w:color w:val="b22222"/>
          <w:rtl w:val="0"/>
        </w:rPr>
        <w:t xml:space="preserve">[4]  </w:t>
      </w:r>
      <w:r w:rsidDel="00000000" w:rsidR="00000000" w:rsidRPr="00000000">
        <w:rPr>
          <w:rtl w:val="0"/>
        </w:rPr>
        <w:t xml:space="preserve">Bostock, M. (2023). </w:t>
      </w:r>
      <w:r w:rsidDel="00000000" w:rsidR="00000000" w:rsidRPr="00000000">
        <w:rPr>
          <w:i w:val="1"/>
          <w:iCs w:val="1"/>
          <w:rtl w:val="0"/>
        </w:rPr>
        <w:t xml:space="preserve">TopoJSON (Version 3)</w:t>
      </w:r>
      <w:r w:rsidDel="00000000" w:rsidR="00000000" w:rsidRPr="00000000">
        <w:rPr>
          <w:rtl w:val="0"/>
        </w:rPr>
        <w:t xml:space="preserve"> [JavaScript library]. GitHub. Retrieved from https://github.com/topojson/topojson</w:t>
      </w:r>
    </w:p>
    <w:p w:rsidR="00000000" w:rsidDel="00000000" w:rsidP="00000000" w:rsidRDefault="00000000" w:rsidRPr="00000000" w14:paraId="00000134">
      <w:pPr>
        <w:pBdr>
          <w:bottom w:color="b22222" w:space="3" w:sz="4" w:val="single"/>
        </w:pBdr>
        <w:spacing w:after="120" w:before="360" w:line="240" w:lineRule="auto"/>
        <w:ind w:left="0" w:right="0"/>
        <w:rPr>
          <w:b w:val="1"/>
          <w:bCs w:val="1"/>
        </w:rPr>
      </w:pPr>
      <w:r w:rsidDel="00000000" w:rsidR="00000000" w:rsidRPr="00000000">
        <w:rPr>
          <w:b w:val="1"/>
          <w:bCs w:val="1"/>
          <w:color w:val="1a1a2e"/>
          <w:rtl w:val="0"/>
        </w:rPr>
        <w:t xml:space="preserve">Statistical Methods</w:t>
      </w:r>
      <w:r w:rsidDel="00000000" w:rsidR="00000000" w:rsidRPr="00000000">
        <w:rPr>
          <w:rtl w:val="0"/>
        </w:rPr>
      </w:r>
    </w:p>
    <w:p w:rsidR="00000000" w:rsidDel="00000000" w:rsidP="00000000" w:rsidRDefault="00000000" w:rsidRPr="00000000" w14:paraId="00000135">
      <w:pPr>
        <w:spacing w:after="80" w:before="160" w:line="240" w:lineRule="auto"/>
        <w:ind w:left="480" w:right="0"/>
        <w:rPr/>
      </w:pPr>
      <w:r w:rsidDel="00000000" w:rsidR="00000000" w:rsidRPr="00000000">
        <w:rPr>
          <w:color w:val="b22222"/>
          <w:rtl w:val="0"/>
        </w:rPr>
        <w:t xml:space="preserve">[5]  </w:t>
      </w:r>
      <w:r w:rsidDel="00000000" w:rsidR="00000000" w:rsidRPr="00000000">
        <w:rPr>
          <w:rtl w:val="0"/>
        </w:rPr>
        <w:t xml:space="preserve">Cramér, H. (1946). </w:t>
      </w:r>
      <w:r w:rsidDel="00000000" w:rsidR="00000000" w:rsidRPr="00000000">
        <w:rPr>
          <w:i w:val="1"/>
          <w:iCs w:val="1"/>
          <w:rtl w:val="0"/>
        </w:rPr>
        <w:t xml:space="preserve">Mathematical Methods of Statistics</w:t>
      </w:r>
      <w:r w:rsidDel="00000000" w:rsidR="00000000" w:rsidRPr="00000000">
        <w:rPr>
          <w:rtl w:val="0"/>
        </w:rPr>
        <w:t xml:space="preserve">. Princeton University Press.</w:t>
      </w:r>
    </w:p>
    <w:p w:rsidR="00000000" w:rsidDel="00000000" w:rsidP="00000000" w:rsidRDefault="00000000" w:rsidRPr="00000000" w14:paraId="00000136">
      <w:pPr>
        <w:spacing w:after="80" w:before="160" w:line="240" w:lineRule="auto"/>
        <w:ind w:left="480" w:right="0"/>
        <w:rPr/>
      </w:pPr>
      <w:r w:rsidDel="00000000" w:rsidR="00000000" w:rsidRPr="00000000">
        <w:rPr>
          <w:color w:val="b22222"/>
          <w:rtl w:val="0"/>
        </w:rPr>
        <w:t xml:space="preserve">[6]  </w:t>
      </w:r>
      <w:r w:rsidDel="00000000" w:rsidR="00000000" w:rsidRPr="00000000">
        <w:rPr>
          <w:rtl w:val="0"/>
        </w:rPr>
        <w:t xml:space="preserve">Cohen, J. (1988). </w:t>
      </w:r>
      <w:r w:rsidDel="00000000" w:rsidR="00000000" w:rsidRPr="00000000">
        <w:rPr>
          <w:i w:val="1"/>
          <w:iCs w:val="1"/>
          <w:rtl w:val="0"/>
        </w:rPr>
        <w:t xml:space="preserve">Statistical Power Analysis for the Behavioral Sciences</w:t>
      </w:r>
      <w:r w:rsidDel="00000000" w:rsidR="00000000" w:rsidRPr="00000000">
        <w:rPr>
          <w:rtl w:val="0"/>
        </w:rPr>
        <w:t xml:space="preserve"> (2nd ed.). Lawrence Erlbaum Associates.</w:t>
      </w:r>
    </w:p>
    <w:p w:rsidR="00000000" w:rsidDel="00000000" w:rsidP="00000000" w:rsidRDefault="00000000" w:rsidRPr="00000000" w14:paraId="00000137">
      <w:pPr>
        <w:spacing w:after="80" w:before="160" w:line="240" w:lineRule="auto"/>
        <w:ind w:left="480" w:right="0"/>
        <w:rPr/>
      </w:pPr>
      <w:r w:rsidDel="00000000" w:rsidR="00000000" w:rsidRPr="00000000">
        <w:rPr>
          <w:color w:val="b22222"/>
          <w:rtl w:val="0"/>
        </w:rPr>
        <w:t xml:space="preserve">[7]  </w:t>
      </w:r>
      <w:r w:rsidDel="00000000" w:rsidR="00000000" w:rsidRPr="00000000">
        <w:rPr>
          <w:rtl w:val="0"/>
        </w:rPr>
        <w:t xml:space="preserve">Tukey, J. W. (1977). </w:t>
      </w:r>
      <w:r w:rsidDel="00000000" w:rsidR="00000000" w:rsidRPr="00000000">
        <w:rPr>
          <w:i w:val="1"/>
          <w:iCs w:val="1"/>
          <w:rtl w:val="0"/>
        </w:rPr>
        <w:t xml:space="preserve">Exploratory Data Analysis</w:t>
      </w:r>
      <w:r w:rsidDel="00000000" w:rsidR="00000000" w:rsidRPr="00000000">
        <w:rPr>
          <w:rtl w:val="0"/>
        </w:rPr>
        <w:t xml:space="preserve">. Addison-Wesley.</w:t>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sectPr>
      <w:pgSz w:h="16834" w:w="11909" w:orient="portrait"/>
      <w:pgMar w:bottom="1443" w:top="1440" w:left="1440" w:right="65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69" w:line="249" w:lineRule="auto"/>
        <w:ind w:left="10" w:right="788"/>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right="0"/>
    </w:pPr>
    <w:rPr/>
  </w:style>
  <w:style w:type="paragraph" w:styleId="Heading2">
    <w:name w:val="heading 2"/>
    <w:basedOn w:val="Normal"/>
    <w:next w:val="Normal"/>
    <w:pPr>
      <w:keepNext w:val="1"/>
      <w:keepLines w:val="1"/>
      <w:spacing w:after="240" w:before="240" w:lineRule="auto"/>
      <w:ind w:left="0" w:right="0" w:firstLine="720"/>
    </w:pPr>
    <w:rPr>
      <w:b w:val="1"/>
      <w:bCs w:val="1"/>
      <w:sz w:val="28"/>
      <w:szCs w:val="28"/>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1"/>
      <w:spacing w:after="80" w:before="280" w:line="259" w:lineRule="auto"/>
      <w:ind w:left="730" w:hanging="10"/>
    </w:pPr>
    <w:rPr>
      <w:b w:val="1"/>
      <w:bCs w:val="1"/>
      <w:sz w:val="28"/>
      <w:szCs w:val="28"/>
    </w:rPr>
  </w:style>
  <w:style w:type="paragraph" w:styleId="Heading5">
    <w:name w:val="heading 5"/>
    <w:basedOn w:val="Normal"/>
    <w:next w:val="Normal"/>
    <w:pPr>
      <w:keepNext w:val="1"/>
      <w:keepLines w:val="1"/>
      <w:spacing w:after="330" w:line="259" w:lineRule="auto"/>
      <w:ind w:left="0" w:right="790" w:firstLine="720"/>
    </w:pPr>
    <w:rPr>
      <w:b w:val="1"/>
      <w:bCs w:val="1"/>
      <w:sz w:val="28"/>
      <w:szCs w:val="28"/>
    </w:rPr>
  </w:style>
  <w:style w:type="paragraph" w:styleId="Heading6">
    <w:name w:val="heading 6"/>
    <w:basedOn w:val="Normal"/>
    <w:next w:val="Normal"/>
    <w:pPr>
      <w:keepNext w:val="1"/>
      <w:keepLines w:val="1"/>
    </w:pPr>
    <w:rPr/>
  </w:style>
  <w:style w:type="paragraph" w:styleId="Title">
    <w:name w:val="Title"/>
    <w:basedOn w:val="Normal"/>
    <w:next w:val="Normal"/>
    <w:pPr>
      <w:keepNext w:val="1"/>
      <w:keepLines w:val="1"/>
      <w:spacing w:after="13" w:line="248.00000000000006" w:lineRule="auto"/>
      <w:ind w:left="0" w:right="783"/>
    </w:pPr>
    <w:rPr>
      <w:b w:val="1"/>
      <w:bCs w:val="1"/>
      <w:sz w:val="32"/>
      <w:szCs w:val="32"/>
    </w:rPr>
  </w:style>
  <w:style w:type="paragraph" w:styleId="Subtitle">
    <w:name w:val="Subtitle"/>
    <w:basedOn w:val="Normal"/>
    <w:next w:val="Normal"/>
    <w:pPr>
      <w:keepNext w:val="1"/>
      <w:keepLines w:val="1"/>
      <w:spacing w:after="12" w:line="259" w:lineRule="auto"/>
      <w:ind w:left="0" w:firstLine="720"/>
    </w:pPr>
    <w:rPr/>
  </w:style>
  <w:style w:type="table" w:styleId="Table1">
    <w:basedOn w:val="TableNormal"/>
    <w:pPr>
      <w:spacing w:after="0" w:line="240" w:lineRule="auto"/>
    </w:pPr>
    <w:tblPr>
      <w:tblStyleRowBandSize w:val="1"/>
      <w:tblStyleColBandSize w:val="1"/>
      <w:tblCellMar>
        <w:top w:w="0.0" w:type="dxa"/>
        <w:left w:w="101.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7.png"/><Relationship Id="rId21" Type="http://schemas.openxmlformats.org/officeDocument/2006/relationships/image" Target="media/image23.png"/><Relationship Id="rId24" Type="http://schemas.openxmlformats.org/officeDocument/2006/relationships/image" Target="media/image6.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5.png"/><Relationship Id="rId25" Type="http://schemas.openxmlformats.org/officeDocument/2006/relationships/image" Target="media/image19.png"/><Relationship Id="rId28" Type="http://schemas.openxmlformats.org/officeDocument/2006/relationships/image" Target="media/image29.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28.png"/><Relationship Id="rId7" Type="http://schemas.openxmlformats.org/officeDocument/2006/relationships/image" Target="media/image13.png"/><Relationship Id="rId8" Type="http://schemas.openxmlformats.org/officeDocument/2006/relationships/image" Target="media/image4.png"/><Relationship Id="rId31" Type="http://schemas.openxmlformats.org/officeDocument/2006/relationships/image" Target="media/image25.png"/><Relationship Id="rId30" Type="http://schemas.openxmlformats.org/officeDocument/2006/relationships/image" Target="media/image14.png"/><Relationship Id="rId11" Type="http://schemas.openxmlformats.org/officeDocument/2006/relationships/image" Target="media/image20.png"/><Relationship Id="rId33" Type="http://schemas.openxmlformats.org/officeDocument/2006/relationships/image" Target="media/image1.png"/><Relationship Id="rId10" Type="http://schemas.openxmlformats.org/officeDocument/2006/relationships/image" Target="media/image2.png"/><Relationship Id="rId32" Type="http://schemas.openxmlformats.org/officeDocument/2006/relationships/image" Target="media/image22.png"/><Relationship Id="rId13" Type="http://schemas.openxmlformats.org/officeDocument/2006/relationships/image" Target="media/image8.png"/><Relationship Id="rId35" Type="http://schemas.openxmlformats.org/officeDocument/2006/relationships/image" Target="media/image26.png"/><Relationship Id="rId12" Type="http://schemas.openxmlformats.org/officeDocument/2006/relationships/image" Target="media/image16.png"/><Relationship Id="rId34" Type="http://schemas.openxmlformats.org/officeDocument/2006/relationships/image" Target="media/image10.png"/><Relationship Id="rId15" Type="http://schemas.openxmlformats.org/officeDocument/2006/relationships/image" Target="media/image30.png"/><Relationship Id="rId14" Type="http://schemas.openxmlformats.org/officeDocument/2006/relationships/image" Target="media/image21.png"/><Relationship Id="rId17" Type="http://schemas.openxmlformats.org/officeDocument/2006/relationships/image" Target="media/image18.png"/><Relationship Id="rId16" Type="http://schemas.openxmlformats.org/officeDocument/2006/relationships/image" Target="media/image17.png"/><Relationship Id="rId19" Type="http://schemas.openxmlformats.org/officeDocument/2006/relationships/image" Target="media/image15.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