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76" w:lineRule="auto"/>
        <w:jc w:val="center"/>
      </w:pPr>
      <w:r>
        <w:rPr>
          <w:rFonts w:ascii="Times New Roman" w:hAnsi="Times New Roman"/>
          <w:b/>
          <w:color w:val="000000"/>
          <w:sz w:val="27"/>
        </w:rPr>
        <w:t>ĐỀ THI</w:t>
      </w:r>
    </w:p>
    <w:p>
      <w:pPr>
        <w:spacing w:before="0" w:after="240" w:line="276" w:lineRule="auto"/>
        <w:jc w:val="center"/>
      </w:pPr>
      <w:r>
        <w:rPr>
          <w:rFonts w:ascii="Times New Roman" w:hAnsi="Times New Roman"/>
          <w:b/>
          <w:color w:val="000000"/>
          <w:sz w:val="27"/>
        </w:rPr>
        <w:t>CHỦ ĐỀ 2: HỎI ĐÁP TRÊN BẢNG TÍNH EXCEL</w:t>
      </w:r>
    </w:p>
    <w:p>
      <w:pPr>
        <w:spacing w:before="80" w:after="80" w:line="276" w:lineRule="auto"/>
        <w:jc w:val="left"/>
      </w:pPr>
      <w:r>
        <w:rPr>
          <w:rFonts w:ascii="Times New Roman" w:hAnsi="Times New Roman"/>
          <w:b/>
          <w:color w:val="000000"/>
          <w:sz w:val="24"/>
        </w:rPr>
        <w:t>1. Mục tiêu</w:t>
      </w:r>
    </w:p>
    <w:p>
      <w:pPr>
        <w:spacing w:before="0" w:after="160" w:line="276" w:lineRule="auto"/>
        <w:jc w:val="left"/>
      </w:pPr>
      <w:r>
        <w:rPr>
          <w:rFonts w:ascii="Times New Roman" w:hAnsi="Times New Roman"/>
          <w:b w:val="0"/>
          <w:color w:val="000000"/>
          <w:sz w:val="24"/>
        </w:rPr>
        <w:t>Xây dựng giải pháp tự động trả lời câu hỏi bằng ngôn ngữ tự nhiên dựa trên dữ liệu trong các tệp Excel. Dữ liệu có thể gồm nhiều trang tính, nhiều bảng trên cùng một trang tính, tiêu đề phân cấp, ô gộp hoặc cấu trúc không đồng nhất. Giải pháp cần xác định đúng thông tin liên quan và đưa ra câu trả lời chính xác.</w:t>
      </w:r>
    </w:p>
    <w:p>
      <w:pPr>
        <w:spacing w:before="80" w:after="80" w:line="276" w:lineRule="auto"/>
        <w:jc w:val="left"/>
      </w:pPr>
      <w:r>
        <w:rPr>
          <w:rFonts w:ascii="Times New Roman" w:hAnsi="Times New Roman"/>
          <w:b/>
          <w:color w:val="000000"/>
          <w:sz w:val="24"/>
        </w:rPr>
        <w:t>2. Dữ liệu được cung cấp</w:t>
      </w:r>
    </w:p>
    <w:p>
      <w:pPr>
        <w:spacing w:before="0" w:after="120" w:line="276" w:lineRule="auto"/>
        <w:jc w:val="left"/>
      </w:pPr>
      <w:r>
        <w:rPr>
          <w:rFonts w:ascii="Times New Roman" w:hAnsi="Times New Roman"/>
          <w:b w:val="0"/>
          <w:color w:val="000000"/>
          <w:sz w:val="24"/>
        </w:rPr>
        <w:t>Ban Tổ chức (BTC) cung cấp dữ liệu công khai để các đội phát triển và tự đánh giá giải pháp, gồm:</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4694"/>
        <w:gridCol w:w="4694"/>
      </w:tblGrid>
      <w:tr>
        <w:tc>
          <w:tcPr>
            <w:tcW w:type="dxa" w:w="2880"/>
            <w:tcMar>
              <w:top w:w="80" w:type="dxa"/>
              <w:bottom w:w="80" w:type="dxa"/>
              <w:left w:w="120" w:type="dxa"/>
              <w:right w:w="120" w:type="dxa"/>
            </w:tcMar>
            <w:shd w:fill="E9ECEF"/>
          </w:tcPr>
          <w:p>
            <w:pPr>
              <w:spacing w:before="0" w:after="0" w:line="276" w:lineRule="auto"/>
            </w:pPr>
            <w:r>
              <w:rPr>
                <w:rFonts w:ascii="Times New Roman" w:hAnsi="Times New Roman"/>
                <w:b/>
                <w:color w:val="000000"/>
                <w:sz w:val="22"/>
              </w:rPr>
              <w:t>Thành phần</w:t>
            </w:r>
          </w:p>
        </w:tc>
        <w:tc>
          <w:tcPr>
            <w:tcW w:type="dxa" w:w="6480"/>
            <w:tcMar>
              <w:top w:w="80" w:type="dxa"/>
              <w:bottom w:w="80" w:type="dxa"/>
              <w:left w:w="120" w:type="dxa"/>
              <w:right w:w="120" w:type="dxa"/>
            </w:tcMar>
            <w:shd w:fill="E9ECEF"/>
          </w:tcPr>
          <w:p>
            <w:pPr>
              <w:spacing w:before="0" w:after="0" w:line="276" w:lineRule="auto"/>
            </w:pPr>
            <w:r>
              <w:rPr>
                <w:rFonts w:ascii="Times New Roman" w:hAnsi="Times New Roman"/>
                <w:b/>
                <w:color w:val="000000"/>
                <w:sz w:val="22"/>
              </w:rPr>
              <w:t>Nội dung</w:t>
            </w:r>
          </w:p>
        </w:tc>
      </w:tr>
      <w:tr>
        <w:tc>
          <w:tcPr>
            <w:tcW w:type="dxa" w:w="2880"/>
            <w:tcMar>
              <w:top w:w="80" w:type="dxa"/>
              <w:bottom w:w="80" w:type="dxa"/>
              <w:left w:w="120" w:type="dxa"/>
              <w:right w:w="120" w:type="dxa"/>
            </w:tcMar>
          </w:tcPr>
          <w:p>
            <w:pPr>
              <w:spacing w:before="0" w:after="0" w:line="276" w:lineRule="auto"/>
            </w:pPr>
            <w:r>
              <w:rPr>
                <w:rFonts w:ascii="Times New Roman" w:hAnsi="Times New Roman"/>
                <w:b w:val="0"/>
                <w:color w:val="000000"/>
                <w:sz w:val="22"/>
              </w:rPr>
              <w:t>xlsx_files/</w:t>
            </w:r>
          </w:p>
        </w:tc>
        <w:tc>
          <w:tcPr>
            <w:tcW w:type="dxa" w:w="6480"/>
            <w:tcMar>
              <w:top w:w="80" w:type="dxa"/>
              <w:bottom w:w="80" w:type="dxa"/>
              <w:left w:w="120" w:type="dxa"/>
              <w:right w:w="120" w:type="dxa"/>
            </w:tcMar>
          </w:tcPr>
          <w:p>
            <w:pPr>
              <w:spacing w:before="0" w:after="0" w:line="276" w:lineRule="auto"/>
            </w:pPr>
            <w:r>
              <w:rPr>
                <w:rFonts w:ascii="Times New Roman" w:hAnsi="Times New Roman"/>
                <w:b w:val="0"/>
                <w:color w:val="000000"/>
                <w:sz w:val="22"/>
              </w:rPr>
              <w:t>Thư mục chứa các tệp Excel (.xlsx).</w:t>
            </w:r>
          </w:p>
        </w:tc>
      </w:tr>
      <w:tr>
        <w:tc>
          <w:tcPr>
            <w:tcW w:type="dxa" w:w="2880"/>
            <w:tcMar>
              <w:top w:w="80" w:type="dxa"/>
              <w:bottom w:w="80" w:type="dxa"/>
              <w:left w:w="120" w:type="dxa"/>
              <w:right w:w="120" w:type="dxa"/>
            </w:tcMar>
          </w:tcPr>
          <w:p>
            <w:pPr>
              <w:spacing w:before="0" w:after="0" w:line="276" w:lineRule="auto"/>
            </w:pPr>
            <w:r>
              <w:rPr>
                <w:rFonts w:ascii="Times New Roman" w:hAnsi="Times New Roman"/>
                <w:b w:val="0"/>
                <w:color w:val="000000"/>
                <w:sz w:val="22"/>
              </w:rPr>
              <w:t>queries.json</w:t>
            </w:r>
          </w:p>
        </w:tc>
        <w:tc>
          <w:tcPr>
            <w:tcW w:type="dxa" w:w="6480"/>
            <w:tcMar>
              <w:top w:w="80" w:type="dxa"/>
              <w:bottom w:w="80" w:type="dxa"/>
              <w:left w:w="120" w:type="dxa"/>
              <w:right w:w="120" w:type="dxa"/>
            </w:tcMar>
          </w:tcPr>
          <w:p>
            <w:pPr>
              <w:spacing w:before="0" w:after="0" w:line="276" w:lineRule="auto"/>
            </w:pPr>
            <w:r>
              <w:rPr>
                <w:rFonts w:ascii="Times New Roman" w:hAnsi="Times New Roman"/>
                <w:b w:val="0"/>
                <w:color w:val="000000"/>
                <w:sz w:val="22"/>
              </w:rPr>
              <w:t>Danh sách câu hỏi với các trường id, file_name và query.</w:t>
            </w:r>
          </w:p>
        </w:tc>
      </w:tr>
      <w:tr>
        <w:tc>
          <w:tcPr>
            <w:tcW w:type="dxa" w:w="2880"/>
            <w:tcMar>
              <w:top w:w="80" w:type="dxa"/>
              <w:bottom w:w="80" w:type="dxa"/>
              <w:left w:w="120" w:type="dxa"/>
              <w:right w:w="120" w:type="dxa"/>
            </w:tcMar>
          </w:tcPr>
          <w:p>
            <w:pPr>
              <w:spacing w:before="0" w:after="0" w:line="276" w:lineRule="auto"/>
            </w:pPr>
            <w:r>
              <w:rPr>
                <w:rFonts w:ascii="Times New Roman" w:hAnsi="Times New Roman"/>
                <w:b w:val="0"/>
                <w:color w:val="000000"/>
                <w:sz w:val="22"/>
              </w:rPr>
              <w:t>sample_submission.csv</w:t>
            </w:r>
          </w:p>
        </w:tc>
        <w:tc>
          <w:tcPr>
            <w:tcW w:type="dxa" w:w="6480"/>
            <w:tcMar>
              <w:top w:w="80" w:type="dxa"/>
              <w:bottom w:w="80" w:type="dxa"/>
              <w:left w:w="120" w:type="dxa"/>
              <w:right w:w="120" w:type="dxa"/>
            </w:tcMar>
          </w:tcPr>
          <w:p>
            <w:pPr>
              <w:spacing w:before="0" w:after="0" w:line="276" w:lineRule="auto"/>
            </w:pPr>
            <w:r>
              <w:rPr>
                <w:rFonts w:ascii="Times New Roman" w:hAnsi="Times New Roman"/>
                <w:b w:val="0"/>
                <w:color w:val="000000"/>
                <w:sz w:val="22"/>
              </w:rPr>
              <w:t>Tệp mẫu kết quả gồm hai cột id và answer.</w:t>
            </w:r>
          </w:p>
        </w:tc>
      </w:tr>
    </w:tbl>
    <w:p>
      <w:pPr>
        <w:spacing w:before="0" w:after="80" w:line="276" w:lineRule="auto"/>
        <w:jc w:val="left"/>
      </w:pPr>
    </w:p>
    <w:p>
      <w:pPr>
        <w:spacing w:before="0" w:after="160" w:line="276" w:lineRule="auto"/>
        <w:jc w:val="left"/>
      </w:pPr>
      <w:r>
        <w:rPr>
          <w:rFonts w:ascii="Times New Roman" w:hAnsi="Times New Roman"/>
          <w:b w:val="0"/>
          <w:color w:val="000000"/>
          <w:sz w:val="24"/>
        </w:rPr>
        <w:t>Trong tệp queries.json, id là mã câu hỏi; file_name là tên tệp Excel tương ứng; query là nội dung câu hỏi.</w:t>
      </w:r>
    </w:p>
    <w:p>
      <w:pPr>
        <w:spacing w:before="40" w:after="40"/>
        <w:jc w:val="center"/>
      </w:pPr>
      <w:r>
        <w:drawing>
          <wp:inline xmlns:a="http://schemas.openxmlformats.org/drawingml/2006/main" xmlns:pic="http://schemas.openxmlformats.org/drawingml/2006/picture">
            <wp:extent cx="5303520" cy="295567"/>
            <wp:docPr id="1" name="Picture 1"/>
            <wp:cNvGraphicFramePr>
              <a:graphicFrameLocks noChangeAspect="1"/>
            </wp:cNvGraphicFramePr>
            <a:graphic>
              <a:graphicData uri="http://schemas.openxmlformats.org/drawingml/2006/picture">
                <pic:pic>
                  <pic:nvPicPr>
                    <pic:cNvPr id="0" name="excel_table_sample.png"/>
                    <pic:cNvPicPr/>
                  </pic:nvPicPr>
                  <pic:blipFill>
                    <a:blip r:embed="rId10"/>
                    <a:stretch>
                      <a:fillRect/>
                    </a:stretch>
                  </pic:blipFill>
                  <pic:spPr>
                    <a:xfrm>
                      <a:off x="0" y="0"/>
                      <a:ext cx="5303520" cy="295567"/>
                    </a:xfrm>
                    <a:prstGeom prst="rect"/>
                  </pic:spPr>
                </pic:pic>
              </a:graphicData>
            </a:graphic>
          </wp:inline>
        </w:drawing>
      </w:r>
    </w:p>
    <w:p>
      <w:pPr>
        <w:spacing w:before="40" w:after="160" w:line="276" w:lineRule="auto"/>
        <w:jc w:val="center"/>
      </w:pPr>
      <w:r>
        <w:rPr>
          <w:rFonts w:ascii="Times New Roman" w:hAnsi="Times New Roman"/>
          <w:b w:val="0"/>
          <w:i/>
          <w:color w:val="000000"/>
          <w:sz w:val="21"/>
        </w:rPr>
        <w:t>Hình minh họa. Ví dụ dữ liệu trong tệp Excel</w:t>
      </w:r>
    </w:p>
    <w:p>
      <w:pPr>
        <w:spacing w:before="0" w:after="80" w:line="276" w:lineRule="auto"/>
        <w:jc w:val="left"/>
      </w:pPr>
      <w:r>
        <w:rPr>
          <w:rFonts w:ascii="Times New Roman" w:hAnsi="Times New Roman"/>
          <w:b/>
          <w:color w:val="000000"/>
          <w:sz w:val="24"/>
        </w:rPr>
        <w:t>Ví dụ dữ liệu câu hỏi trong tệp queries.json:</w:t>
      </w:r>
    </w:p>
    <w:tbl>
      <w:tblPr>
        <w:tblW w:type="auto" w:w="0"/>
        <w:jc w:val="center"/>
        <w:tblLayout w:type="fixed"/>
        <w:tblLook w:firstColumn="1" w:firstRow="1" w:lastColumn="0" w:lastRow="0" w:noHBand="0" w:noVBand="1" w:val="04A0"/>
      </w:tblPr>
      <w:tblGrid>
        <w:gridCol w:w="9389"/>
      </w:tblGrid>
      <w:tr>
        <w:tc>
          <w:tcPr>
            <w:tcW w:type="dxa" w:w="9360"/>
            <w:shd w:fill="F8F9FA"/>
            <w:tcMar>
              <w:top w:w="140" w:type="dxa"/>
              <w:bottom w:w="140" w:type="dxa"/>
              <w:left w:w="200" w:type="dxa"/>
              <w:right w:w="200" w:type="dxa"/>
            </w:tcMar>
            <w:tcBorders>
              <w:top w:val="single" w:sz="4" w:space="0" w:color="CCCCCC"/>
              <w:left w:val="single" w:sz="4" w:space="0" w:color="CCCCCC"/>
              <w:bottom w:val="single" w:sz="4" w:space="0" w:color="CCCCCC"/>
              <w:right w:val="single" w:sz="4" w:space="0" w:color="CCCCCC"/>
            </w:tcBorders>
          </w:tcPr>
          <w:p>
            <w:pPr>
              <w:spacing w:before="0" w:after="40" w:line="276" w:lineRule="auto"/>
            </w:pPr>
            <w:r>
              <w:rPr>
                <w:rFonts w:ascii="Consolas" w:hAnsi="Consolas"/>
                <w:color w:val="1E1E1E"/>
                <w:sz w:val="19"/>
              </w:rPr>
              <w:t>[</w:t>
            </w:r>
          </w:p>
          <w:p>
            <w:pPr>
              <w:spacing w:before="0" w:after="40" w:line="276" w:lineRule="auto"/>
            </w:pPr>
            <w:r>
              <w:rPr>
                <w:rFonts w:ascii="Consolas" w:hAnsi="Consolas"/>
                <w:color w:val="1E1E1E"/>
                <w:sz w:val="19"/>
              </w:rPr>
              <w:t xml:space="preserve">  {"id": 1, "file_name": "sample.xlsx",</w:t>
            </w:r>
          </w:p>
          <w:p>
            <w:pPr>
              <w:spacing w:before="0" w:after="40" w:line="276" w:lineRule="auto"/>
            </w:pPr>
            <w:r>
              <w:rPr>
                <w:rFonts w:ascii="Consolas" w:hAnsi="Consolas"/>
                <w:color w:val="1E1E1E"/>
                <w:sz w:val="19"/>
              </w:rPr>
              <w:t xml:space="preserve">   "query": "How many people have a score higher than 80?"},</w:t>
            </w:r>
          </w:p>
          <w:p>
            <w:pPr>
              <w:spacing w:before="0" w:after="40" w:line="276" w:lineRule="auto"/>
            </w:pPr>
            <w:r>
              <w:rPr>
                <w:rFonts w:ascii="Consolas" w:hAnsi="Consolas"/>
                <w:color w:val="1E1E1E"/>
                <w:sz w:val="19"/>
              </w:rPr>
              <w:t xml:space="preserve">  {"id": 2, "file_name": "sample.xlsx",</w:t>
            </w:r>
          </w:p>
          <w:p>
            <w:pPr>
              <w:spacing w:before="0" w:after="40" w:line="276" w:lineRule="auto"/>
            </w:pPr>
            <w:r>
              <w:rPr>
                <w:rFonts w:ascii="Consolas" w:hAnsi="Consolas"/>
                <w:color w:val="1E1E1E"/>
                <w:sz w:val="19"/>
              </w:rPr>
              <w:t xml:space="preserve">   "query": "What is the last name of the person with the highest score?"}</w:t>
            </w:r>
          </w:p>
          <w:p>
            <w:pPr>
              <w:spacing w:before="0" w:after="40" w:line="276" w:lineRule="auto"/>
            </w:pPr>
            <w:r>
              <w:rPr>
                <w:rFonts w:ascii="Consolas" w:hAnsi="Consolas"/>
                <w:color w:val="1E1E1E"/>
                <w:sz w:val="19"/>
              </w:rPr>
              <w:t>]</w:t>
            </w:r>
          </w:p>
        </w:tc>
      </w:tr>
    </w:tbl>
    <w:p>
      <w:pPr>
        <w:spacing w:after="80"/>
      </w:pPr>
    </w:p>
    <w:p>
      <w:r>
        <w:br w:type="page"/>
      </w:r>
    </w:p>
    <w:p>
      <w:pPr>
        <w:spacing w:before="80" w:after="80" w:line="276" w:lineRule="auto"/>
        <w:jc w:val="left"/>
      </w:pPr>
      <w:r>
        <w:rPr>
          <w:rFonts w:ascii="Times New Roman" w:hAnsi="Times New Roman"/>
          <w:b/>
          <w:color w:val="000000"/>
          <w:sz w:val="24"/>
        </w:rPr>
        <w:t>Ví dụ kết quả tương ứng trong tệp submission.csv:</w:t>
      </w:r>
    </w:p>
    <w:tbl>
      <w:tblPr>
        <w:tblW w:type="auto" w:w="0"/>
        <w:jc w:val="center"/>
        <w:tblLayout w:type="fixed"/>
        <w:tblLook w:firstColumn="1" w:firstRow="1" w:lastColumn="0" w:lastRow="0" w:noHBand="0" w:noVBand="1" w:val="04A0"/>
      </w:tblPr>
      <w:tblGrid>
        <w:gridCol w:w="9389"/>
      </w:tblGrid>
      <w:tr>
        <w:tc>
          <w:tcPr>
            <w:tcW w:type="dxa" w:w="9360"/>
            <w:shd w:fill="F8F9FA"/>
            <w:tcMar>
              <w:top w:w="140" w:type="dxa"/>
              <w:bottom w:w="140" w:type="dxa"/>
              <w:left w:w="200" w:type="dxa"/>
              <w:right w:w="200" w:type="dxa"/>
            </w:tcMar>
            <w:tcBorders>
              <w:top w:val="single" w:sz="4" w:space="0" w:color="CCCCCC"/>
              <w:left w:val="single" w:sz="4" w:space="0" w:color="CCCCCC"/>
              <w:bottom w:val="single" w:sz="4" w:space="0" w:color="CCCCCC"/>
              <w:right w:val="single" w:sz="4" w:space="0" w:color="CCCCCC"/>
            </w:tcBorders>
          </w:tcPr>
          <w:p>
            <w:pPr>
              <w:spacing w:before="0" w:after="40" w:line="276" w:lineRule="auto"/>
            </w:pPr>
            <w:r>
              <w:rPr>
                <w:rFonts w:ascii="Consolas" w:hAnsi="Consolas"/>
                <w:color w:val="1E1E1E"/>
                <w:sz w:val="19"/>
              </w:rPr>
              <w:t>id,answer</w:t>
            </w:r>
          </w:p>
          <w:p>
            <w:pPr>
              <w:spacing w:before="0" w:after="40" w:line="276" w:lineRule="auto"/>
            </w:pPr>
            <w:r>
              <w:rPr>
                <w:rFonts w:ascii="Consolas" w:hAnsi="Consolas"/>
                <w:color w:val="1E1E1E"/>
                <w:sz w:val="19"/>
              </w:rPr>
              <w:t>1,11</w:t>
            </w:r>
          </w:p>
          <w:p>
            <w:pPr>
              <w:spacing w:before="0" w:after="40" w:line="276" w:lineRule="auto"/>
            </w:pPr>
            <w:r>
              <w:rPr>
                <w:rFonts w:ascii="Consolas" w:hAnsi="Consolas"/>
                <w:color w:val="1E1E1E"/>
                <w:sz w:val="19"/>
              </w:rPr>
              <w:t>2,Ngo</w:t>
            </w:r>
          </w:p>
        </w:tc>
      </w:tr>
    </w:tbl>
    <w:p>
      <w:pPr>
        <w:spacing w:after="80"/>
      </w:pPr>
    </w:p>
    <w:p>
      <w:pPr>
        <w:spacing w:before="0" w:after="120" w:line="276" w:lineRule="auto"/>
        <w:jc w:val="left"/>
      </w:pPr>
      <w:r>
        <w:rPr>
          <w:rFonts w:ascii="Times New Roman" w:hAnsi="Times New Roman"/>
          <w:b w:val="0"/>
          <w:color w:val="000000"/>
          <w:sz w:val="24"/>
        </w:rPr>
        <w:t>Bài dự thi được đánh giá trên tập kiểm thử ẩn do BTC xây dựng theo quy trình tương tự bộ dữ liệu công khai.</w:t>
      </w:r>
    </w:p>
    <w:p>
      <w:pPr>
        <w:spacing w:before="0" w:after="200"/>
      </w:pPr>
      <w:r>
        <w:rPr>
          <w:rFonts w:ascii="Times New Roman" w:hAnsi="Times New Roman"/>
          <w:b w:val="0"/>
          <w:sz w:val="24"/>
        </w:rPr>
        <w:t xml:space="preserve">Bộ dữ liệu công khai đợt 1: </w:t>
      </w:r>
      <w:hyperlink r:id="rId11">
        <w:r>
          <w:rPr>
            <w:rFonts w:ascii="Times New Roman" w:hAnsi="Times New Roman"/>
            <w:color w:val="0044CC"/>
            <w:u w:val="single"/>
            <w:b/>
          </w:rPr>
          <w:t>Truy cập tại đây</w:t>
        </w:r>
      </w:hyperlink>
    </w:p>
    <w:p>
      <w:pPr>
        <w:spacing w:before="80" w:after="80" w:line="276" w:lineRule="auto"/>
        <w:jc w:val="left"/>
      </w:pPr>
      <w:r>
        <w:rPr>
          <w:rFonts w:ascii="Times New Roman" w:hAnsi="Times New Roman"/>
          <w:b/>
          <w:color w:val="000000"/>
          <w:sz w:val="24"/>
        </w:rPr>
        <w:t>3. Yêu cầu đối với bài dự thi</w:t>
      </w:r>
    </w:p>
    <w:p>
      <w:pPr>
        <w:spacing w:before="0" w:after="60" w:line="276" w:lineRule="auto"/>
        <w:ind w:left="360" w:hanging="288"/>
      </w:pPr>
      <w:r>
        <w:rPr>
          <w:rFonts w:ascii="Times New Roman" w:hAnsi="Times New Roman"/>
          <w:sz w:val="24"/>
        </w:rPr>
        <w:t xml:space="preserve">–  </w:t>
      </w:r>
      <w:r>
        <w:rPr>
          <w:rFonts w:ascii="Times New Roman" w:hAnsi="Times New Roman"/>
          <w:sz w:val="24"/>
        </w:rPr>
        <w:t>Giải pháp nhận đầu vào là thư mục chứa các tệp .xlsx và tệp queries.json; kết quả phải được xuất ra tệp submission.csv đúng định dạng mẫu.</w:t>
      </w:r>
    </w:p>
    <w:p>
      <w:pPr>
        <w:spacing w:before="0" w:after="60" w:line="276" w:lineRule="auto"/>
        <w:ind w:left="360" w:hanging="288"/>
      </w:pPr>
      <w:r>
        <w:rPr>
          <w:rFonts w:ascii="Times New Roman" w:hAnsi="Times New Roman"/>
          <w:sz w:val="24"/>
        </w:rPr>
        <w:t xml:space="preserve">–  </w:t>
      </w:r>
      <w:r>
        <w:rPr>
          <w:rFonts w:ascii="Times New Roman" w:hAnsi="Times New Roman"/>
          <w:sz w:val="24"/>
        </w:rPr>
        <w:t>Mỗi id trong queries.json tương ứng với đúng một dòng kết quả. Trường answer chỉ ghi đáp án cuối cùng, không kèm giải thích.</w:t>
      </w:r>
    </w:p>
    <w:p>
      <w:pPr>
        <w:spacing w:before="0" w:after="60" w:line="276" w:lineRule="auto"/>
        <w:ind w:left="360" w:hanging="288"/>
      </w:pPr>
      <w:r>
        <w:rPr>
          <w:rFonts w:ascii="Times New Roman" w:hAnsi="Times New Roman"/>
          <w:sz w:val="24"/>
        </w:rPr>
        <w:t xml:space="preserve">–  </w:t>
      </w:r>
      <w:r>
        <w:rPr>
          <w:rFonts w:ascii="Times New Roman" w:hAnsi="Times New Roman"/>
          <w:sz w:val="24"/>
        </w:rPr>
        <w:t>Mỗi đội nộp một tệp .zip gồm mã nguồn, các tệp cấu hình/phụ thuộc cần thiết và tệp README.md hướng dẫn cài đặt, cấu hình, chạy chương trình bằng dòng lệnh.</w:t>
      </w:r>
    </w:p>
    <w:p>
      <w:pPr>
        <w:spacing w:before="0" w:after="60" w:line="276" w:lineRule="auto"/>
        <w:ind w:left="360" w:hanging="288"/>
      </w:pPr>
      <w:r>
        <w:rPr>
          <w:rFonts w:ascii="Times New Roman" w:hAnsi="Times New Roman"/>
          <w:sz w:val="24"/>
        </w:rPr>
        <w:t xml:space="preserve">–  </w:t>
      </w:r>
      <w:r>
        <w:rPr>
          <w:rFonts w:ascii="Times New Roman" w:hAnsi="Times New Roman"/>
          <w:sz w:val="24"/>
        </w:rPr>
        <w:t>Giải pháp phải có khả năng chạy lại với dữ liệu đầu vào mới, không phụ thuộc vào đường dẫn của bộ dữ liệu mẫu. Bài không chạy được hoặc không tạo ra tệp kết quả hợp lệ sẽ không được chấm.</w:t>
      </w:r>
    </w:p>
    <w:p>
      <w:pPr>
        <w:spacing w:before="160" w:after="80" w:line="276" w:lineRule="auto"/>
        <w:jc w:val="left"/>
      </w:pPr>
      <w:r>
        <w:rPr>
          <w:rFonts w:ascii="Times New Roman" w:hAnsi="Times New Roman"/>
          <w:b/>
          <w:color w:val="000000"/>
          <w:sz w:val="24"/>
        </w:rPr>
        <w:t>4. Giới hạn tài nguyên và điều kiện thực thi</w:t>
      </w:r>
    </w:p>
    <w:p>
      <w:pPr>
        <w:spacing w:after="80" w:line="276" w:lineRule="auto"/>
      </w:pPr>
      <w:r>
        <w:rPr>
          <w:rFonts w:ascii="Times New Roman" w:hAnsi="Times New Roman"/>
          <w:b/>
          <w:sz w:val="24"/>
        </w:rPr>
        <w:t xml:space="preserve">Mô hình ngôn ngữ (LLM): </w:t>
      </w:r>
      <w:r>
        <w:rPr>
          <w:rFonts w:ascii="Times New Roman" w:hAnsi="Times New Roman"/>
          <w:sz w:val="24"/>
        </w:rPr>
        <w:t>Nếu sử dụng LLM để trả lời câu hỏi, giải pháp phải hỗ trợ mô hình thống nhất khi chấm thi là Qwen3.7 Flash (model ID: qwen/qwen3.7-flash), truy cập qua OpenRouter (</w:t>
      </w:r>
      <w:hyperlink r:id="rId12">
        <w:r>
          <w:rPr>
            <w:rFonts w:ascii="Times New Roman" w:hAnsi="Times New Roman"/>
            <w:color w:val="0044CC"/>
          </w:rPr>
          <w:t>https://openrouter.ai/qwen/qwen3.7-flash</w:t>
        </w:r>
      </w:hyperlink>
      <w:r>
        <w:rPr>
          <w:rFonts w:ascii="Times New Roman" w:hAnsi="Times New Roman"/>
          <w:sz w:val="24"/>
        </w:rPr>
        <w:t>). Đội thi phải cho phép cấu hình thông tin truy cập API và không đưa khóa API vào mã nguồn. Quy định này không hạn chế việc sử dụng công cụ AI trong quá trình phát triển giải pháp.</w:t>
      </w:r>
    </w:p>
    <w:p>
      <w:pPr>
        <w:spacing w:after="80" w:line="276" w:lineRule="auto"/>
      </w:pPr>
      <w:r>
        <w:rPr>
          <w:rFonts w:ascii="Times New Roman" w:hAnsi="Times New Roman"/>
          <w:b/>
          <w:sz w:val="24"/>
        </w:rPr>
        <w:t xml:space="preserve">Chi phí LLM: </w:t>
      </w:r>
      <w:r>
        <w:rPr>
          <w:rFonts w:ascii="Times New Roman" w:hAnsi="Times New Roman"/>
          <w:sz w:val="24"/>
        </w:rPr>
        <w:t>Tổng chi phí gọi LLM trên tập kiểm thử ẩn không vượt quá 0.10 USD/câu hỏi cho mỗi lần chấm, tính cả các lượt gọi lại (retry). Chi phí được xác định theo mức sử dụng API do BTC ghi nhận.</w:t>
      </w:r>
    </w:p>
    <w:p>
      <w:pPr>
        <w:spacing w:after="80" w:line="276" w:lineRule="auto"/>
      </w:pPr>
      <w:r>
        <w:rPr>
          <w:rFonts w:ascii="Times New Roman" w:hAnsi="Times New Roman"/>
          <w:b/>
          <w:sz w:val="24"/>
        </w:rPr>
        <w:t xml:space="preserve">Thời gian thực thi: </w:t>
      </w:r>
      <w:r>
        <w:rPr>
          <w:rFonts w:ascii="Times New Roman" w:hAnsi="Times New Roman"/>
          <w:sz w:val="24"/>
        </w:rPr>
        <w:t>Tối đa 40 phút cho 20 câu hỏi, tính từ lúc bắt đầu chạy giải pháp đến khi tạo xong tệp submission.csv, bao gồm thời gian xử lý dữ liệu và gọi API. Việc chấm thi được thực hiện trên máy của BTC có cấu hình 6 core vCPU, 12 GB RAM.</w:t>
      </w:r>
    </w:p>
    <w:p>
      <w:pPr>
        <w:spacing w:after="80" w:line="276" w:lineRule="auto"/>
      </w:pPr>
      <w:r>
        <w:rPr>
          <w:rFonts w:ascii="Times New Roman" w:hAnsi="Times New Roman"/>
          <w:b/>
          <w:sz w:val="24"/>
        </w:rPr>
        <w:t xml:space="preserve">Dung lượng và bộ nhớ: </w:t>
      </w:r>
      <w:r>
        <w:rPr>
          <w:rFonts w:ascii="Times New Roman" w:hAnsi="Times New Roman"/>
          <w:sz w:val="24"/>
        </w:rPr>
        <w:t>Tệp .zip nộp bài không được vượt quá 100 MB. Trong quá trình chạy trên tập kiểm thử ẩn, tổng không gian bộ nhớ giải pháp sử dụng không được vượt quá 1 GB.</w:t>
      </w:r>
    </w:p>
    <w:p>
      <w:pPr>
        <w:spacing w:after="120" w:line="276" w:lineRule="auto"/>
      </w:pPr>
      <w:r>
        <w:rPr>
          <w:rFonts w:ascii="Times New Roman" w:hAnsi="Times New Roman"/>
          <w:b/>
          <w:sz w:val="24"/>
        </w:rPr>
        <w:t xml:space="preserve">Lưu ý: </w:t>
      </w:r>
      <w:r>
        <w:rPr>
          <w:rFonts w:ascii="Times New Roman" w:hAnsi="Times New Roman"/>
          <w:sz w:val="24"/>
        </w:rPr>
        <w:t>Bài dự thi vi phạm một trong các giới hạn nêu trên sẽ không được chấm điểm.</w:t>
      </w:r>
    </w:p>
    <w:p>
      <w:pPr>
        <w:spacing w:before="80" w:after="80" w:line="276" w:lineRule="auto"/>
        <w:jc w:val="left"/>
      </w:pPr>
      <w:r>
        <w:rPr>
          <w:rFonts w:ascii="Times New Roman" w:hAnsi="Times New Roman"/>
          <w:b/>
          <w:color w:val="000000"/>
          <w:sz w:val="24"/>
        </w:rPr>
        <w:t>5. Chấm điểm và xếp hạng</w:t>
      </w:r>
    </w:p>
    <w:p>
      <w:pPr>
        <w:spacing w:before="0" w:after="80" w:line="276" w:lineRule="auto"/>
        <w:jc w:val="left"/>
      </w:pPr>
      <w:r>
        <w:rPr>
          <w:rFonts w:ascii="Times New Roman" w:hAnsi="Times New Roman"/>
          <w:b w:val="0"/>
          <w:color w:val="000000"/>
          <w:sz w:val="24"/>
        </w:rPr>
        <w:t>BTC chạy các bài dự thi hợp lệ trên tập kiểm thử ẩn. Thứ tự xếp hạng được xác định</w:t>
      </w:r>
    </w:p>
    <w:p>
      <w:r>
        <w:br w:type="page"/>
      </w:r>
    </w:p>
    <w:p>
      <w:pPr>
        <w:spacing w:before="80" w:after="80" w:line="276" w:lineRule="auto"/>
        <w:jc w:val="left"/>
      </w:pPr>
      <w:r>
        <w:rPr>
          <w:rFonts w:ascii="Times New Roman" w:hAnsi="Times New Roman"/>
          <w:b w:val="0"/>
          <w:color w:val="000000"/>
          <w:sz w:val="24"/>
        </w:rPr>
        <w:t>theo các tiêu chí ưu tiên sau:</w:t>
      </w:r>
    </w:p>
    <w:p>
      <w:pPr>
        <w:spacing w:before="0" w:after="60" w:line="276" w:lineRule="auto"/>
        <w:ind w:left="360" w:hanging="288"/>
      </w:pPr>
      <w:r>
        <w:rPr>
          <w:rFonts w:ascii="Times New Roman" w:hAnsi="Times New Roman"/>
          <w:b/>
          <w:sz w:val="24"/>
        </w:rPr>
        <w:t xml:space="preserve">1) </w:t>
      </w:r>
      <w:r>
        <w:rPr>
          <w:rFonts w:ascii="Times New Roman" w:hAnsi="Times New Roman"/>
          <w:b/>
          <w:sz w:val="24"/>
        </w:rPr>
        <w:t xml:space="preserve">Số câu trả lời đúng theo so khớp chính xác với đáp án chuẩn (Exact Match): </w:t>
      </w:r>
      <w:r>
        <w:rPr>
          <w:rFonts w:ascii="Times New Roman" w:hAnsi="Times New Roman"/>
          <w:b w:val="0"/>
          <w:sz w:val="24"/>
        </w:rPr>
        <w:t>đội có nhiều câu trả lời đúng hơn được xếp trước.</w:t>
      </w:r>
    </w:p>
    <w:p>
      <w:pPr>
        <w:spacing w:before="0" w:after="60" w:line="276" w:lineRule="auto"/>
        <w:ind w:left="360" w:hanging="288"/>
      </w:pPr>
      <w:r>
        <w:rPr>
          <w:rFonts w:ascii="Times New Roman" w:hAnsi="Times New Roman"/>
          <w:b/>
          <w:sz w:val="24"/>
        </w:rPr>
        <w:t xml:space="preserve">2) </w:t>
      </w:r>
      <w:r>
        <w:rPr>
          <w:rFonts w:ascii="Times New Roman" w:hAnsi="Times New Roman"/>
          <w:b/>
          <w:sz w:val="24"/>
        </w:rPr>
        <w:t xml:space="preserve">Thời gian thực thi trung bình mỗi câu hỏi: </w:t>
      </w:r>
      <w:r>
        <w:rPr>
          <w:rFonts w:ascii="Times New Roman" w:hAnsi="Times New Roman"/>
          <w:b w:val="0"/>
          <w:sz w:val="24"/>
        </w:rPr>
        <w:t>đội có thời gian thấp hơn được xếp trước nếu số câu trả lời đúng bằng nhau.</w:t>
      </w:r>
    </w:p>
    <w:p>
      <w:pPr>
        <w:spacing w:before="0" w:after="60" w:line="276" w:lineRule="auto"/>
        <w:ind w:left="360" w:hanging="288"/>
      </w:pPr>
      <w:r>
        <w:rPr>
          <w:rFonts w:ascii="Times New Roman" w:hAnsi="Times New Roman"/>
          <w:b/>
          <w:sz w:val="24"/>
        </w:rPr>
        <w:t xml:space="preserve">3) </w:t>
      </w:r>
      <w:r>
        <w:rPr>
          <w:rFonts w:ascii="Times New Roman" w:hAnsi="Times New Roman"/>
          <w:b/>
          <w:sz w:val="24"/>
        </w:rPr>
        <w:t xml:space="preserve">Số token LLM sử dụng trung bình mỗi câu hỏi: </w:t>
      </w:r>
      <w:r>
        <w:rPr>
          <w:rFonts w:ascii="Times New Roman" w:hAnsi="Times New Roman"/>
          <w:b w:val="0"/>
          <w:sz w:val="24"/>
        </w:rPr>
        <w:t>đội dùng ít token hơn được xếp trước nếu hai tiêu chí trên bằng nhau.</w:t>
      </w:r>
    </w:p>
    <w:p>
      <w:pPr>
        <w:spacing w:before="160" w:after="80" w:line="276" w:lineRule="auto"/>
        <w:jc w:val="left"/>
      </w:pPr>
      <w:r>
        <w:rPr>
          <w:rFonts w:ascii="Times New Roman" w:hAnsi="Times New Roman"/>
          <w:b/>
          <w:color w:val="000000"/>
          <w:sz w:val="24"/>
        </w:rPr>
        <w:t>6. Lịch trình</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4694"/>
        <w:gridCol w:w="4694"/>
      </w:tblGrid>
      <w:tr>
        <w:tc>
          <w:tcPr>
            <w:tcW w:type="dxa" w:w="2880"/>
            <w:tcMar>
              <w:top w:w="80" w:type="dxa"/>
              <w:bottom w:w="80" w:type="dxa"/>
              <w:left w:w="120" w:type="dxa"/>
              <w:right w:w="120" w:type="dxa"/>
            </w:tcMar>
            <w:shd w:fill="E9ECEF"/>
          </w:tcPr>
          <w:p>
            <w:pPr>
              <w:spacing w:before="0" w:after="0" w:line="276" w:lineRule="auto"/>
            </w:pPr>
            <w:r>
              <w:rPr>
                <w:rFonts w:ascii="Times New Roman" w:hAnsi="Times New Roman"/>
                <w:b/>
                <w:color w:val="000000"/>
                <w:sz w:val="22"/>
              </w:rPr>
              <w:t>Thời điểm</w:t>
            </w:r>
          </w:p>
        </w:tc>
        <w:tc>
          <w:tcPr>
            <w:tcW w:type="dxa" w:w="6480"/>
            <w:tcMar>
              <w:top w:w="80" w:type="dxa"/>
              <w:bottom w:w="80" w:type="dxa"/>
              <w:left w:w="120" w:type="dxa"/>
              <w:right w:w="120" w:type="dxa"/>
            </w:tcMar>
            <w:shd w:fill="E9ECEF"/>
          </w:tcPr>
          <w:p>
            <w:pPr>
              <w:spacing w:before="0" w:after="0" w:line="276" w:lineRule="auto"/>
            </w:pPr>
            <w:r>
              <w:rPr>
                <w:rFonts w:ascii="Times New Roman" w:hAnsi="Times New Roman"/>
                <w:b/>
                <w:color w:val="000000"/>
                <w:sz w:val="22"/>
              </w:rPr>
              <w:t>Hoạt động</w:t>
            </w:r>
          </w:p>
        </w:tc>
      </w:tr>
      <w:tr>
        <w:tc>
          <w:tcPr>
            <w:tcW w:type="dxa" w:w="2880"/>
            <w:tcMar>
              <w:top w:w="80" w:type="dxa"/>
              <w:bottom w:w="80" w:type="dxa"/>
              <w:left w:w="120" w:type="dxa"/>
              <w:right w:w="120" w:type="dxa"/>
            </w:tcMar>
          </w:tcPr>
          <w:p>
            <w:pPr>
              <w:spacing w:before="0" w:after="0" w:line="276" w:lineRule="auto"/>
            </w:pPr>
            <w:r>
              <w:rPr>
                <w:rFonts w:ascii="Times New Roman" w:hAnsi="Times New Roman"/>
                <w:b w:val="0"/>
                <w:color w:val="000000"/>
                <w:sz w:val="22"/>
              </w:rPr>
              <w:t>19h00 ngày 13/10</w:t>
            </w:r>
          </w:p>
        </w:tc>
        <w:tc>
          <w:tcPr>
            <w:tcW w:type="dxa" w:w="6480"/>
            <w:tcMar>
              <w:top w:w="80" w:type="dxa"/>
              <w:bottom w:w="80" w:type="dxa"/>
              <w:left w:w="120" w:type="dxa"/>
              <w:right w:w="120" w:type="dxa"/>
            </w:tcMar>
          </w:tcPr>
          <w:p>
            <w:pPr>
              <w:spacing w:before="0" w:after="0" w:line="276" w:lineRule="auto"/>
            </w:pPr>
            <w:r>
              <w:rPr>
                <w:rFonts w:ascii="Times New Roman" w:hAnsi="Times New Roman"/>
                <w:b w:val="0"/>
                <w:color w:val="000000"/>
                <w:sz w:val="22"/>
              </w:rPr>
              <w:t>BTC công bố bộ dữ liệu công khai lần 1; các đội bắt đầu phát triển giải pháp.</w:t>
            </w:r>
          </w:p>
        </w:tc>
      </w:tr>
      <w:tr>
        <w:tc>
          <w:tcPr>
            <w:tcW w:type="dxa" w:w="2880"/>
            <w:tcMar>
              <w:top w:w="80" w:type="dxa"/>
              <w:bottom w:w="80" w:type="dxa"/>
              <w:left w:w="120" w:type="dxa"/>
              <w:right w:w="120" w:type="dxa"/>
            </w:tcMar>
          </w:tcPr>
          <w:p>
            <w:pPr>
              <w:spacing w:before="0" w:after="0" w:line="276" w:lineRule="auto"/>
            </w:pPr>
            <w:r>
              <w:rPr>
                <w:rFonts w:ascii="Times New Roman" w:hAnsi="Times New Roman"/>
                <w:b w:val="0"/>
                <w:color w:val="000000"/>
                <w:sz w:val="22"/>
              </w:rPr>
              <w:t>09h00 ngày 16/10</w:t>
            </w:r>
          </w:p>
        </w:tc>
        <w:tc>
          <w:tcPr>
            <w:tcW w:type="dxa" w:w="6480"/>
            <w:tcMar>
              <w:top w:w="80" w:type="dxa"/>
              <w:bottom w:w="80" w:type="dxa"/>
              <w:left w:w="120" w:type="dxa"/>
              <w:right w:w="120" w:type="dxa"/>
            </w:tcMar>
          </w:tcPr>
          <w:p>
            <w:pPr>
              <w:spacing w:before="0" w:after="0" w:line="276" w:lineRule="auto"/>
            </w:pPr>
            <w:r>
              <w:rPr>
                <w:rFonts w:ascii="Times New Roman" w:hAnsi="Times New Roman"/>
                <w:b w:val="0"/>
                <w:color w:val="000000"/>
                <w:sz w:val="22"/>
              </w:rPr>
              <w:t>BTC công bố bộ dữ liệu công khai lần 2.</w:t>
            </w:r>
          </w:p>
        </w:tc>
      </w:tr>
      <w:tr>
        <w:tc>
          <w:tcPr>
            <w:tcW w:type="dxa" w:w="2880"/>
            <w:tcMar>
              <w:top w:w="80" w:type="dxa"/>
              <w:bottom w:w="80" w:type="dxa"/>
              <w:left w:w="120" w:type="dxa"/>
              <w:right w:w="120" w:type="dxa"/>
            </w:tcMar>
          </w:tcPr>
          <w:p>
            <w:pPr>
              <w:spacing w:before="0" w:after="0" w:line="276" w:lineRule="auto"/>
            </w:pPr>
            <w:r>
              <w:rPr>
                <w:rFonts w:ascii="Times New Roman" w:hAnsi="Times New Roman"/>
                <w:b w:val="0"/>
                <w:color w:val="000000"/>
                <w:sz w:val="22"/>
              </w:rPr>
              <w:t>12h00 ngày 17/10</w:t>
            </w:r>
          </w:p>
        </w:tc>
        <w:tc>
          <w:tcPr>
            <w:tcW w:type="dxa" w:w="6480"/>
            <w:tcMar>
              <w:top w:w="80" w:type="dxa"/>
              <w:bottom w:w="80" w:type="dxa"/>
              <w:left w:w="120" w:type="dxa"/>
              <w:right w:w="120" w:type="dxa"/>
            </w:tcMar>
          </w:tcPr>
          <w:p>
            <w:pPr>
              <w:spacing w:before="0" w:after="0" w:line="276" w:lineRule="auto"/>
            </w:pPr>
            <w:r>
              <w:rPr>
                <w:rFonts w:ascii="Times New Roman" w:hAnsi="Times New Roman"/>
                <w:b w:val="0"/>
                <w:color w:val="000000"/>
                <w:sz w:val="22"/>
              </w:rPr>
              <w:t>Hạn cuối nộp tệp .zip chứa bài dự thi.</w:t>
            </w:r>
          </w:p>
        </w:tc>
      </w:tr>
      <w:tr>
        <w:tc>
          <w:tcPr>
            <w:tcW w:type="dxa" w:w="2880"/>
            <w:tcMar>
              <w:top w:w="80" w:type="dxa"/>
              <w:bottom w:w="80" w:type="dxa"/>
              <w:left w:w="120" w:type="dxa"/>
              <w:right w:w="120" w:type="dxa"/>
            </w:tcMar>
          </w:tcPr>
          <w:p>
            <w:pPr>
              <w:spacing w:before="0" w:after="0" w:line="276" w:lineRule="auto"/>
            </w:pPr>
            <w:r>
              <w:rPr>
                <w:rFonts w:ascii="Times New Roman" w:hAnsi="Times New Roman"/>
                <w:b w:val="0"/>
                <w:color w:val="000000"/>
                <w:sz w:val="22"/>
              </w:rPr>
              <w:t>12h00–17h00 ngày 17/10</w:t>
            </w:r>
          </w:p>
        </w:tc>
        <w:tc>
          <w:tcPr>
            <w:tcW w:type="dxa" w:w="6480"/>
            <w:tcMar>
              <w:top w:w="80" w:type="dxa"/>
              <w:bottom w:w="80" w:type="dxa"/>
              <w:left w:w="120" w:type="dxa"/>
              <w:right w:w="120" w:type="dxa"/>
            </w:tcMar>
          </w:tcPr>
          <w:p>
            <w:pPr>
              <w:spacing w:before="0" w:after="0" w:line="276" w:lineRule="auto"/>
            </w:pPr>
            <w:r>
              <w:rPr>
                <w:rFonts w:ascii="Times New Roman" w:hAnsi="Times New Roman"/>
                <w:b w:val="0"/>
                <w:color w:val="000000"/>
                <w:sz w:val="22"/>
              </w:rPr>
              <w:t>BTC chấm các bài dự thi hợp lệ trên tập kiểm thử ẩn.</w:t>
            </w:r>
          </w:p>
        </w:tc>
      </w:tr>
      <w:tr>
        <w:tc>
          <w:tcPr>
            <w:tcW w:type="dxa" w:w="2880"/>
            <w:tcMar>
              <w:top w:w="80" w:type="dxa"/>
              <w:bottom w:w="80" w:type="dxa"/>
              <w:left w:w="120" w:type="dxa"/>
              <w:right w:w="120" w:type="dxa"/>
            </w:tcMar>
          </w:tcPr>
          <w:p>
            <w:pPr>
              <w:spacing w:before="0" w:after="0" w:line="276" w:lineRule="auto"/>
            </w:pPr>
            <w:r>
              <w:rPr>
                <w:rFonts w:ascii="Times New Roman" w:hAnsi="Times New Roman"/>
                <w:b w:val="0"/>
                <w:color w:val="000000"/>
                <w:sz w:val="22"/>
              </w:rPr>
              <w:t>20h00 ngày 17/10</w:t>
            </w:r>
          </w:p>
        </w:tc>
        <w:tc>
          <w:tcPr>
            <w:tcW w:type="dxa" w:w="6480"/>
            <w:tcMar>
              <w:top w:w="80" w:type="dxa"/>
              <w:bottom w:w="80" w:type="dxa"/>
              <w:left w:w="120" w:type="dxa"/>
              <w:right w:w="120" w:type="dxa"/>
            </w:tcMar>
          </w:tcPr>
          <w:p>
            <w:pPr>
              <w:spacing w:before="0" w:after="0" w:line="276" w:lineRule="auto"/>
            </w:pPr>
            <w:r>
              <w:rPr>
                <w:rFonts w:ascii="Times New Roman" w:hAnsi="Times New Roman"/>
                <w:b w:val="0"/>
                <w:color w:val="000000"/>
                <w:sz w:val="22"/>
              </w:rPr>
              <w:t>Công bố bảng xếp hạng tạm thời.</w:t>
            </w:r>
          </w:p>
        </w:tc>
      </w:tr>
      <w:tr>
        <w:tc>
          <w:tcPr>
            <w:tcW w:type="dxa" w:w="2880"/>
            <w:tcMar>
              <w:top w:w="80" w:type="dxa"/>
              <w:bottom w:w="80" w:type="dxa"/>
              <w:left w:w="120" w:type="dxa"/>
              <w:right w:w="120" w:type="dxa"/>
            </w:tcMar>
          </w:tcPr>
          <w:p>
            <w:pPr>
              <w:spacing w:before="0" w:after="0" w:line="276" w:lineRule="auto"/>
            </w:pPr>
            <w:r>
              <w:rPr>
                <w:rFonts w:ascii="Times New Roman" w:hAnsi="Times New Roman"/>
                <w:b w:val="0"/>
                <w:color w:val="000000"/>
                <w:sz w:val="22"/>
              </w:rPr>
              <w:t>08h00-17h00 ngày 18/10</w:t>
            </w:r>
          </w:p>
        </w:tc>
        <w:tc>
          <w:tcPr>
            <w:tcW w:type="dxa" w:w="6480"/>
            <w:tcMar>
              <w:top w:w="80" w:type="dxa"/>
              <w:bottom w:w="80" w:type="dxa"/>
              <w:left w:w="120" w:type="dxa"/>
              <w:right w:w="120" w:type="dxa"/>
            </w:tcMar>
          </w:tcPr>
          <w:p>
            <w:pPr>
              <w:spacing w:before="0" w:after="0" w:line="276" w:lineRule="auto"/>
            </w:pPr>
            <w:r>
              <w:rPr>
                <w:rFonts w:ascii="Times New Roman" w:hAnsi="Times New Roman"/>
                <w:b w:val="0"/>
                <w:color w:val="000000"/>
                <w:sz w:val="22"/>
              </w:rPr>
              <w:t>Vấn đáp xác minh giải pháp của các đội thi.</w:t>
            </w:r>
          </w:p>
        </w:tc>
      </w:tr>
      <w:tr>
        <w:tc>
          <w:tcPr>
            <w:tcW w:type="dxa" w:w="2880"/>
            <w:tcMar>
              <w:top w:w="80" w:type="dxa"/>
              <w:bottom w:w="80" w:type="dxa"/>
              <w:left w:w="120" w:type="dxa"/>
              <w:right w:w="120" w:type="dxa"/>
            </w:tcMar>
          </w:tcPr>
          <w:p>
            <w:pPr>
              <w:spacing w:before="0" w:after="0" w:line="276" w:lineRule="auto"/>
            </w:pPr>
            <w:r>
              <w:rPr>
                <w:rFonts w:ascii="Times New Roman" w:hAnsi="Times New Roman"/>
                <w:b w:val="0"/>
                <w:color w:val="000000"/>
                <w:sz w:val="22"/>
              </w:rPr>
              <w:t>20h00 ngày 20/10</w:t>
            </w:r>
          </w:p>
        </w:tc>
        <w:tc>
          <w:tcPr>
            <w:tcW w:type="dxa" w:w="6480"/>
            <w:tcMar>
              <w:top w:w="80" w:type="dxa"/>
              <w:bottom w:w="80" w:type="dxa"/>
              <w:left w:w="120" w:type="dxa"/>
              <w:right w:w="120" w:type="dxa"/>
            </w:tcMar>
          </w:tcPr>
          <w:p>
            <w:pPr>
              <w:spacing w:before="0" w:after="0" w:line="276" w:lineRule="auto"/>
            </w:pPr>
            <w:r>
              <w:rPr>
                <w:rFonts w:ascii="Times New Roman" w:hAnsi="Times New Roman"/>
                <w:b w:val="0"/>
                <w:color w:val="000000"/>
                <w:sz w:val="22"/>
              </w:rPr>
              <w:t>Công bố bảng xếp hạng chính thức.</w:t>
            </w:r>
          </w:p>
        </w:tc>
      </w:tr>
    </w:tbl>
    <w:p>
      <w:pPr>
        <w:spacing w:before="200" w:after="80" w:line="276" w:lineRule="auto"/>
        <w:jc w:val="left"/>
      </w:pPr>
      <w:r>
        <w:rPr>
          <w:rFonts w:ascii="Times New Roman" w:hAnsi="Times New Roman"/>
          <w:b/>
          <w:color w:val="000000"/>
          <w:sz w:val="24"/>
        </w:rPr>
        <w:t>7. Vấn đáp và xác minh</w:t>
      </w:r>
    </w:p>
    <w:p>
      <w:pPr>
        <w:spacing w:before="0" w:after="160" w:line="276" w:lineRule="auto"/>
        <w:jc w:val="left"/>
      </w:pPr>
      <w:r>
        <w:rPr>
          <w:rFonts w:ascii="Times New Roman" w:hAnsi="Times New Roman"/>
          <w:b w:val="0"/>
          <w:color w:val="000000"/>
          <w:sz w:val="24"/>
        </w:rPr>
        <w:t>Phần vấn đáp nhằm xác minh mức độ làm chủ giải pháp của đội thi. Các đội phải giải thích được nguyên lý hoạt động, các thành phần chính và chứng minh khả năng điều chỉnh mã nguồn theo yêu cầu phù hợp với phạm vi đề thi. Đội không đáp ứng yêu cầu xác minh sẽ bị loại khỏi bảng xếp hạng chính thức.</w:t>
      </w:r>
    </w:p>
    <w:sectPr w:rsidR="00FC693F" w:rsidRPr="0006063C" w:rsidSect="00034616">
      <w:footerReference w:type="default" r:id="rId9"/>
      <w:pgSz w:w="11909" w:h="16834"/>
      <w:pgMar w:top="1152" w:right="1152"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rive.google.com/drive/folders/1IiEl_weVjIdd1xlnhtiuY-NzmiThXa4o?usp=sharing" TargetMode="External"/><Relationship Id="rId12" Type="http://schemas.openxmlformats.org/officeDocument/2006/relationships/hyperlink" Target="https://openrouter.ai/qwen/qwen3.7-fl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