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A685" w14:textId="318BD117" w:rsidR="004511E0" w:rsidRDefault="00E90C8C" w:rsidP="00E90C8C">
      <w:pPr>
        <w:pStyle w:val="ListParagraph"/>
        <w:numPr>
          <w:ilvl w:val="0"/>
          <w:numId w:val="1"/>
        </w:numPr>
      </w:pPr>
      <w:r>
        <w:t>Phân tích gói TCP</w:t>
      </w:r>
    </w:p>
    <w:p w14:paraId="5BE12A6F" w14:textId="76579DE4" w:rsidR="00E90C8C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  <w:r w:rsidR="00CF2BC0">
        <w:t>Địa chỉ IP 192.168.1.9</w:t>
      </w:r>
      <w:r w:rsidR="0008511B">
        <w:t>, Port 522</w:t>
      </w:r>
      <w:r w:rsidR="0039535F">
        <w:t>76</w:t>
      </w:r>
    </w:p>
    <w:p w14:paraId="7FBD0E7A" w14:textId="7D7A2543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  <w:r w:rsidR="0008511B">
        <w:t>Địa chỉ IP 216.58.197.112, Port 52284</w:t>
      </w:r>
    </w:p>
    <w:p w14:paraId="33D7CE83" w14:textId="33F2C013" w:rsidR="00FF6FD6" w:rsidRDefault="0039535F" w:rsidP="00E90C8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E7AB7" wp14:editId="1B796A95">
            <wp:simplePos x="0" y="0"/>
            <wp:positionH relativeFrom="column">
              <wp:posOffset>706755</wp:posOffset>
            </wp:positionH>
            <wp:positionV relativeFrom="paragraph">
              <wp:posOffset>254000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FD6">
        <w:t xml:space="preserve"> </w:t>
      </w:r>
    </w:p>
    <w:p w14:paraId="7A069404" w14:textId="37C8E807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  <w:r w:rsidR="00B44A47">
        <w:t>Dựa vào cơ sở ACK đầu tiên. [SYN,ACK]</w:t>
      </w:r>
    </w:p>
    <w:p w14:paraId="751D18CC" w14:textId="424A171C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  <w:r w:rsidR="00B44A47">
        <w:t>1452</w:t>
      </w:r>
    </w:p>
    <w:p w14:paraId="687616DE" w14:textId="74E723ED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</w:p>
    <w:p w14:paraId="5A1815F2" w14:textId="30B6743D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  <w:r w:rsidR="009A49DC">
        <w:t>Không</w:t>
      </w:r>
      <w:bookmarkStart w:id="0" w:name="_GoBack"/>
      <w:bookmarkEnd w:id="0"/>
    </w:p>
    <w:p w14:paraId="68AF2A59" w14:textId="1037FB2D" w:rsidR="00E90C8C" w:rsidRDefault="00E90C8C" w:rsidP="00E90C8C">
      <w:pPr>
        <w:pStyle w:val="ListParagraph"/>
        <w:numPr>
          <w:ilvl w:val="0"/>
          <w:numId w:val="1"/>
        </w:numPr>
      </w:pPr>
      <w:r>
        <w:t>Bắt gói tin UDP</w:t>
      </w:r>
    </w:p>
    <w:p w14:paraId="4EAB9C7A" w14:textId="363D8F97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72BA5604" w14:textId="40146255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690D2FD1" w14:textId="5422AEA7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51932CC3" w14:textId="1629047E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sectPr w:rsidR="00FF6FD6" w:rsidSect="00E90C8C">
      <w:pgSz w:w="12240" w:h="15840"/>
      <w:pgMar w:top="426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4DD"/>
    <w:multiLevelType w:val="hybridMultilevel"/>
    <w:tmpl w:val="117C2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D"/>
    <w:rsid w:val="0008511B"/>
    <w:rsid w:val="0039535F"/>
    <w:rsid w:val="004511E0"/>
    <w:rsid w:val="0051340E"/>
    <w:rsid w:val="009A49DC"/>
    <w:rsid w:val="00B44A47"/>
    <w:rsid w:val="00CF2BC0"/>
    <w:rsid w:val="00E463CD"/>
    <w:rsid w:val="00E90C8C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A3D"/>
  <w15:chartTrackingRefBased/>
  <w15:docId w15:val="{3CA5ED80-EB83-476F-8685-40A8691C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3</cp:revision>
  <dcterms:created xsi:type="dcterms:W3CDTF">2019-04-28T09:50:00Z</dcterms:created>
  <dcterms:modified xsi:type="dcterms:W3CDTF">2019-04-29T15:38:00Z</dcterms:modified>
</cp:coreProperties>
</file>