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27d2901873556a30f69009d45380bb5fe22764d"/>
    <w:p>
      <w:pPr>
        <w:pStyle w:val="Heading1"/>
      </w:pPr>
      <w:r>
        <w:t xml:space="preserve">Mục tiêu kéo (Towed Targets) trong huấn luyện vũ khí</w:t>
      </w:r>
    </w:p>
    <w:bookmarkStart w:id="21" w:name="khái-quát-chung"/>
    <w:p>
      <w:pPr>
        <w:pStyle w:val="Heading2"/>
      </w:pPr>
      <w:r>
        <w:t xml:space="preserve">Khái quát chung</w:t>
      </w:r>
    </w:p>
    <w:p>
      <w:pPr>
        <w:pStyle w:val="FirstParagraph"/>
      </w:pPr>
      <w:r>
        <w:t xml:space="preserve">Mục tiêu kéo là các loại bia bay giả lập được</w:t>
      </w:r>
      <w:r>
        <w:t xml:space="preserve"> </w:t>
      </w:r>
      <w:r>
        <w:rPr>
          <w:b/>
          <w:bCs/>
        </w:rPr>
        <w:t xml:space="preserve">kéo phía sau máy bay hoặc drone</w:t>
      </w:r>
      <w:r>
        <w:t xml:space="preserve"> </w:t>
      </w:r>
      <w:r>
        <w:t xml:space="preserve">bằng dây cáp dài, nhằm mô phỏng mục tiêu lớn hơn hoặc có đặc tính chuyên biệt (như tín hiệu hồng ngoại, radar), đồng thời</w:t>
      </w:r>
      <w:r>
        <w:t xml:space="preserve"> </w:t>
      </w:r>
      <w:r>
        <w:rPr>
          <w:b/>
          <w:bCs/>
        </w:rPr>
        <w:t xml:space="preserve">giữ khoảng cách an toàn</w:t>
      </w:r>
      <w:r>
        <w:t xml:space="preserve"> </w:t>
      </w:r>
      <w:r>
        <w:t xml:space="preserve">cho phương tiện kéo. Chúng được sử dụng rộng rãi trong huấn luyện xạ kích phòng không mặt đất và không chiến, cho phép bộ đội bắn đạn thật vào mục tiêu giả định thay vì bắn thẳng vào máy bay thật. Tùy theo kịch bản huấn luyện, mục tiêu kéo có thể chỉ là một</w:t>
      </w:r>
      <w:r>
        <w:t xml:space="preserve"> </w:t>
      </w:r>
      <w:r>
        <w:rPr>
          <w:b/>
          <w:bCs/>
        </w:rPr>
        <w:t xml:space="preserve">băng vải đơn giản</w:t>
      </w:r>
      <w:r>
        <w:t xml:space="preserve"> </w:t>
      </w:r>
      <w:r>
        <w:t xml:space="preserve">hay được tích hợp thêm</w:t>
      </w:r>
      <w:r>
        <w:t xml:space="preserve"> </w:t>
      </w:r>
      <w:r>
        <w:rPr>
          <w:b/>
          <w:bCs/>
        </w:rPr>
        <w:t xml:space="preserve">nguồn nhiệt hoặc bộ khuếch đại radar</w:t>
      </w:r>
      <w:r>
        <w:t xml:space="preserve"> </w:t>
      </w:r>
      <w:r>
        <w:t xml:space="preserve">để tái hiện chân thực dấu hiệu của máy bay, tên lửa.</w:t>
      </w:r>
    </w:p>
    <w:bookmarkEnd w:id="21"/>
    <w:bookmarkStart w:id="46" w:name="các-loại-mục-tiêu-kéo-phổ-biến"/>
    <w:p>
      <w:pPr>
        <w:pStyle w:val="Heading2"/>
      </w:pPr>
      <w:r>
        <w:t xml:space="preserve">Các loại mục tiêu kéo phổ biến</w:t>
      </w:r>
    </w:p>
    <w:p>
      <w:pPr>
        <w:pStyle w:val="FirstParagraph"/>
      </w:pPr>
      <w:r>
        <w:t xml:space="preserve">Hiện nay có một số loại mục tiêu kéo chính, gồm</w:t>
      </w:r>
      <w:r>
        <w:t xml:space="preserve"> </w:t>
      </w:r>
      <w:r>
        <w:rPr>
          <w:b/>
          <w:bCs/>
        </w:rPr>
        <w:t xml:space="preserve">banner target (băng vải kéo)</w:t>
      </w:r>
      <w:r>
        <w:t xml:space="preserve">,</w:t>
      </w:r>
      <w:r>
        <w:t xml:space="preserve"> </w:t>
      </w:r>
      <w:r>
        <w:rPr>
          <w:b/>
          <w:bCs/>
        </w:rPr>
        <w:t xml:space="preserve">mục tiêu kéo tăng cường hồng ngoại (IR)</w:t>
      </w:r>
      <w:r>
        <w:t xml:space="preserve"> </w:t>
      </w:r>
      <w:r>
        <w:t xml:space="preserve">và</w:t>
      </w:r>
      <w:r>
        <w:t xml:space="preserve"> </w:t>
      </w:r>
      <w:r>
        <w:rPr>
          <w:b/>
          <w:bCs/>
        </w:rPr>
        <w:t xml:space="preserve">mục tiêu kéo tăng cường radar</w:t>
      </w:r>
      <w:r>
        <w:t xml:space="preserve">. Mỗi loại có cấu tạo và ứng dụng riêng, được trình bày chi tiết dưới đây.</w:t>
      </w:r>
    </w:p>
    <w:bookmarkStart w:id="24" w:name="mục-tiêu-kéo-dạng-băng-vải-banner-target"/>
    <w:p>
      <w:pPr>
        <w:pStyle w:val="Heading3"/>
      </w:pPr>
      <w:r>
        <w:t xml:space="preserve">Mục tiêu kéo dạng băng vải (Banner Target)</w:t>
      </w:r>
    </w:p>
    <w:p>
      <w:pPr>
        <w:pStyle w:val="FirstParagraph"/>
      </w:pPr>
      <w:r>
        <w:t xml:space="preserve">Đây là dạng mục tiêu kéo đơn giản nhất:</w:t>
      </w:r>
      <w:r>
        <w:t xml:space="preserve"> </w:t>
      </w:r>
      <w:r>
        <w:rPr>
          <w:b/>
          <w:bCs/>
        </w:rPr>
        <w:t xml:space="preserve">một tấm vải hoặc băng vật liệu dài</w:t>
      </w:r>
      <w:r>
        <w:t xml:space="preserve"> </w:t>
      </w:r>
      <w:r>
        <w:t xml:space="preserve">(thường vài chục mét) được thả kéo phía sau máy bay hoặc UAV bằng dây cáp vài trăm mét. Banner target chủ yếu cung cấp mục tiêu</w:t>
      </w:r>
      <w:r>
        <w:t xml:space="preserve"> </w:t>
      </w:r>
      <w:r>
        <w:rPr>
          <w:b/>
          <w:bCs/>
        </w:rPr>
        <w:t xml:space="preserve">trực quan</w:t>
      </w:r>
      <w:r>
        <w:t xml:space="preserve"> </w:t>
      </w:r>
      <w:r>
        <w:t xml:space="preserve">cho xạ thủ ngắm bắn – ví dụ mô phỏng thân máy bay bằng một “ống vải” màu sắc dễ thấy. Trong quá trình kéo banner, đôi khi người ta gắn thêm</w:t>
      </w:r>
      <w:r>
        <w:t xml:space="preserve"> </w:t>
      </w:r>
      <w:r>
        <w:rPr>
          <w:b/>
          <w:bCs/>
        </w:rPr>
        <w:t xml:space="preserve">dải phản quang, tạo khói</w:t>
      </w:r>
      <w:r>
        <w:t xml:space="preserve"> </w:t>
      </w:r>
      <w:r>
        <w:t xml:space="preserve">hoặc các miếng</w:t>
      </w:r>
      <w:r>
        <w:t xml:space="preserve"> </w:t>
      </w:r>
      <w:r>
        <w:rPr>
          <w:b/>
          <w:bCs/>
        </w:rPr>
        <w:t xml:space="preserve">phản xạ radar nhỏ</w:t>
      </w:r>
      <w:r>
        <w:t xml:space="preserve"> </w:t>
      </w:r>
      <w:r>
        <w:t xml:space="preserve">trên băng vải để mục tiêu dễ quan sát hơn trên kính ngắm và radar</w:t>
      </w:r>
      <w:hyperlink r:id="rId22">
        <w:r>
          <w:rPr>
            <w:rStyle w:val="Hyperlink"/>
          </w:rPr>
          <w:t xml:space="preserve">[1]</w:t>
        </w:r>
      </w:hyperlink>
      <w:hyperlink r:id="rId23">
        <w:r>
          <w:rPr>
            <w:rStyle w:val="Hyperlink"/>
          </w:rPr>
          <w:t xml:space="preserve">[2]</w:t>
        </w:r>
      </w:hyperlink>
      <w:r>
        <w:t xml:space="preserve">. Sau bài bắn, banner có thể được thả rơi xuống khu vực an toàn để thu hồi hoặc bỏ luôn (banner thường rẻ tiền).</w:t>
      </w:r>
    </w:p>
    <w:p>
      <w:pPr>
        <w:pStyle w:val="BodyText"/>
      </w:pPr>
      <w:r>
        <w:rPr>
          <w:b/>
          <w:bCs/>
        </w:rPr>
        <w:t xml:space="preserve">Ưu điểm:</w:t>
      </w:r>
      <w:r>
        <w:t xml:space="preserve"> </w:t>
      </w:r>
      <w:r>
        <w:t xml:space="preserve">Kết cấu</w:t>
      </w:r>
      <w:r>
        <w:t xml:space="preserve"> </w:t>
      </w:r>
      <w:r>
        <w:rPr>
          <w:b/>
          <w:bCs/>
        </w:rPr>
        <w:t xml:space="preserve">rất đơn giản và chi phí thấp</w:t>
      </w:r>
      <w:r>
        <w:t xml:space="preserve">, dễ sản xuất thay thế. Banner target được coi là</w:t>
      </w:r>
      <w:r>
        <w:t xml:space="preserve"> </w:t>
      </w:r>
      <w:r>
        <w:rPr>
          <w:b/>
          <w:bCs/>
        </w:rPr>
        <w:t xml:space="preserve">giải pháp hiệu quả, kinh tế</w:t>
      </w:r>
      <w:r>
        <w:t xml:space="preserve"> </w:t>
      </w:r>
      <w:r>
        <w:t xml:space="preserve">cho huấn luyện bắn đạn thật tầm gần</w:t>
      </w:r>
      <w:hyperlink r:id="rId23">
        <w:r>
          <w:rPr>
            <w:rStyle w:val="Hyperlink"/>
          </w:rPr>
          <w:t xml:space="preserve">[2]</w:t>
        </w:r>
      </w:hyperlink>
      <w:r>
        <w:t xml:space="preserve">. Nếu bị bắn trúng thì chỉ</w:t>
      </w:r>
      <w:r>
        <w:t xml:space="preserve"> </w:t>
      </w:r>
      <w:r>
        <w:rPr>
          <w:b/>
          <w:bCs/>
        </w:rPr>
        <w:t xml:space="preserve">mất tấm bia</w:t>
      </w:r>
      <w:r>
        <w:t xml:space="preserve"> </w:t>
      </w:r>
      <w:r>
        <w:t xml:space="preserve">chứ</w:t>
      </w:r>
      <w:r>
        <w:t xml:space="preserve"> </w:t>
      </w:r>
      <w:r>
        <w:rPr>
          <w:b/>
          <w:bCs/>
        </w:rPr>
        <w:t xml:space="preserve">không ảnh hưởng đến máy bay kéo</w:t>
      </w:r>
      <w:r>
        <w:t xml:space="preserve"> </w:t>
      </w:r>
      <w:r>
        <w:t xml:space="preserve">– một yếu tố an toàn quan trọng.</w:t>
      </w:r>
    </w:p>
    <w:p>
      <w:pPr>
        <w:pStyle w:val="BodyText"/>
      </w:pPr>
      <w:r>
        <w:rPr>
          <w:b/>
          <w:bCs/>
        </w:rPr>
        <w:t xml:space="preserve">Nhược điểm:</w:t>
      </w:r>
      <w:r>
        <w:t xml:space="preserve"> </w:t>
      </w:r>
      <w:r>
        <w:t xml:space="preserve">Do chỉ là vật liệu vải nên bản thân banner</w:t>
      </w:r>
      <w:r>
        <w:t xml:space="preserve"> </w:t>
      </w:r>
      <w:r>
        <w:rPr>
          <w:b/>
          <w:bCs/>
        </w:rPr>
        <w:t xml:space="preserve">không tạo được tín hiệu nhiệt hay radar đáng kể</w:t>
      </w:r>
      <w:r>
        <w:t xml:space="preserve">. Mục tiêu dạng này hầu như</w:t>
      </w:r>
      <w:r>
        <w:t xml:space="preserve"> </w:t>
      </w:r>
      <w:r>
        <w:rPr>
          <w:b/>
          <w:bCs/>
        </w:rPr>
        <w:t xml:space="preserve">không có dấu hiệu hồng ngoại</w:t>
      </w:r>
      <w:r>
        <w:t xml:space="preserve"> </w:t>
      </w:r>
      <w:r>
        <w:t xml:space="preserve">(không mô phỏng được nhiệt động cơ) và</w:t>
      </w:r>
      <w:r>
        <w:t xml:space="preserve"> </w:t>
      </w:r>
      <w:r>
        <w:rPr>
          <w:b/>
          <w:bCs/>
        </w:rPr>
        <w:t xml:space="preserve">diện tích phản xạ radar (RCS) rất nhỏ</w:t>
      </w:r>
      <w:r>
        <w:t xml:space="preserve">, trừ phi được gắn thiết bị phụ trợ. Nói cách khác, banner chủ yếu hữu ích cho bài bắn</w:t>
      </w:r>
      <w:r>
        <w:t xml:space="preserve"> </w:t>
      </w:r>
      <w:r>
        <w:rPr>
          <w:b/>
          <w:bCs/>
        </w:rPr>
        <w:t xml:space="preserve">nhắm bằng mắt thường</w:t>
      </w:r>
      <w:r>
        <w:t xml:space="preserve">, còn đối với tên lửa tầm nhiệt hay radar thì hiệu quả mô phỏng hạn chế.</w:t>
      </w:r>
    </w:p>
    <w:bookmarkEnd w:id="24"/>
    <w:bookmarkStart w:id="34" w:name="X4679ab35630258556d921c8aa148457cf0949df"/>
    <w:p>
      <w:pPr>
        <w:pStyle w:val="Heading3"/>
      </w:pPr>
      <w:r>
        <w:t xml:space="preserve">Mục tiêu kéo tăng cường tín hiệu hồng ngoại (IR)</w:t>
      </w:r>
    </w:p>
    <w:p>
      <w:pPr>
        <w:pStyle w:val="FirstParagraph"/>
      </w:pPr>
      <w:r>
        <w:t xml:space="preserve">Loại mục tiêu kéo này được thiết kế đặc biệt để mô phỏng</w:t>
      </w:r>
      <w:r>
        <w:t xml:space="preserve"> </w:t>
      </w:r>
      <w:r>
        <w:rPr>
          <w:b/>
          <w:bCs/>
        </w:rPr>
        <w:t xml:space="preserve">dấu nhiệt của động cơ máy bay</w:t>
      </w:r>
      <w:r>
        <w:t xml:space="preserve">, phục vụ huấn luyện tên lửa tầm nhiệt và đạn phòng không có ngòi nổ hồng ngoại. Chúng thường có kích thước dạng “quả tên lửa nhỏ” được kéo sau máy bay. Bên trong mục tiêu tích hợp</w:t>
      </w:r>
      <w:r>
        <w:t xml:space="preserve"> </w:t>
      </w:r>
      <w:r>
        <w:rPr>
          <w:b/>
          <w:bCs/>
        </w:rPr>
        <w:t xml:space="preserve">nguồn phát nhiệt</w:t>
      </w:r>
      <w:r>
        <w:t xml:space="preserve"> </w:t>
      </w:r>
      <w:r>
        <w:t xml:space="preserve">hoặc</w:t>
      </w:r>
      <w:r>
        <w:t xml:space="preserve"> </w:t>
      </w:r>
      <w:r>
        <w:rPr>
          <w:b/>
          <w:bCs/>
        </w:rPr>
        <w:t xml:space="preserve">động cơ đốt nhiên liệu</w:t>
      </w:r>
      <w:r>
        <w:t xml:space="preserve"> </w:t>
      </w:r>
      <w:r>
        <w:t xml:space="preserve">để tạo bức xạ hồng ngoại mạnh. Ví dụ, công ty Meggitt (Mỹ) phát triển mục tiêu kéo</w:t>
      </w:r>
      <w:r>
        <w:t xml:space="preserve"> </w:t>
      </w:r>
      <w:r>
        <w:rPr>
          <w:b/>
          <w:bCs/>
        </w:rPr>
        <w:t xml:space="preserve">TPT (Plume Target)</w:t>
      </w:r>
      <w:r>
        <w:t xml:space="preserve"> </w:t>
      </w:r>
      <w:r>
        <w:t xml:space="preserve">với một</w:t>
      </w:r>
      <w:r>
        <w:t xml:space="preserve"> </w:t>
      </w:r>
      <w:r>
        <w:rPr>
          <w:b/>
          <w:bCs/>
        </w:rPr>
        <w:t xml:space="preserve">bộ đốt nhiên liệu phản lực</w:t>
      </w:r>
      <w:r>
        <w:t xml:space="preserve"> </w:t>
      </w:r>
      <w:r>
        <w:t xml:space="preserve">lắp trên khung mục tiêu, tạo luồng khí thải nóng tương tự đuôi động cơ phản lực</w:t>
      </w:r>
      <w:hyperlink r:id="rId25">
        <w:r>
          <w:rPr>
            <w:rStyle w:val="Hyperlink"/>
          </w:rPr>
          <w:t xml:space="preserve">[3]</w:t>
        </w:r>
      </w:hyperlink>
      <w:r>
        <w:t xml:space="preserve">. Thiết bị đốt này sử dụng nhiên liệu máy bay (JP-4, JP-8, Jet A,...) đốt cháy để tạo</w:t>
      </w:r>
      <w:r>
        <w:t xml:space="preserve"> </w:t>
      </w:r>
      <w:r>
        <w:rPr>
          <w:b/>
          <w:bCs/>
        </w:rPr>
        <w:t xml:space="preserve">chùm tia hồng ngoại toàn hướng</w:t>
      </w:r>
      <w:r>
        <w:t xml:space="preserve"> </w:t>
      </w:r>
      <w:r>
        <w:t xml:space="preserve">mô phỏng khí xả động cơ</w:t>
      </w:r>
      <w:hyperlink r:id="rId26">
        <w:r>
          <w:rPr>
            <w:rStyle w:val="Hyperlink"/>
          </w:rPr>
          <w:t xml:space="preserve">[4]</w:t>
        </w:r>
      </w:hyperlink>
      <w:r>
        <w:t xml:space="preserve">. Cường độ bức xạ IR của TPT có thể lên tới</w:t>
      </w:r>
      <w:r>
        <w:t xml:space="preserve"> </w:t>
      </w:r>
      <w:r>
        <w:rPr>
          <w:b/>
          <w:bCs/>
        </w:rPr>
        <w:t xml:space="preserve">~200 W/sr trong dải 4–5 μm</w:t>
      </w:r>
      <w:r>
        <w:t xml:space="preserve"> </w:t>
      </w:r>
      <w:r>
        <w:t xml:space="preserve">(và bổ sung phổ 1.8–3 μm nếu gắn thêm đầu phát kim loại nóng)</w:t>
      </w:r>
      <w:hyperlink r:id="rId27">
        <w:r>
          <w:rPr>
            <w:rStyle w:val="Hyperlink"/>
          </w:rPr>
          <w:t xml:space="preserve">[5]</w:t>
        </w:r>
      </w:hyperlink>
      <w:r>
        <w:t xml:space="preserve"> </w:t>
      </w:r>
      <w:r>
        <w:t xml:space="preserve">– đủ mạnh để kích hoạt đầu dò tên lửa tầm nhiệt hiện đại. Mục tiêu TPT có vỏ sợi thuỷ tinh chịu nhiệt và bay ổn định đến độ cao 20.000 ft ở tốc độ</w:t>
      </w:r>
      <w:r>
        <w:t xml:space="preserve"> </w:t>
      </w:r>
      <w:r>
        <w:rPr>
          <w:b/>
          <w:bCs/>
        </w:rPr>
        <w:t xml:space="preserve">0,9 Mach</w:t>
      </w:r>
      <w:hyperlink r:id="rId28">
        <w:r>
          <w:rPr>
            <w:rStyle w:val="Hyperlink"/>
          </w:rPr>
          <w:t xml:space="preserve">[6]</w:t>
        </w:r>
      </w:hyperlink>
      <w:r>
        <w:t xml:space="preserve">, phù hợp cho các máy bay kéo tốc độ cao.</w:t>
      </w:r>
    </w:p>
    <w:p>
      <w:pPr>
        <w:pStyle w:val="BodyText"/>
      </w:pPr>
      <w:r>
        <w:t xml:space="preserve">Bên cạnh plume target, Meggitt còn có mục tiêu</w:t>
      </w:r>
      <w:r>
        <w:t xml:space="preserve"> </w:t>
      </w:r>
      <w:r>
        <w:rPr>
          <w:b/>
          <w:bCs/>
        </w:rPr>
        <w:t xml:space="preserve">TGX-IR</w:t>
      </w:r>
      <w:r>
        <w:t xml:space="preserve"> </w:t>
      </w:r>
      <w:r>
        <w:t xml:space="preserve">tích hợp cả hai nguồn phát:</w:t>
      </w:r>
      <w:r>
        <w:t xml:space="preserve"> </w:t>
      </w:r>
      <w:r>
        <w:rPr>
          <w:b/>
          <w:bCs/>
        </w:rPr>
        <w:t xml:space="preserve">một đèn hồng ngoại điện tử gắn ở mũi</w:t>
      </w:r>
      <w:r>
        <w:t xml:space="preserve"> </w:t>
      </w:r>
      <w:r>
        <w:t xml:space="preserve">(hoạt động tương tự thiết bị</w:t>
      </w:r>
      <w:r>
        <w:t xml:space="preserve"> </w:t>
      </w:r>
      <w:r>
        <w:rPr>
          <w:i/>
          <w:iCs/>
        </w:rPr>
        <w:t xml:space="preserve">Hot Nose</w:t>
      </w:r>
      <w:r>
        <w:t xml:space="preserve">, công suất tới</w:t>
      </w:r>
      <w:r>
        <w:t xml:space="preserve"> </w:t>
      </w:r>
      <w:r>
        <w:rPr>
          <w:b/>
          <w:bCs/>
        </w:rPr>
        <w:t xml:space="preserve">40 W/sr</w:t>
      </w:r>
      <w:r>
        <w:t xml:space="preserve"> </w:t>
      </w:r>
      <w:r>
        <w:t xml:space="preserve">trong băng 3–5 μm)</w:t>
      </w:r>
      <w:r>
        <w:t xml:space="preserve"> </w:t>
      </w:r>
      <w:r>
        <w:rPr>
          <w:i/>
          <w:iCs/>
        </w:rPr>
        <w:t xml:space="preserve">và</w:t>
      </w:r>
      <w:r>
        <w:t xml:space="preserve"> </w:t>
      </w:r>
      <w:r>
        <w:rPr>
          <w:b/>
          <w:bCs/>
        </w:rPr>
        <w:t xml:space="preserve">một bộ tạo plume đốt nhiên liệu</w:t>
      </w:r>
      <w:r>
        <w:t xml:space="preserve"> </w:t>
      </w:r>
      <w:r>
        <w:t xml:space="preserve">ở thân sau</w:t>
      </w:r>
      <w:hyperlink r:id="rId29">
        <w:r>
          <w:rPr>
            <w:rStyle w:val="Hyperlink"/>
          </w:rPr>
          <w:t xml:space="preserve">[7]</w:t>
        </w:r>
      </w:hyperlink>
      <w:hyperlink r:id="rId30">
        <w:r>
          <w:rPr>
            <w:rStyle w:val="Hyperlink"/>
          </w:rPr>
          <w:t xml:space="preserve">[8]</w:t>
        </w:r>
      </w:hyperlink>
      <w:r>
        <w:t xml:space="preserve">. Cấu hình này giúp TGX-IR vừa tái hiện bức xạ</w:t>
      </w:r>
      <w:r>
        <w:t xml:space="preserve"> </w:t>
      </w:r>
      <w:r>
        <w:rPr>
          <w:i/>
          <w:iCs/>
        </w:rPr>
        <w:t xml:space="preserve">phía trước</w:t>
      </w:r>
      <w:r>
        <w:t xml:space="preserve"> </w:t>
      </w:r>
      <w:r>
        <w:t xml:space="preserve">(đầu nóng máy bay) vừa tạo</w:t>
      </w:r>
      <w:r>
        <w:t xml:space="preserve"> </w:t>
      </w:r>
      <w:r>
        <w:rPr>
          <w:b/>
          <w:bCs/>
        </w:rPr>
        <w:t xml:space="preserve">luồng nhiệt 360° phía sau</w:t>
      </w:r>
      <w:r>
        <w:t xml:space="preserve"> </w:t>
      </w:r>
      <w:r>
        <w:t xml:space="preserve">mô phỏng khí thải động cơ, đạt bao phủ IR mọi hướng ở cường độ cao. Nguồn nhiệt trước mũi (FIRE-40) của TGX-IR được cấp điện từ</w:t>
      </w:r>
      <w:r>
        <w:t xml:space="preserve"> </w:t>
      </w:r>
      <w:r>
        <w:rPr>
          <w:b/>
          <w:bCs/>
        </w:rPr>
        <w:t xml:space="preserve">turbine gió</w:t>
      </w:r>
      <w:r>
        <w:t xml:space="preserve"> </w:t>
      </w:r>
      <w:r>
        <w:t xml:space="preserve">gắn ở đuôi mục tiêu, đủ công suất để phát liên tục trong suốt bài bay</w:t>
      </w:r>
      <w:hyperlink r:id="rId29">
        <w:r>
          <w:rPr>
            <w:rStyle w:val="Hyperlink"/>
          </w:rPr>
          <w:t xml:space="preserve">[7]</w:t>
        </w:r>
      </w:hyperlink>
      <w:hyperlink r:id="rId31">
        <w:r>
          <w:rPr>
            <w:rStyle w:val="Hyperlink"/>
          </w:rPr>
          <w:t xml:space="preserve">[9]</w:t>
        </w:r>
      </w:hyperlink>
      <w:r>
        <w:t xml:space="preserve">. Bên trong thân mục tiêu còn đủ chỗ để lắp</w:t>
      </w:r>
      <w:r>
        <w:t xml:space="preserve"> </w:t>
      </w:r>
      <w:r>
        <w:rPr>
          <w:b/>
          <w:bCs/>
        </w:rPr>
        <w:t xml:space="preserve">hệ thống chấm điểm</w:t>
      </w:r>
      <w:r>
        <w:t xml:space="preserve"> </w:t>
      </w:r>
      <w:r>
        <w:t xml:space="preserve">ghi nhận đạn bắn trúng, nếu cần thiết</w:t>
      </w:r>
      <w:hyperlink r:id="rId32">
        <w:r>
          <w:rPr>
            <w:rStyle w:val="Hyperlink"/>
          </w:rPr>
          <w:t xml:space="preserve">[10]</w:t>
        </w:r>
      </w:hyperlink>
      <w:r>
        <w:t xml:space="preserve">. Trong quá trình huấn luyện, máy bay kéo sẽ</w:t>
      </w:r>
      <w:r>
        <w:t xml:space="preserve"> </w:t>
      </w:r>
      <w:r>
        <w:rPr>
          <w:b/>
          <w:bCs/>
        </w:rPr>
        <w:t xml:space="preserve">thả mục tiêu IR này ở khoảng cách an toàn</w:t>
      </w:r>
      <w:r>
        <w:t xml:space="preserve"> </w:t>
      </w:r>
      <w:r>
        <w:t xml:space="preserve">(dây cáp dài vài trăm mét) để xạ thủ ngắm bắn vào mục tiêu nhiệt thay vì ngắm vào máy bay kéo.</w:t>
      </w:r>
    </w:p>
    <w:p>
      <w:pPr>
        <w:pStyle w:val="BodyText"/>
      </w:pPr>
      <w:r>
        <w:rPr>
          <w:b/>
          <w:bCs/>
        </w:rPr>
        <w:t xml:space="preserve">Ưu điểm:</w:t>
      </w:r>
      <w:r>
        <w:t xml:space="preserve"> </w:t>
      </w:r>
      <w:r>
        <w:t xml:space="preserve">Mục tiêu kéo tăng cường IR cho phép mô phỏng</w:t>
      </w:r>
      <w:r>
        <w:t xml:space="preserve"> </w:t>
      </w:r>
      <w:r>
        <w:rPr>
          <w:b/>
          <w:bCs/>
        </w:rPr>
        <w:t xml:space="preserve">chân thực tín hiệu nhiệt của mục tiêu bay</w:t>
      </w:r>
      <w:r>
        <w:t xml:space="preserve">, nhờ đó</w:t>
      </w:r>
      <w:r>
        <w:t xml:space="preserve"> </w:t>
      </w:r>
      <w:r>
        <w:rPr>
          <w:b/>
          <w:bCs/>
        </w:rPr>
        <w:t xml:space="preserve">huấn luyện hiệu quả các hệ thống tên lửa tầm nhiệt và ngòi nổ hồng ngoại</w:t>
      </w:r>
      <w:r>
        <w:t xml:space="preserve">. Xạ thủ có thể bắn đạn thật vào nguồn nhiệt giả lập mà</w:t>
      </w:r>
      <w:r>
        <w:t xml:space="preserve"> </w:t>
      </w:r>
      <w:r>
        <w:rPr>
          <w:b/>
          <w:bCs/>
        </w:rPr>
        <w:t xml:space="preserve">không nguy hiểm</w:t>
      </w:r>
      <w:r>
        <w:t xml:space="preserve"> </w:t>
      </w:r>
      <w:r>
        <w:t xml:space="preserve">cho máy bay thật. Những mục tiêu này có thể</w:t>
      </w:r>
      <w:r>
        <w:t xml:space="preserve"> </w:t>
      </w:r>
      <w:r>
        <w:rPr>
          <w:b/>
          <w:bCs/>
        </w:rPr>
        <w:t xml:space="preserve">kết hợp nhiều công nghệ</w:t>
      </w:r>
      <w:r>
        <w:t xml:space="preserve"> </w:t>
      </w:r>
      <w:r>
        <w:t xml:space="preserve">(đốt nhiên liệu, phát nhiệt điện) để tạo tín hiệu IR mạnh và đa hướng, thậm chí tương đương máy bay phản lực cỡ thật</w:t>
      </w:r>
      <w:hyperlink r:id="rId29">
        <w:r>
          <w:rPr>
            <w:rStyle w:val="Hyperlink"/>
          </w:rPr>
          <w:t xml:space="preserve">[7]</w:t>
        </w:r>
      </w:hyperlink>
      <w:hyperlink r:id="rId27">
        <w:r>
          <w:rPr>
            <w:rStyle w:val="Hyperlink"/>
          </w:rPr>
          <w:t xml:space="preserve">[5]</w:t>
        </w:r>
      </w:hyperlink>
      <w:r>
        <w:t xml:space="preserve">.</w:t>
      </w:r>
    </w:p>
    <w:p>
      <w:pPr>
        <w:pStyle w:val="BodyText"/>
      </w:pPr>
      <w:r>
        <w:rPr>
          <w:b/>
          <w:bCs/>
        </w:rPr>
        <w:t xml:space="preserve">Nhược điểm:</w:t>
      </w:r>
      <w:r>
        <w:t xml:space="preserve"> </w:t>
      </w:r>
      <w:r>
        <w:t xml:space="preserve">Cấu tạo phức tạp hơn nên</w:t>
      </w:r>
      <w:r>
        <w:t xml:space="preserve"> </w:t>
      </w:r>
      <w:r>
        <w:rPr>
          <w:b/>
          <w:bCs/>
        </w:rPr>
        <w:t xml:space="preserve">chi phí cao</w:t>
      </w:r>
      <w:r>
        <w:t xml:space="preserve"> </w:t>
      </w:r>
      <w:r>
        <w:t xml:space="preserve">hơn so với banner. Chúng đòi hỏi</w:t>
      </w:r>
      <w:r>
        <w:t xml:space="preserve"> </w:t>
      </w:r>
      <w:r>
        <w:rPr>
          <w:b/>
          <w:bCs/>
        </w:rPr>
        <w:t xml:space="preserve">nhiên liệu và nguồn điện</w:t>
      </w:r>
      <w:r>
        <w:t xml:space="preserve"> </w:t>
      </w:r>
      <w:r>
        <w:t xml:space="preserve">mang theo, thời gian hoạt động liên tục thường</w:t>
      </w:r>
      <w:r>
        <w:t xml:space="preserve"> </w:t>
      </w:r>
      <w:r>
        <w:rPr>
          <w:b/>
          <w:bCs/>
        </w:rPr>
        <w:t xml:space="preserve">giới hạn</w:t>
      </w:r>
      <w:r>
        <w:t xml:space="preserve"> </w:t>
      </w:r>
      <w:r>
        <w:t xml:space="preserve">(ví dụ TPT mang nhiên liệu đủ cho bốn lần đốt plume, mỗi lần 2 phút</w:t>
      </w:r>
      <w:hyperlink r:id="rId33">
        <w:r>
          <w:rPr>
            <w:rStyle w:val="Hyperlink"/>
          </w:rPr>
          <w:t xml:space="preserve">[11]</w:t>
        </w:r>
      </w:hyperlink>
      <w:r>
        <w:t xml:space="preserve">). Việc kéo mục tiêu IR cũng đặt ra yêu cầu</w:t>
      </w:r>
      <w:r>
        <w:t xml:space="preserve"> </w:t>
      </w:r>
      <w:r>
        <w:rPr>
          <w:b/>
          <w:bCs/>
        </w:rPr>
        <w:t xml:space="preserve">máy bay kéo phải đủ mạnh</w:t>
      </w:r>
      <w:r>
        <w:t xml:space="preserve"> </w:t>
      </w:r>
      <w:r>
        <w:t xml:space="preserve">(để đạt tốc độ cao ~0.8–0.9 Mach và chịu được trọng lượng, lực cản của mục tiêu). Nếu mục tiêu IR bị trúng đạn, thiệt hại tài chính sẽ đáng kể hơn việc mất một dải vải.</w:t>
      </w:r>
    </w:p>
    <w:bookmarkEnd w:id="34"/>
    <w:bookmarkStart w:id="41" w:name="mục-tiêu-kéo-tăng-cường-tín-hiệu-radar"/>
    <w:p>
      <w:pPr>
        <w:pStyle w:val="Heading3"/>
      </w:pPr>
      <w:r>
        <w:t xml:space="preserve">Mục tiêu kéo tăng cường tín hiệu radar</w:t>
      </w:r>
    </w:p>
    <w:p>
      <w:pPr>
        <w:pStyle w:val="FirstParagraph"/>
      </w:pPr>
      <w:r>
        <w:t xml:space="preserve">Loại mục tiêu này nhằm mô phỏng</w:t>
      </w:r>
      <w:r>
        <w:t xml:space="preserve"> </w:t>
      </w:r>
      <w:r>
        <w:rPr>
          <w:b/>
          <w:bCs/>
        </w:rPr>
        <w:t xml:space="preserve">mặt phản xạ radar</w:t>
      </w:r>
      <w:r>
        <w:t xml:space="preserve"> </w:t>
      </w:r>
      <w:r>
        <w:t xml:space="preserve">của máy bay hoặc tên lửa, phục vụ huấn luyện các hệ thống điều khiển hỏa lực radar (tên lửa phòng không, pháo phòng không điều khiển bằng radar, máy bay tiêm kích dùng radar dẫn đường...). Thân mục tiêu thường có dạng</w:t>
      </w:r>
      <w:r>
        <w:t xml:space="preserve"> </w:t>
      </w:r>
      <w:r>
        <w:rPr>
          <w:b/>
          <w:bCs/>
        </w:rPr>
        <w:t xml:space="preserve">khí động nhỏ gọn</w:t>
      </w:r>
      <w:r>
        <w:t xml:space="preserve"> </w:t>
      </w:r>
      <w:r>
        <w:t xml:space="preserve">(tương tự một tên lửa thu nhỏ) để giảm lực cản, bên trong lắp các thiết bị</w:t>
      </w:r>
      <w:r>
        <w:t xml:space="preserve"> </w:t>
      </w:r>
      <w:r>
        <w:rPr>
          <w:b/>
          <w:bCs/>
        </w:rPr>
        <w:t xml:space="preserve">khuếch đại phản xạ radar</w:t>
      </w:r>
      <w:r>
        <w:t xml:space="preserve">. Phương pháp phổ biến là tích hợp</w:t>
      </w:r>
      <w:r>
        <w:t xml:space="preserve"> </w:t>
      </w:r>
      <w:r>
        <w:rPr>
          <w:b/>
          <w:bCs/>
        </w:rPr>
        <w:t xml:space="preserve">các thấu kính Lüneburg hoặc cụm phản xạ góc</w:t>
      </w:r>
      <w:r>
        <w:t xml:space="preserve"> </w:t>
      </w:r>
      <w:r>
        <w:t xml:space="preserve">(corner reflectors) bố trí ở mũi và đuôi mục tiêu, nhằm</w:t>
      </w:r>
      <w:r>
        <w:t xml:space="preserve"> </w:t>
      </w:r>
      <w:r>
        <w:rPr>
          <w:b/>
          <w:bCs/>
        </w:rPr>
        <w:t xml:space="preserve">tăng tiết diện phản xạ radar (RCS)</w:t>
      </w:r>
      <w:r>
        <w:t xml:space="preserve"> </w:t>
      </w:r>
      <w:r>
        <w:t xml:space="preserve">lên nhiều lần so với kích thước thật</w:t>
      </w:r>
      <w:hyperlink r:id="rId22">
        <w:r>
          <w:rPr>
            <w:rStyle w:val="Hyperlink"/>
          </w:rPr>
          <w:t xml:space="preserve">[1]</w:t>
        </w:r>
      </w:hyperlink>
      <w:hyperlink r:id="rId35">
        <w:r>
          <w:rPr>
            <w:rStyle w:val="Hyperlink"/>
          </w:rPr>
          <w:t xml:space="preserve">[12]</w:t>
        </w:r>
      </w:hyperlink>
      <w:r>
        <w:t xml:space="preserve">. Bố trí này có thể</w:t>
      </w:r>
      <w:r>
        <w:t xml:space="preserve"> </w:t>
      </w:r>
      <w:r>
        <w:rPr>
          <w:b/>
          <w:bCs/>
        </w:rPr>
        <w:t xml:space="preserve">thay đổi linh hoạt</w:t>
      </w:r>
      <w:r>
        <w:t xml:space="preserve"> </w:t>
      </w:r>
      <w:r>
        <w:t xml:space="preserve">– bằng cách lắp thấu kính hoặc phản xạ lớn nhỏ khác nhau – để mô phỏng nhiều loại mục tiêu: từ mục tiêu</w:t>
      </w:r>
      <w:r>
        <w:t xml:space="preserve"> </w:t>
      </w:r>
      <w:r>
        <w:rPr>
          <w:b/>
          <w:bCs/>
        </w:rPr>
        <w:t xml:space="preserve">nhỏ, khó phát hiện (kiểu tàng hình)</w:t>
      </w:r>
      <w:r>
        <w:t xml:space="preserve"> </w:t>
      </w:r>
      <w:r>
        <w:t xml:space="preserve">đến</w:t>
      </w:r>
      <w:r>
        <w:t xml:space="preserve"> </w:t>
      </w:r>
      <w:r>
        <w:rPr>
          <w:b/>
          <w:bCs/>
        </w:rPr>
        <w:t xml:space="preserve">mục tiêu lớn cỡ máy bay ném bom</w:t>
      </w:r>
      <w:hyperlink r:id="rId35">
        <w:r>
          <w:rPr>
            <w:rStyle w:val="Hyperlink"/>
          </w:rPr>
          <w:t xml:space="preserve">[12]</w:t>
        </w:r>
      </w:hyperlink>
      <w:r>
        <w:t xml:space="preserve">. Ví dụ, mục tiêu kéo</w:t>
      </w:r>
      <w:r>
        <w:t xml:space="preserve"> </w:t>
      </w:r>
      <w:r>
        <w:rPr>
          <w:b/>
          <w:bCs/>
        </w:rPr>
        <w:t xml:space="preserve">TRX</w:t>
      </w:r>
      <w:r>
        <w:t xml:space="preserve"> </w:t>
      </w:r>
      <w:r>
        <w:t xml:space="preserve">của Meggitt có cấu hình module cho phép đạt RCS lên tới khoảng</w:t>
      </w:r>
      <w:r>
        <w:t xml:space="preserve"> </w:t>
      </w:r>
      <w:r>
        <w:rPr>
          <w:b/>
          <w:bCs/>
        </w:rPr>
        <w:t xml:space="preserve">17 m² ở băng J</w:t>
      </w:r>
      <w:r>
        <w:t xml:space="preserve"> </w:t>
      </w:r>
      <w:r>
        <w:t xml:space="preserve">và</w:t>
      </w:r>
      <w:r>
        <w:t xml:space="preserve"> </w:t>
      </w:r>
      <w:r>
        <w:rPr>
          <w:b/>
          <w:bCs/>
        </w:rPr>
        <w:t xml:space="preserve">10 m² ở băng I/X</w:t>
      </w:r>
      <w:r>
        <w:t xml:space="preserve"> </w:t>
      </w:r>
      <w:r>
        <w:t xml:space="preserve">(tương đương máy bay cỡ lớn)</w:t>
      </w:r>
      <w:hyperlink r:id="rId36">
        <w:r>
          <w:rPr>
            <w:rStyle w:val="Hyperlink"/>
          </w:rPr>
          <w:t xml:space="preserve">[13]</w:t>
        </w:r>
      </w:hyperlink>
      <w:r>
        <w:t xml:space="preserve">, trong khi cũng có thể tháo lắp để giảm RCS xuống mức rất nhỏ (mô phỏng máy bay tàng hình)</w:t>
      </w:r>
      <w:hyperlink r:id="rId37">
        <w:r>
          <w:rPr>
            <w:rStyle w:val="Hyperlink"/>
          </w:rPr>
          <w:t xml:space="preserve">[14]</w:t>
        </w:r>
      </w:hyperlink>
      <w:r>
        <w:t xml:space="preserve">. Một số mục tiêu radar thậm chí tích hợp</w:t>
      </w:r>
      <w:r>
        <w:t xml:space="preserve"> </w:t>
      </w:r>
      <w:r>
        <w:rPr>
          <w:b/>
          <w:bCs/>
        </w:rPr>
        <w:t xml:space="preserve">bộ phát đáp chủ động</w:t>
      </w:r>
      <w:r>
        <w:t xml:space="preserve"> </w:t>
      </w:r>
      <w:r>
        <w:t xml:space="preserve">(active transponder) để</w:t>
      </w:r>
      <w:r>
        <w:t xml:space="preserve"> </w:t>
      </w:r>
      <w:r>
        <w:rPr>
          <w:b/>
          <w:bCs/>
        </w:rPr>
        <w:t xml:space="preserve">phản xạ chủ động</w:t>
      </w:r>
      <w:r>
        <w:t xml:space="preserve"> </w:t>
      </w:r>
      <w:r>
        <w:t xml:space="preserve">tín hiệu radar, mô phỏng các tín hiệu đặc thù hoặc tăng RCS khi cần.</w:t>
      </w:r>
    </w:p>
    <w:p>
      <w:pPr>
        <w:pStyle w:val="BodyText"/>
      </w:pPr>
      <w:r>
        <w:t xml:space="preserve">Mục tiêu kéo radar thường tương đối</w:t>
      </w:r>
      <w:r>
        <w:t xml:space="preserve"> </w:t>
      </w:r>
      <w:r>
        <w:rPr>
          <w:b/>
          <w:bCs/>
        </w:rPr>
        <w:t xml:space="preserve">nhẹ</w:t>
      </w:r>
      <w:r>
        <w:t xml:space="preserve"> </w:t>
      </w:r>
      <w:r>
        <w:t xml:space="preserve">so với máy bay: như TRX nặng khoảng 12–20 kg tùy cấu hình</w:t>
      </w:r>
      <w:hyperlink r:id="rId38">
        <w:r>
          <w:rPr>
            <w:rStyle w:val="Hyperlink"/>
          </w:rPr>
          <w:t xml:space="preserve">[15]</w:t>
        </w:r>
      </w:hyperlink>
      <w:r>
        <w:t xml:space="preserve">, có thể triển khai một chiều (dùng một lần rồi thả bỏ) hoặc hai chiều (thu hồi về guồng sau khi bắn xong) tùy nhiệm vụ</w:t>
      </w:r>
      <w:hyperlink r:id="rId39">
        <w:r>
          <w:rPr>
            <w:rStyle w:val="Hyperlink"/>
          </w:rPr>
          <w:t xml:space="preserve">[16]</w:t>
        </w:r>
      </w:hyperlink>
      <w:r>
        <w:t xml:space="preserve">. Hệ thống TRX cũng tương thích gắn các</w:t>
      </w:r>
      <w:r>
        <w:t xml:space="preserve"> </w:t>
      </w:r>
      <w:r>
        <w:rPr>
          <w:b/>
          <w:bCs/>
        </w:rPr>
        <w:t xml:space="preserve">bộ chấm điểm Doppler hoặc âm thanh</w:t>
      </w:r>
      <w:r>
        <w:t xml:space="preserve"> </w:t>
      </w:r>
      <w:r>
        <w:t xml:space="preserve">để ghi nhận độ suýt trúng của đạn trong các bài bắn</w:t>
      </w:r>
      <w:hyperlink r:id="rId40">
        <w:r>
          <w:rPr>
            <w:rStyle w:val="Hyperlink"/>
          </w:rPr>
          <w:t xml:space="preserve">[17]</w:t>
        </w:r>
      </w:hyperlink>
      <w:r>
        <w:t xml:space="preserve">. Khi huấn luyện, máy bay sẽ kéo mục tiêu radar ở khoảng cách dây cáp vài trăm mét đến hàng km. Nhờ RCS lớn nhân tạo, mục tiêu này sẽ hiện rõ trên màn hình radar của xạ thủ, giúp họ</w:t>
      </w:r>
      <w:r>
        <w:t xml:space="preserve"> </w:t>
      </w:r>
      <w:r>
        <w:rPr>
          <w:b/>
          <w:bCs/>
        </w:rPr>
        <w:t xml:space="preserve">diễn tập quy trình bắt bám, khóa mục tiêu và khai hỏa</w:t>
      </w:r>
      <w:r>
        <w:t xml:space="preserve"> </w:t>
      </w:r>
      <w:r>
        <w:t xml:space="preserve">như với mục tiêu thật. Sau bài bắn, nếu mục tiêu còn nguyên, máy bay có thể</w:t>
      </w:r>
      <w:r>
        <w:t xml:space="preserve"> </w:t>
      </w:r>
      <w:r>
        <w:rPr>
          <w:b/>
          <w:bCs/>
        </w:rPr>
        <w:t xml:space="preserve">thu hồi về</w:t>
      </w:r>
      <w:r>
        <w:t xml:space="preserve"> </w:t>
      </w:r>
      <w:r>
        <w:t xml:space="preserve">(trường hợp mục tiêu hai chiều) để tái sử dụng.</w:t>
      </w:r>
    </w:p>
    <w:p>
      <w:pPr>
        <w:pStyle w:val="BodyText"/>
      </w:pPr>
      <w:r>
        <w:rPr>
          <w:b/>
          <w:bCs/>
        </w:rPr>
        <w:t xml:space="preserve">Ưu điểm:</w:t>
      </w:r>
      <w:r>
        <w:t xml:space="preserve"> </w:t>
      </w:r>
      <w:r>
        <w:t xml:space="preserve">So với việc sử dụng một</w:t>
      </w:r>
      <w:r>
        <w:t xml:space="preserve"> </w:t>
      </w:r>
      <w:r>
        <w:rPr>
          <w:b/>
          <w:bCs/>
        </w:rPr>
        <w:t xml:space="preserve">drone cỡ lớn có diện tích phản xạ tương đương</w:t>
      </w:r>
      <w:r>
        <w:t xml:space="preserve">, mục tiêu kéo radar</w:t>
      </w:r>
      <w:r>
        <w:t xml:space="preserve"> </w:t>
      </w:r>
      <w:r>
        <w:rPr>
          <w:b/>
          <w:bCs/>
        </w:rPr>
        <w:t xml:space="preserve">tiết kiệm chi phí</w:t>
      </w:r>
      <w:r>
        <w:t xml:space="preserve"> </w:t>
      </w:r>
      <w:r>
        <w:t xml:space="preserve">hơn đáng kể vì bản thân mục tiêu</w:t>
      </w:r>
      <w:r>
        <w:t xml:space="preserve"> </w:t>
      </w:r>
      <w:r>
        <w:rPr>
          <w:b/>
          <w:bCs/>
        </w:rPr>
        <w:t xml:space="preserve">đơn giản, không cần động cơ hay hệ thống điều khiển phức tạp</w:t>
      </w:r>
      <w:r>
        <w:t xml:space="preserve">. Nó cũng</w:t>
      </w:r>
      <w:r>
        <w:t xml:space="preserve"> </w:t>
      </w:r>
      <w:r>
        <w:rPr>
          <w:b/>
          <w:bCs/>
        </w:rPr>
        <w:t xml:space="preserve">dễ dàng thay đổi cấu hình RCS</w:t>
      </w:r>
      <w:r>
        <w:t xml:space="preserve"> </w:t>
      </w:r>
      <w:r>
        <w:t xml:space="preserve">– chỉ cần thay thấu kính hoặc phản xạ khác là có thể mô phỏng mục tiêu mới</w:t>
      </w:r>
      <w:hyperlink r:id="rId35">
        <w:r>
          <w:rPr>
            <w:rStyle w:val="Hyperlink"/>
          </w:rPr>
          <w:t xml:space="preserve">[12]</w:t>
        </w:r>
      </w:hyperlink>
      <w:r>
        <w:t xml:space="preserve">. Mục tiêu kéo radar cho phép</w:t>
      </w:r>
      <w:r>
        <w:t xml:space="preserve"> </w:t>
      </w:r>
      <w:r>
        <w:rPr>
          <w:b/>
          <w:bCs/>
        </w:rPr>
        <w:t xml:space="preserve">huấn luyện linh hoạt</w:t>
      </w:r>
      <w:r>
        <w:t xml:space="preserve">: cùng một máy bay kéo có thể mang nhiều loại mục tiêu khác nhau (hôm nay kéo mục tiêu RCS lớn, ngày mai kéo mục tiêu RCS nhỏ) mà không cần đầu tư nhiều loại drone chuyên dụng.</w:t>
      </w:r>
    </w:p>
    <w:p>
      <w:pPr>
        <w:pStyle w:val="BodyText"/>
      </w:pPr>
      <w:r>
        <w:rPr>
          <w:b/>
          <w:bCs/>
        </w:rPr>
        <w:t xml:space="preserve">Nhược điểm:</w:t>
      </w:r>
      <w:r>
        <w:t xml:space="preserve"> </w:t>
      </w:r>
      <w:r>
        <w:t xml:space="preserve">Mục tiêu kéo radar</w:t>
      </w:r>
      <w:r>
        <w:t xml:space="preserve"> </w:t>
      </w:r>
      <w:r>
        <w:rPr>
          <w:b/>
          <w:bCs/>
        </w:rPr>
        <w:t xml:space="preserve">phụ thuộc vào máy bay kéo</w:t>
      </w:r>
      <w:r>
        <w:t xml:space="preserve"> </w:t>
      </w:r>
      <w:r>
        <w:t xml:space="preserve">về chuyển động – không thể tự cơ động độc lập, do đó chỉ bay theo quỹ đạo mà máy bay kéo thực hiện. Muốn mô phỏng mục tiêu tốc độ cao hay cơ động gấp khúc, đòi hỏi</w:t>
      </w:r>
      <w:r>
        <w:t xml:space="preserve"> </w:t>
      </w:r>
      <w:r>
        <w:rPr>
          <w:b/>
          <w:bCs/>
        </w:rPr>
        <w:t xml:space="preserve">máy bay kéo phải là loại hiệu năng cao</w:t>
      </w:r>
      <w:r>
        <w:t xml:space="preserve"> </w:t>
      </w:r>
      <w:r>
        <w:t xml:space="preserve">(tiêm kích hoặc UAV tốc độ cao) mới đáp ứng được. Thêm vào đó, việc kéo một mục tiêu có</w:t>
      </w:r>
      <w:r>
        <w:t xml:space="preserve"> </w:t>
      </w:r>
      <w:r>
        <w:rPr>
          <w:b/>
          <w:bCs/>
        </w:rPr>
        <w:t xml:space="preserve">RCS lớn</w:t>
      </w:r>
      <w:r>
        <w:t xml:space="preserve"> </w:t>
      </w:r>
      <w:r>
        <w:t xml:space="preserve">cũng đồng nghĩa máy bay kéo sẽ bị radar đối phương phát hiện dễ hơn (vì dù mục tiêu ở phía sau nhưng tổng thể hệ thống kéo có RCS tăng). Tuy nhiên trong bối cảnh huấn luyện, đây không phải vấn đề lớn. Nhược điểm khác là yêu cầu về</w:t>
      </w:r>
      <w:r>
        <w:t xml:space="preserve"> </w:t>
      </w:r>
      <w:r>
        <w:rPr>
          <w:b/>
          <w:bCs/>
        </w:rPr>
        <w:t xml:space="preserve">khí tài kéo chuyên dụng</w:t>
      </w:r>
      <w:r>
        <w:t xml:space="preserve"> </w:t>
      </w:r>
      <w:r>
        <w:t xml:space="preserve">(dây cáp chịu lực, guồng thu hồi) và nếu mục tiêu bị bắn trúng thì cũng mất khoản chi phí cao hơn so với mất một banner vải.</w:t>
      </w:r>
    </w:p>
    <w:bookmarkEnd w:id="41"/>
    <w:bookmarkStart w:id="45" w:name="hệ-thống-dây-kéo-và-guồng-thu-hồi"/>
    <w:p>
      <w:pPr>
        <w:pStyle w:val="Heading3"/>
      </w:pPr>
      <w:r>
        <w:t xml:space="preserve">Hệ thống dây kéo và guồng thu hồi</w:t>
      </w:r>
    </w:p>
    <w:p>
      <w:pPr>
        <w:pStyle w:val="FirstParagraph"/>
      </w:pPr>
      <w:r>
        <w:t xml:space="preserve">Để vận hành mục tiêu kéo an toàn và hiệu quả, cần có</w:t>
      </w:r>
      <w:r>
        <w:t xml:space="preserve"> </w:t>
      </w:r>
      <w:r>
        <w:rPr>
          <w:b/>
          <w:bCs/>
        </w:rPr>
        <w:t xml:space="preserve">hệ thống guồng dây cáp</w:t>
      </w:r>
      <w:r>
        <w:t xml:space="preserve"> </w:t>
      </w:r>
      <w:r>
        <w:t xml:space="preserve">chuyên dụng để thả và thu mục tiêu theo lệnh. Guồng cáp này (còn gọi là</w:t>
      </w:r>
      <w:r>
        <w:t xml:space="preserve"> </w:t>
      </w:r>
      <w:r>
        <w:rPr>
          <w:i/>
          <w:iCs/>
        </w:rPr>
        <w:t xml:space="preserve">reeling machine</w:t>
      </w:r>
      <w:r>
        <w:t xml:space="preserve">) có thể được gắn trên máy bay kéo, trên UAV cỡ lớn hoặc thậm chí đặt dưới mặt đất (trong trường hợp</w:t>
      </w:r>
      <w:r>
        <w:t xml:space="preserve"> </w:t>
      </w:r>
      <w:r>
        <w:rPr>
          <w:b/>
          <w:bCs/>
        </w:rPr>
        <w:t xml:space="preserve">phóng mục tiêu từ mặt đất</w:t>
      </w:r>
      <w:r>
        <w:t xml:space="preserve"> </w:t>
      </w:r>
      <w:r>
        <w:t xml:space="preserve">như tên lửa rồi sau đó thu hồi bằng dù).</w:t>
      </w:r>
      <w:r>
        <w:t xml:space="preserve"> </w:t>
      </w:r>
      <w:r>
        <w:rPr>
          <w:b/>
          <w:bCs/>
        </w:rPr>
        <w:t xml:space="preserve">Chiều dài dây cáp</w:t>
      </w:r>
      <w:r>
        <w:t xml:space="preserve"> </w:t>
      </w:r>
      <w:r>
        <w:t xml:space="preserve">thường từ vài trăm mét đến hàng ngàn mét, tùy yêu cầu bài tập – ví dụ guồng RM-30A1 của Meggitt có thể chứa tới</w:t>
      </w:r>
      <w:r>
        <w:t xml:space="preserve"> </w:t>
      </w:r>
      <w:r>
        <w:rPr>
          <w:b/>
          <w:bCs/>
        </w:rPr>
        <w:t xml:space="preserve">9.450 m dây cáp</w:t>
      </w:r>
      <w:r>
        <w:t xml:space="preserve"> </w:t>
      </w:r>
      <w:r>
        <w:t xml:space="preserve">(khoảng 31.000 ft)</w:t>
      </w:r>
      <w:hyperlink r:id="rId42">
        <w:r>
          <w:rPr>
            <w:rStyle w:val="Hyperlink"/>
          </w:rPr>
          <w:t xml:space="preserve">[18]</w:t>
        </w:r>
      </w:hyperlink>
      <w:r>
        <w:t xml:space="preserve">, đủ để thả mục tiêu cách xa máy bay gần 10 km. Mục đích của dây dài là tạo</w:t>
      </w:r>
      <w:r>
        <w:t xml:space="preserve"> </w:t>
      </w:r>
      <w:r>
        <w:rPr>
          <w:b/>
          <w:bCs/>
        </w:rPr>
        <w:t xml:space="preserve">khoảng cách tách an toàn</w:t>
      </w:r>
      <w:r>
        <w:t xml:space="preserve"> </w:t>
      </w:r>
      <w:r>
        <w:t xml:space="preserve">giữa máy bay kéo và khu vực mục tiêu, tránh máy bay bị mảnh đạn bắn trúng. Guồng kéo thường có cơ cấu</w:t>
      </w:r>
      <w:r>
        <w:t xml:space="preserve"> </w:t>
      </w:r>
      <w:r>
        <w:rPr>
          <w:b/>
          <w:bCs/>
        </w:rPr>
        <w:t xml:space="preserve">điều khiển tự động</w:t>
      </w:r>
      <w:r>
        <w:t xml:space="preserve"> </w:t>
      </w:r>
      <w:r>
        <w:t xml:space="preserve">để giữ dây luôn căng ở các tốc độ bay khác nhau (đảm bảo mục tiêu bay ổn định), và có thể</w:t>
      </w:r>
      <w:r>
        <w:t xml:space="preserve"> </w:t>
      </w:r>
      <w:r>
        <w:rPr>
          <w:b/>
          <w:bCs/>
        </w:rPr>
        <w:t xml:space="preserve">nhả dây hoặc thu dây</w:t>
      </w:r>
      <w:r>
        <w:t xml:space="preserve"> </w:t>
      </w:r>
      <w:r>
        <w:t xml:space="preserve">tùy tình huống (ví dụ nhả dài hơn nếu cần mục tiêu bay thấp hơn máy bay, hoặc thu lại khi kết thúc).</w:t>
      </w:r>
    </w:p>
    <w:p>
      <w:pPr>
        <w:pStyle w:val="BodyText"/>
      </w:pPr>
      <w:r>
        <w:t xml:space="preserve">Một số guồng kéo được tích hợp trong</w:t>
      </w:r>
      <w:r>
        <w:t xml:space="preserve"> </w:t>
      </w:r>
      <w:r>
        <w:rPr>
          <w:b/>
          <w:bCs/>
        </w:rPr>
        <w:t xml:space="preserve">pod gắn ngoài máy bay</w:t>
      </w:r>
      <w:r>
        <w:t xml:space="preserve"> </w:t>
      </w:r>
      <w:r>
        <w:t xml:space="preserve">(tương tự như thùng tên lửa) để máy bay chiến đấu có thể mang theo. Chẳng hạn, pod</w:t>
      </w:r>
      <w:r>
        <w:t xml:space="preserve"> </w:t>
      </w:r>
      <w:r>
        <w:rPr>
          <w:b/>
          <w:bCs/>
        </w:rPr>
        <w:t xml:space="preserve">RM-30</w:t>
      </w:r>
      <w:r>
        <w:t xml:space="preserve"> </w:t>
      </w:r>
      <w:r>
        <w:t xml:space="preserve">được thiết kế gắn dưới cánh nhiều loại tiêm kích hoặc máy bay phản lực thương mại, vận hành hoàn toàn bằng điện và dễ bảo trì</w:t>
      </w:r>
      <w:hyperlink r:id="rId42">
        <w:r>
          <w:rPr>
            <w:rStyle w:val="Hyperlink"/>
          </w:rPr>
          <w:t xml:space="preserve">[18]</w:t>
        </w:r>
      </w:hyperlink>
      <w:r>
        <w:t xml:space="preserve">.</w:t>
      </w:r>
      <w:r>
        <w:t xml:space="preserve"> </w:t>
      </w:r>
      <w:r>
        <w:rPr>
          <w:b/>
          <w:bCs/>
        </w:rPr>
        <w:t xml:space="preserve">Guồng RM-30</w:t>
      </w:r>
      <w:r>
        <w:t xml:space="preserve"> </w:t>
      </w:r>
      <w:r>
        <w:t xml:space="preserve">cho phép</w:t>
      </w:r>
      <w:r>
        <w:t xml:space="preserve"> </w:t>
      </w:r>
      <w:r>
        <w:rPr>
          <w:b/>
          <w:bCs/>
        </w:rPr>
        <w:t xml:space="preserve">thả và thu mục tiêu hai chiều</w:t>
      </w:r>
      <w:r>
        <w:t xml:space="preserve">: phi công có thể thả mục tiêu ra xa hàng chục ngàn feet</w:t>
      </w:r>
      <w:hyperlink r:id="rId43">
        <w:r>
          <w:rPr>
            <w:rStyle w:val="Hyperlink"/>
          </w:rPr>
          <w:t xml:space="preserve">[19]</w:t>
        </w:r>
      </w:hyperlink>
      <w:r>
        <w:t xml:space="preserve">, và sau buổi tập</w:t>
      </w:r>
      <w:r>
        <w:t xml:space="preserve"> </w:t>
      </w:r>
      <w:r>
        <w:rPr>
          <w:b/>
          <w:bCs/>
        </w:rPr>
        <w:t xml:space="preserve">cuộn dây kéo mục tiêu trở lại</w:t>
      </w:r>
      <w:r>
        <w:t xml:space="preserve"> </w:t>
      </w:r>
      <w:r>
        <w:t xml:space="preserve">máy bay để mang về hạ cánh an toàn</w:t>
      </w:r>
      <w:hyperlink r:id="rId44">
        <w:r>
          <w:rPr>
            <w:rStyle w:val="Hyperlink"/>
          </w:rPr>
          <w:t xml:space="preserve">[20]</w:t>
        </w:r>
      </w:hyperlink>
      <w:r>
        <w:t xml:space="preserve">. Khả năng thu hồi này đặc biệt hữu ích khi sử dụng các mục tiêu đắt tiền (ví dụ mục tiêu radar TRX hoặc mục tiêu IR TPT) – giúp</w:t>
      </w:r>
      <w:r>
        <w:t xml:space="preserve"> </w:t>
      </w:r>
      <w:r>
        <w:rPr>
          <w:b/>
          <w:bCs/>
        </w:rPr>
        <w:t xml:space="preserve">tái sử dụng nhiều lần</w:t>
      </w:r>
      <w:r>
        <w:t xml:space="preserve">, giảm chi phí so với mục tiêu chỉ dùng một lần. Ngoài ra, guồng kéo còn có cơ chế</w:t>
      </w:r>
      <w:r>
        <w:t xml:space="preserve"> </w:t>
      </w:r>
      <w:r>
        <w:rPr>
          <w:b/>
          <w:bCs/>
        </w:rPr>
        <w:t xml:space="preserve">ngắt dây khẩn cấp</w:t>
      </w:r>
      <w:r>
        <w:t xml:space="preserve"> </w:t>
      </w:r>
      <w:r>
        <w:t xml:space="preserve">nếu mục tiêu gặp sự cố, đảm bảo an toàn cho máy bay kéo.</w:t>
      </w:r>
    </w:p>
    <w:bookmarkEnd w:id="45"/>
    <w:bookmarkEnd w:id="46"/>
    <w:bookmarkStart w:id="57" w:name="nhà-sản-xuất-và-sản-phẩm-tiêu-biểu"/>
    <w:p>
      <w:pPr>
        <w:pStyle w:val="Heading2"/>
      </w:pPr>
      <w:r>
        <w:t xml:space="preserve">Nhà sản xuất và sản phẩm tiêu biểu</w:t>
      </w:r>
    </w:p>
    <w:p>
      <w:pPr>
        <w:pStyle w:val="FirstParagraph"/>
      </w:pPr>
      <w:r>
        <w:t xml:space="preserve">Thị trường mục tiêu kéo trên không có một số nhà cung cấp chính, chủ yếu từ Mỹ và châu Âu. Dưới đây là một số cái tên nổi bật và sản phẩm đặc trưng:</w:t>
      </w:r>
    </w:p>
    <w:p>
      <w:pPr>
        <w:pStyle w:val="Compact"/>
        <w:numPr>
          <w:ilvl w:val="0"/>
          <w:numId w:val="1001"/>
        </w:numPr>
      </w:pPr>
      <w:r>
        <w:rPr>
          <w:b/>
          <w:bCs/>
        </w:rPr>
        <w:t xml:space="preserve">Meggitt Defense Systems (Mỹ):</w:t>
      </w:r>
      <w:r>
        <w:t xml:space="preserve"> </w:t>
      </w:r>
      <w:r>
        <w:t xml:space="preserve">Là</w:t>
      </w:r>
      <w:r>
        <w:t xml:space="preserve"> </w:t>
      </w:r>
      <w:r>
        <w:rPr>
          <w:b/>
          <w:bCs/>
        </w:rPr>
        <w:t xml:space="preserve">hãng dẫn đầu</w:t>
      </w:r>
      <w:r>
        <w:t xml:space="preserve"> </w:t>
      </w:r>
      <w:r>
        <w:t xml:space="preserve">về hệ thống mục tiêu kéo, với hơn 35 năm kinh nghiệm cung cấp giải pháp huấn luyện bắn đạn thật trên không</w:t>
      </w:r>
      <w:hyperlink r:id="rId47">
        <w:r>
          <w:rPr>
            <w:rStyle w:val="Hyperlink"/>
          </w:rPr>
          <w:t xml:space="preserve">[21]</w:t>
        </w:r>
      </w:hyperlink>
      <w:r>
        <w:t xml:space="preserve">. Meggitt (nay là một phần của tập đoàn Parker) thiết kế</w:t>
      </w:r>
      <w:r>
        <w:t xml:space="preserve"> </w:t>
      </w:r>
      <w:r>
        <w:rPr>
          <w:b/>
          <w:bCs/>
        </w:rPr>
        <w:t xml:space="preserve">đồng bộ cả guồng kéo và mục tiêu</w:t>
      </w:r>
      <w:r>
        <w:t xml:space="preserve"> </w:t>
      </w:r>
      <w:r>
        <w:t xml:space="preserve">cho nhiều nhu cầu khác nhau. Tiêu biểu có</w:t>
      </w:r>
      <w:r>
        <w:t xml:space="preserve"> </w:t>
      </w:r>
      <w:r>
        <w:rPr>
          <w:b/>
          <w:bCs/>
        </w:rPr>
        <w:t xml:space="preserve">guồng RM-30</w:t>
      </w:r>
      <w:r>
        <w:t xml:space="preserve"> </w:t>
      </w:r>
      <w:r>
        <w:t xml:space="preserve">dùng cho tiêm kích và phản lực thương mại (sức chứa ~9 km dây cáp)</w:t>
      </w:r>
      <w:hyperlink r:id="rId42">
        <w:r>
          <w:rPr>
            <w:rStyle w:val="Hyperlink"/>
          </w:rPr>
          <w:t xml:space="preserve">[18]</w:t>
        </w:r>
      </w:hyperlink>
      <w:r>
        <w:t xml:space="preserve">, mục tiêu</w:t>
      </w:r>
      <w:r>
        <w:t xml:space="preserve"> </w:t>
      </w:r>
      <w:r>
        <w:rPr>
          <w:b/>
          <w:bCs/>
        </w:rPr>
        <w:t xml:space="preserve">AGTS-36</w:t>
      </w:r>
      <w:r>
        <w:t xml:space="preserve"> </w:t>
      </w:r>
      <w:r>
        <w:t xml:space="preserve">(gồm TDK-39 banner gắn trên guồng RM-30) cho bài tập không chiến 6G</w:t>
      </w:r>
      <w:hyperlink r:id="rId48">
        <w:r>
          <w:rPr>
            <w:rStyle w:val="Hyperlink"/>
          </w:rPr>
          <w:t xml:space="preserve">[22]</w:t>
        </w:r>
      </w:hyperlink>
      <w:r>
        <w:t xml:space="preserve">, mục tiêu lượn</w:t>
      </w:r>
      <w:r>
        <w:t xml:space="preserve"> </w:t>
      </w:r>
      <w:r>
        <w:rPr>
          <w:b/>
          <w:bCs/>
        </w:rPr>
        <w:t xml:space="preserve">GT-400</w:t>
      </w:r>
      <w:r>
        <w:t xml:space="preserve"> </w:t>
      </w:r>
      <w:r>
        <w:t xml:space="preserve">mô phỏng tên lửa biển-bám thấp</w:t>
      </w:r>
      <w:hyperlink r:id="rId49">
        <w:r>
          <w:rPr>
            <w:rStyle w:val="Hyperlink"/>
          </w:rPr>
          <w:t xml:space="preserve">[23]</w:t>
        </w:r>
      </w:hyperlink>
      <w:r>
        <w:t xml:space="preserve">, mục tiêu</w:t>
      </w:r>
      <w:r>
        <w:t xml:space="preserve"> </w:t>
      </w:r>
      <w:r>
        <w:rPr>
          <w:b/>
          <w:bCs/>
        </w:rPr>
        <w:t xml:space="preserve">TLX-1</w:t>
      </w:r>
      <w:r>
        <w:t xml:space="preserve"> </w:t>
      </w:r>
      <w:r>
        <w:t xml:space="preserve">giả lập tên lửa bay sát mặt biển (có giữ độ cao)</w:t>
      </w:r>
      <w:hyperlink r:id="rId50">
        <w:r>
          <w:rPr>
            <w:rStyle w:val="Hyperlink"/>
          </w:rPr>
          <w:t xml:space="preserve">[24]</w:t>
        </w:r>
      </w:hyperlink>
      <w:r>
        <w:t xml:space="preserve">, cùng các mục tiêu tăng cường</w:t>
      </w:r>
      <w:r>
        <w:t xml:space="preserve"> </w:t>
      </w:r>
      <w:r>
        <w:rPr>
          <w:b/>
          <w:bCs/>
        </w:rPr>
        <w:t xml:space="preserve">TRX (radar)</w:t>
      </w:r>
      <w:r>
        <w:t xml:space="preserve"> </w:t>
      </w:r>
      <w:r>
        <w:t xml:space="preserve">và</w:t>
      </w:r>
      <w:r>
        <w:t xml:space="preserve"> </w:t>
      </w:r>
      <w:r>
        <w:rPr>
          <w:b/>
          <w:bCs/>
        </w:rPr>
        <w:t xml:space="preserve">TGX-IR (hồng ngoại)</w:t>
      </w:r>
      <w:r>
        <w:t xml:space="preserve"> </w:t>
      </w:r>
      <w:r>
        <w:t xml:space="preserve">mới nhất. Sản phẩm của Meggitt được nhiều quốc gia tin dùng (Mỹ, Nhật, Hàn Quốc, Đài Loan, Thái Lan, Oman, Anh, Pháp, Đức, Úc, v.v.)</w:t>
      </w:r>
      <w:hyperlink r:id="rId51">
        <w:r>
          <w:rPr>
            <w:rStyle w:val="Hyperlink"/>
          </w:rPr>
          <w:t xml:space="preserve">[25]</w:t>
        </w:r>
      </w:hyperlink>
      <w:r>
        <w:t xml:space="preserve">. Một vài sản phẩm nổi bật:</w:t>
      </w:r>
    </w:p>
    <w:p>
      <w:pPr>
        <w:pStyle w:val="Compact"/>
        <w:numPr>
          <w:ilvl w:val="0"/>
          <w:numId w:val="1001"/>
        </w:numPr>
      </w:pPr>
      <w:r>
        <w:rPr>
          <w:i/>
          <w:iCs/>
        </w:rPr>
        <w:t xml:space="preserve">TRX</w:t>
      </w:r>
      <w:r>
        <w:t xml:space="preserve"> </w:t>
      </w:r>
      <w:r>
        <w:t xml:space="preserve">–</w:t>
      </w:r>
      <w:r>
        <w:t xml:space="preserve"> </w:t>
      </w:r>
      <w:r>
        <w:rPr>
          <w:b/>
          <w:bCs/>
        </w:rPr>
        <w:t xml:space="preserve">mục tiêu kéo tăng cường radar:</w:t>
      </w:r>
      <w:r>
        <w:t xml:space="preserve"> </w:t>
      </w:r>
      <w:r>
        <w:t xml:space="preserve">Thiết kế module cho phép cấu hình RCS đa dạng,</w:t>
      </w:r>
      <w:r>
        <w:t xml:space="preserve"> </w:t>
      </w:r>
      <w:r>
        <w:rPr>
          <w:b/>
          <w:bCs/>
        </w:rPr>
        <w:t xml:space="preserve">đạt tới 17 m² (băng J) và 10 m² (băng I/X)</w:t>
      </w:r>
      <w:r>
        <w:t xml:space="preserve"> </w:t>
      </w:r>
      <w:r>
        <w:t xml:space="preserve">trong cấu hình lớn nhất</w:t>
      </w:r>
      <w:hyperlink r:id="rId36">
        <w:r>
          <w:rPr>
            <w:rStyle w:val="Hyperlink"/>
          </w:rPr>
          <w:t xml:space="preserve">[13]</w:t>
        </w:r>
      </w:hyperlink>
      <w:r>
        <w:t xml:space="preserve">. Thân mục tiêu nhẹ (~12–20 kg)</w:t>
      </w:r>
      <w:hyperlink r:id="rId38">
        <w:r>
          <w:rPr>
            <w:rStyle w:val="Hyperlink"/>
          </w:rPr>
          <w:t xml:space="preserve">[15]</w:t>
        </w:r>
      </w:hyperlink>
      <w:r>
        <w:t xml:space="preserve"> </w:t>
      </w:r>
      <w:r>
        <w:t xml:space="preserve">có thể triển khai một chiều (tiêu hao) hoặc thu hồi nhiều lần. TRX tích hợp sẵn</w:t>
      </w:r>
      <w:r>
        <w:t xml:space="preserve"> </w:t>
      </w:r>
      <w:r>
        <w:rPr>
          <w:b/>
          <w:bCs/>
        </w:rPr>
        <w:t xml:space="preserve">mảng phản xạ 8 góc</w:t>
      </w:r>
      <w:r>
        <w:t xml:space="preserve"> </w:t>
      </w:r>
      <w:r>
        <w:t xml:space="preserve">cho phản hồi radar đa hướng, và có thể gắn thêm bộ chấm điểm Doppler/âm thanh để đánh giá kết quả bắn</w:t>
      </w:r>
      <w:hyperlink r:id="rId40">
        <w:r>
          <w:rPr>
            <w:rStyle w:val="Hyperlink"/>
          </w:rPr>
          <w:t xml:space="preserve">[17]</w:t>
        </w:r>
      </w:hyperlink>
      <w:hyperlink r:id="rId52">
        <w:r>
          <w:rPr>
            <w:rStyle w:val="Hyperlink"/>
          </w:rPr>
          <w:t xml:space="preserve">[26]</w:t>
        </w:r>
      </w:hyperlink>
      <w:r>
        <w:t xml:space="preserve">.</w:t>
      </w:r>
    </w:p>
    <w:p>
      <w:pPr>
        <w:pStyle w:val="Compact"/>
        <w:numPr>
          <w:ilvl w:val="0"/>
          <w:numId w:val="1001"/>
        </w:numPr>
      </w:pPr>
      <w:r>
        <w:rPr>
          <w:i/>
          <w:iCs/>
        </w:rPr>
        <w:t xml:space="preserve">TGX-IR</w:t>
      </w:r>
      <w:r>
        <w:t xml:space="preserve"> </w:t>
      </w:r>
      <w:r>
        <w:t xml:space="preserve">–</w:t>
      </w:r>
      <w:r>
        <w:t xml:space="preserve"> </w:t>
      </w:r>
      <w:r>
        <w:rPr>
          <w:b/>
          <w:bCs/>
        </w:rPr>
        <w:t xml:space="preserve">mục tiêu kéo tăng cường hồng ngoại:</w:t>
      </w:r>
      <w:r>
        <w:t xml:space="preserve"> </w:t>
      </w:r>
      <w:r>
        <w:t xml:space="preserve">Kết hợp</w:t>
      </w:r>
      <w:r>
        <w:t xml:space="preserve"> </w:t>
      </w:r>
      <w:r>
        <w:rPr>
          <w:b/>
          <w:bCs/>
        </w:rPr>
        <w:t xml:space="preserve">nguồn IR điện tử FIRE-40 ở mũi</w:t>
      </w:r>
      <w:r>
        <w:t xml:space="preserve"> </w:t>
      </w:r>
      <w:r>
        <w:t xml:space="preserve">(công suất ~40 W/sr trong dải 3–5 μm) với</w:t>
      </w:r>
      <w:r>
        <w:t xml:space="preserve"> </w:t>
      </w:r>
      <w:r>
        <w:rPr>
          <w:b/>
          <w:bCs/>
        </w:rPr>
        <w:t xml:space="preserve">bộ đốt nhiên liệu APC-6 ở bụng</w:t>
      </w:r>
      <w:r>
        <w:t xml:space="preserve"> </w:t>
      </w:r>
      <w:r>
        <w:t xml:space="preserve">để tạo plume nhiệt toàn hướng</w:t>
      </w:r>
      <w:hyperlink r:id="rId29">
        <w:r>
          <w:rPr>
            <w:rStyle w:val="Hyperlink"/>
          </w:rPr>
          <w:t xml:space="preserve">[7]</w:t>
        </w:r>
      </w:hyperlink>
      <w:hyperlink r:id="rId30">
        <w:r>
          <w:rPr>
            <w:rStyle w:val="Hyperlink"/>
          </w:rPr>
          <w:t xml:space="preserve">[8]</w:t>
        </w:r>
      </w:hyperlink>
      <w:r>
        <w:t xml:space="preserve">. Hệ thống turbine gió đuôi cung cấp điện cho thiết bị, cho phép mục tiêu hoạt động độc lập khi được thả khỏi máy bay. TGX-IR cung cấp</w:t>
      </w:r>
      <w:r>
        <w:t xml:space="preserve"> </w:t>
      </w:r>
      <w:r>
        <w:rPr>
          <w:b/>
          <w:bCs/>
        </w:rPr>
        <w:t xml:space="preserve">dấu nhiệt hướng đầu và đuôi</w:t>
      </w:r>
      <w:r>
        <w:t xml:space="preserve"> </w:t>
      </w:r>
      <w:r>
        <w:t xml:space="preserve">tương đương máy bay phản lực, giúp huấn luyện tên lửa tầm nhiệt chính xác và an toàn.</w:t>
      </w:r>
    </w:p>
    <w:p>
      <w:pPr>
        <w:pStyle w:val="Compact"/>
        <w:numPr>
          <w:ilvl w:val="0"/>
          <w:numId w:val="1001"/>
        </w:numPr>
      </w:pPr>
      <w:r>
        <w:rPr>
          <w:i/>
          <w:iCs/>
        </w:rPr>
        <w:t xml:space="preserve">RM-30A1</w:t>
      </w:r>
      <w:r>
        <w:t xml:space="preserve"> </w:t>
      </w:r>
      <w:r>
        <w:t xml:space="preserve">–</w:t>
      </w:r>
      <w:r>
        <w:t xml:space="preserve"> </w:t>
      </w:r>
      <w:r>
        <w:rPr>
          <w:b/>
          <w:bCs/>
        </w:rPr>
        <w:t xml:space="preserve">guồng kéo mục tiêu trên không:</w:t>
      </w:r>
      <w:r>
        <w:t xml:space="preserve"> </w:t>
      </w:r>
      <w:r>
        <w:t xml:space="preserve">Guồng kéo điện hoàn toàn, lắp ngoài máy bay (pod), sức chứa đến 9.450 m dây cáp</w:t>
      </w:r>
      <w:hyperlink r:id="rId42">
        <w:r>
          <w:rPr>
            <w:rStyle w:val="Hyperlink"/>
          </w:rPr>
          <w:t xml:space="preserve">[18]</w:t>
        </w:r>
      </w:hyperlink>
      <w:r>
        <w:t xml:space="preserve">. Guồng có khả năng</w:t>
      </w:r>
      <w:r>
        <w:t xml:space="preserve"> </w:t>
      </w:r>
      <w:r>
        <w:rPr>
          <w:b/>
          <w:bCs/>
        </w:rPr>
        <w:t xml:space="preserve">tự động điều chỉnh độ căng</w:t>
      </w:r>
      <w:r>
        <w:t xml:space="preserve"> </w:t>
      </w:r>
      <w:r>
        <w:t xml:space="preserve">và</w:t>
      </w:r>
      <w:r>
        <w:t xml:space="preserve"> </w:t>
      </w:r>
      <w:r>
        <w:rPr>
          <w:b/>
          <w:bCs/>
        </w:rPr>
        <w:t xml:space="preserve">thu hồi mục tiêu</w:t>
      </w:r>
      <w:r>
        <w:t xml:space="preserve"> </w:t>
      </w:r>
      <w:r>
        <w:t xml:space="preserve">sau nhiệm vụ. RM-30 được sử dụng trên nhiều loại máy bay (tiêm kích F-16, F/A-18, máy bay huấn luyện, hoặc cả máy bay doanh nghiệp cỡ nhỏ) ở</w:t>
      </w:r>
      <w:r>
        <w:t xml:space="preserve"> </w:t>
      </w:r>
      <w:r>
        <w:rPr>
          <w:b/>
          <w:bCs/>
        </w:rPr>
        <w:t xml:space="preserve">Bắc Mỹ, châu Âu và châu Á</w:t>
      </w:r>
      <w:hyperlink r:id="rId53">
        <w:r>
          <w:rPr>
            <w:rStyle w:val="Hyperlink"/>
          </w:rPr>
          <w:t xml:space="preserve">[27]</w:t>
        </w:r>
      </w:hyperlink>
      <w:r>
        <w:t xml:space="preserve">.</w:t>
      </w:r>
    </w:p>
    <w:p>
      <w:pPr>
        <w:pStyle w:val="Compact"/>
        <w:numPr>
          <w:ilvl w:val="0"/>
          <w:numId w:val="1001"/>
        </w:numPr>
      </w:pPr>
      <w:r>
        <w:rPr>
          <w:b/>
          <w:bCs/>
        </w:rPr>
        <w:t xml:space="preserve">QinetiQ (Anh):</w:t>
      </w:r>
      <w:r>
        <w:t xml:space="preserve"> </w:t>
      </w:r>
      <w:r>
        <w:t xml:space="preserve">Từ năm 2016, QinetiQ (thuộc Bộ Quốc phòng Anh) đã</w:t>
      </w:r>
      <w:r>
        <w:t xml:space="preserve"> </w:t>
      </w:r>
      <w:r>
        <w:rPr>
          <w:b/>
          <w:bCs/>
        </w:rPr>
        <w:t xml:space="preserve">mua lại bộ phận Target Systems của Meggitt</w:t>
      </w:r>
      <w:r>
        <w:t xml:space="preserve"> </w:t>
      </w:r>
      <w:r>
        <w:t xml:space="preserve">nhằm mở rộng danh mục mục tiêu bay không người lái và mục tiêu kéo</w:t>
      </w:r>
      <w:hyperlink r:id="rId54">
        <w:r>
          <w:rPr>
            <w:rStyle w:val="Hyperlink"/>
          </w:rPr>
          <w:t xml:space="preserve">[28]</w:t>
        </w:r>
      </w:hyperlink>
      <w:r>
        <w:t xml:space="preserve">. QinetiQ nổi tiếng với các drone mục tiêu như</w:t>
      </w:r>
      <w:r>
        <w:t xml:space="preserve"> </w:t>
      </w:r>
      <w:r>
        <w:rPr>
          <w:i/>
          <w:iCs/>
        </w:rPr>
        <w:t xml:space="preserve">Banshee</w:t>
      </w:r>
      <w:r>
        <w:t xml:space="preserve">,</w:t>
      </w:r>
      <w:r>
        <w:t xml:space="preserve"> </w:t>
      </w:r>
      <w:r>
        <w:rPr>
          <w:i/>
          <w:iCs/>
        </w:rPr>
        <w:t xml:space="preserve">Firejet</w:t>
      </w:r>
      <w:r>
        <w:t xml:space="preserve"> </w:t>
      </w:r>
      <w:r>
        <w:t xml:space="preserve">dùng trong hải quân và phòng không. Về công nghệ mục tiêu kéo, QinetiQ phát triển các giải pháp tương tự Meggitt, đồng thời cung cấp những thành phần như</w:t>
      </w:r>
      <w:r>
        <w:t xml:space="preserve"> </w:t>
      </w:r>
      <w:r>
        <w:rPr>
          <w:b/>
          <w:bCs/>
        </w:rPr>
        <w:t xml:space="preserve">nguồn phát hồng ngoại Fire-40 “Hot Nose”</w:t>
      </w:r>
      <w:r>
        <w:t xml:space="preserve"> </w:t>
      </w:r>
      <w:r>
        <w:t xml:space="preserve">(một thiết bị nhỏ gắn mũi mục tiêu, công suất ~40 W/sr) được Meggitt tích hợp vào mục tiêu TGX-IR</w:t>
      </w:r>
      <w:hyperlink r:id="rId31">
        <w:r>
          <w:rPr>
            <w:rStyle w:val="Hyperlink"/>
          </w:rPr>
          <w:t xml:space="preserve">[9]</w:t>
        </w:r>
      </w:hyperlink>
      <w:r>
        <w:t xml:space="preserve">. Tuy trọng tâm của QinetiQ là mục tiêu bay không người lái, nhiều</w:t>
      </w:r>
      <w:r>
        <w:t xml:space="preserve"> </w:t>
      </w:r>
      <w:r>
        <w:rPr>
          <w:b/>
          <w:bCs/>
        </w:rPr>
        <w:t xml:space="preserve">công nghệ cảm biến và phát tia</w:t>
      </w:r>
      <w:r>
        <w:t xml:space="preserve"> </w:t>
      </w:r>
      <w:r>
        <w:t xml:space="preserve">của hãng này có thể ứng dụng vào mục tiêu kéo (ví dụ hệ thống tạo nhiệt, mô phỏng tín hiệu radar cho drone cũng có thể dùng cho bia kéo). Việc QinetiQ tham gia thị trường giúp</w:t>
      </w:r>
      <w:r>
        <w:t xml:space="preserve"> </w:t>
      </w:r>
      <w:r>
        <w:rPr>
          <w:b/>
          <w:bCs/>
        </w:rPr>
        <w:t xml:space="preserve">tăng tính cạnh tranh</w:t>
      </w:r>
      <w:r>
        <w:t xml:space="preserve"> </w:t>
      </w:r>
      <w:r>
        <w:t xml:space="preserve">và đa dạng lựa chọn cho quân đội.</w:t>
      </w:r>
    </w:p>
    <w:p>
      <w:pPr>
        <w:pStyle w:val="Compact"/>
        <w:numPr>
          <w:ilvl w:val="0"/>
          <w:numId w:val="1001"/>
        </w:numPr>
      </w:pPr>
      <w:r>
        <w:rPr>
          <w:b/>
          <w:bCs/>
        </w:rPr>
        <w:t xml:space="preserve">Các nhà cung cấp khác:</w:t>
      </w:r>
      <w:r>
        <w:t xml:space="preserve"> </w:t>
      </w:r>
      <w:r>
        <w:t xml:space="preserve">Ngoài hai hãng lớn trên, một số công ty chuyên biệt cũng sản xuất và vận hành mục tiêu kéo.</w:t>
      </w:r>
      <w:r>
        <w:t xml:space="preserve"> </w:t>
      </w:r>
      <w:r>
        <w:rPr>
          <w:b/>
          <w:bCs/>
        </w:rPr>
        <w:t xml:space="preserve">Ordtech (Thuỵ Sĩ)</w:t>
      </w:r>
      <w:r>
        <w:t xml:space="preserve"> </w:t>
      </w:r>
      <w:r>
        <w:t xml:space="preserve">chẳng hạn, cung cấp các</w:t>
      </w:r>
      <w:r>
        <w:t xml:space="preserve"> </w:t>
      </w:r>
      <w:r>
        <w:rPr>
          <w:b/>
          <w:bCs/>
        </w:rPr>
        <w:t xml:space="preserve">banner target TDU-32</w:t>
      </w:r>
      <w:r>
        <w:t xml:space="preserve"> </w:t>
      </w:r>
      <w:r>
        <w:t xml:space="preserve">– loại bia vải có</w:t>
      </w:r>
      <w:r>
        <w:t xml:space="preserve"> </w:t>
      </w:r>
      <w:r>
        <w:rPr>
          <w:b/>
          <w:bCs/>
        </w:rPr>
        <w:t xml:space="preserve">phản xạ radar và laser</w:t>
      </w:r>
      <w:r>
        <w:t xml:space="preserve"> </w:t>
      </w:r>
      <w:r>
        <w:t xml:space="preserve">phục vụ huấn luyện không chiến tầm gần, kéo sau các máy bay như A-4, F-5, Mirage...</w:t>
      </w:r>
      <w:hyperlink r:id="rId23">
        <w:r>
          <w:rPr>
            <w:rStyle w:val="Hyperlink"/>
          </w:rPr>
          <w:t xml:space="preserve">[2]</w:t>
        </w:r>
      </w:hyperlink>
      <w:r>
        <w:t xml:space="preserve">. Về dịch vụ, có những công ty đảm nhiệm</w:t>
      </w:r>
      <w:r>
        <w:t xml:space="preserve"> </w:t>
      </w:r>
      <w:r>
        <w:rPr>
          <w:b/>
          <w:bCs/>
        </w:rPr>
        <w:t xml:space="preserve">kéo bia thuê</w:t>
      </w:r>
      <w:r>
        <w:t xml:space="preserve"> </w:t>
      </w:r>
      <w:r>
        <w:t xml:space="preserve">cho quân đội: ví dụ</w:t>
      </w:r>
      <w:r>
        <w:t xml:space="preserve"> </w:t>
      </w:r>
      <w:r>
        <w:rPr>
          <w:b/>
          <w:bCs/>
        </w:rPr>
        <w:t xml:space="preserve">Phoenix Air (Mỹ)</w:t>
      </w:r>
      <w:r>
        <w:t xml:space="preserve"> </w:t>
      </w:r>
      <w:r>
        <w:t xml:space="preserve">và</w:t>
      </w:r>
      <w:r>
        <w:t xml:space="preserve"> </w:t>
      </w:r>
      <w:r>
        <w:rPr>
          <w:b/>
          <w:bCs/>
        </w:rPr>
        <w:t xml:space="preserve">Air Affairs (Úc)</w:t>
      </w:r>
      <w:r>
        <w:t xml:space="preserve"> </w:t>
      </w:r>
      <w:r>
        <w:t xml:space="preserve">sử dụng máy bay phản lực hạng nhẹ (như Learjet 35) cải tiến với</w:t>
      </w:r>
      <w:r>
        <w:t xml:space="preserve"> </w:t>
      </w:r>
      <w:r>
        <w:rPr>
          <w:b/>
          <w:bCs/>
        </w:rPr>
        <w:t xml:space="preserve">pod RM-30</w:t>
      </w:r>
      <w:r>
        <w:t xml:space="preserve"> </w:t>
      </w:r>
      <w:r>
        <w:t xml:space="preserve">để kéo các mục tiêu như TLX-1, TPT, TRX... phục vụ huấn luyện bắn đạn thật hàng ngày</w:t>
      </w:r>
      <w:hyperlink r:id="rId55">
        <w:r>
          <w:rPr>
            <w:rStyle w:val="Hyperlink"/>
          </w:rPr>
          <w:t xml:space="preserve">[29]</w:t>
        </w:r>
      </w:hyperlink>
      <w:hyperlink r:id="rId56">
        <w:r>
          <w:rPr>
            <w:rStyle w:val="Hyperlink"/>
          </w:rPr>
          <w:t xml:space="preserve">[30]</w:t>
        </w:r>
      </w:hyperlink>
      <w:r>
        <w:t xml:space="preserve">. Những dịch vụ này cung cấp</w:t>
      </w:r>
      <w:r>
        <w:t xml:space="preserve"> </w:t>
      </w:r>
      <w:r>
        <w:rPr>
          <w:b/>
          <w:bCs/>
        </w:rPr>
        <w:t xml:space="preserve">giải pháp trọn gói</w:t>
      </w:r>
      <w:r>
        <w:t xml:space="preserve"> </w:t>
      </w:r>
      <w:r>
        <w:t xml:space="preserve">(máy bay + mục tiêu + phi hành đoàn) giúp quân đội tiết kiệm nguồn lực huấn luyện.</w:t>
      </w:r>
    </w:p>
    <w:p>
      <w:pPr>
        <w:pStyle w:val="FirstParagraph"/>
      </w:pPr>
      <w:r>
        <w:rPr>
          <w:b/>
          <w:bCs/>
        </w:rPr>
        <w:t xml:space="preserve">Tóm lại,</w:t>
      </w:r>
      <w:r>
        <w:t xml:space="preserve"> </w:t>
      </w:r>
      <w:r>
        <w:t xml:space="preserve">mục tiêu kéo là giải pháp</w:t>
      </w:r>
      <w:r>
        <w:t xml:space="preserve"> </w:t>
      </w:r>
      <w:r>
        <w:rPr>
          <w:b/>
          <w:bCs/>
        </w:rPr>
        <w:t xml:space="preserve">linh hoạt và kinh tế</w:t>
      </w:r>
      <w:r>
        <w:t xml:space="preserve"> </w:t>
      </w:r>
      <w:r>
        <w:t xml:space="preserve">để mô phỏng đa dạng mối đe dọa đường không trong huấn luyện. Tùy yêu cầu bài tập, người ta có thể chọn từ tấm bia vải đơn giản cho đến mục tiêu công nghệ cao phát nhiệt, phản xạ radar mạnh. Sự phát triển của các hệ thống guồng kéo và mục tiêu chuyên dụng (như sản phẩm của Meggitt, QinetiQ...) đã nâng cao đáng kể</w:t>
      </w:r>
      <w:r>
        <w:t xml:space="preserve"> </w:t>
      </w:r>
      <w:r>
        <w:rPr>
          <w:b/>
          <w:bCs/>
        </w:rPr>
        <w:t xml:space="preserve">độ chân thực và an toàn</w:t>
      </w:r>
      <w:r>
        <w:t xml:space="preserve"> </w:t>
      </w:r>
      <w:r>
        <w:t xml:space="preserve">cho huấn luyện bắn đạn thật, góp phần rèn luyện kíp chiến đấu hiệu quả hơn trong việc đối phó mục tiêu trên không. Các giải pháp mục tiêu kéo tiếp tục được cải tiến (nhẹ hơn, tín hiệu mạnh hơn, tích hợp chấm điểm…) nhằm đáp ứng yêu cầu ngày càng cao của các hệ thống vũ khí hiện đại.</w:t>
      </w:r>
    </w:p>
    <w:p>
      <w:pPr>
        <w:pStyle w:val="BodyText"/>
      </w:pPr>
      <w:r>
        <w:rPr>
          <w:b/>
          <w:bCs/>
        </w:rPr>
        <w:t xml:space="preserve">Nguồn tham khảo:</w:t>
      </w:r>
      <w:r>
        <w:t xml:space="preserve"> </w:t>
      </w:r>
      <w:r>
        <w:t xml:space="preserve">Các thông tin và số liệu trong bài được tổng hợp từ tài liệu kỹ thuật và trang thông tin của nhà sản xuất (Meggitt Defense Systems, Parker), cùng một số nguồn công khai về hệ thống mục tiêu kéo và dịch vụ huấn luyện bắn đạn thật trên không</w:t>
      </w:r>
      <w:hyperlink r:id="rId23">
        <w:r>
          <w:rPr>
            <w:rStyle w:val="Hyperlink"/>
          </w:rPr>
          <w:t xml:space="preserve">[2]</w:t>
        </w:r>
      </w:hyperlink>
      <w:hyperlink r:id="rId36">
        <w:r>
          <w:rPr>
            <w:rStyle w:val="Hyperlink"/>
          </w:rPr>
          <w:t xml:space="preserve">[13]</w:t>
        </w:r>
      </w:hyperlink>
      <w:hyperlink r:id="rId29">
        <w:r>
          <w:rPr>
            <w:rStyle w:val="Hyperlink"/>
          </w:rPr>
          <w:t xml:space="preserve">[7]</w:t>
        </w:r>
      </w:hyperlink>
      <w:hyperlink r:id="rId55">
        <w:r>
          <w:rPr>
            <w:rStyle w:val="Hyperlink"/>
          </w:rPr>
          <w:t xml:space="preserve">[29]</w:t>
        </w:r>
      </w:hyperlink>
      <w:r>
        <w:t xml:space="preserve">...</w:t>
      </w:r>
    </w:p>
    <w:bookmarkEnd w:id="57"/>
    <w:bookmarkEnd w:id="58"/>
    <w:bookmarkEnd w:id="59"/>
    <w:p>
      <w:r>
        <w:pict>
          <v:rect style="width:0;height:1.5pt" o:hralign="center" o:hrstd="t" o:hr="t"/>
        </w:pict>
      </w:r>
    </w:p>
    <w:bookmarkStart w:id="67" w:name="citations"/>
    <w:p>
      <w:pPr>
        <w:pStyle w:val="FirstParagraph"/>
      </w:pPr>
      <w:hyperlink r:id="rId22">
        <w:r>
          <w:rPr>
            <w:rStyle w:val="Hyperlink"/>
          </w:rPr>
          <w:t xml:space="preserve">[1]</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r>
        <w:t xml:space="preserve">Airborne Services - Phoenix Air</w:t>
      </w:r>
    </w:p>
    <w:p>
      <w:pPr>
        <w:pStyle w:val="BodyText"/>
      </w:pPr>
      <w:hyperlink r:id="rId60">
        <w:r>
          <w:rPr>
            <w:rStyle w:val="Hyperlink"/>
          </w:rPr>
          <w:t xml:space="preserve">https://phoenixair.com/military-operations/airbone-services/</w:t>
        </w:r>
      </w:hyperlink>
    </w:p>
    <w:p>
      <w:pPr>
        <w:pStyle w:val="BodyText"/>
      </w:pPr>
      <w:hyperlink r:id="rId23">
        <w:r>
          <w:rPr>
            <w:rStyle w:val="Hyperlink"/>
          </w:rPr>
          <w:t xml:space="preserve">[2]</w:t>
        </w:r>
      </w:hyperlink>
      <w:r>
        <w:t xml:space="preserve"> </w:t>
      </w:r>
      <w:r>
        <w:t xml:space="preserve">Aerial Targets TDU-32A/B and TDU-32B/B - Ordtech Military Industries</w:t>
      </w:r>
    </w:p>
    <w:p>
      <w:pPr>
        <w:pStyle w:val="BodyText"/>
      </w:pPr>
      <w:hyperlink r:id="rId61">
        <w:r>
          <w:rPr>
            <w:rStyle w:val="Hyperlink"/>
          </w:rPr>
          <w:t xml:space="preserve">https://ordtech-industries.com/aerial-targets-tdu-32a-b-and-tdu-32b-b/</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3">
        <w:r>
          <w:rPr>
            <w:rStyle w:val="Hyperlink"/>
          </w:rPr>
          <w:t xml:space="preserve">[11]</w:t>
        </w:r>
      </w:hyperlink>
      <w:r>
        <w:t xml:space="preserve"> </w:t>
      </w:r>
      <w:r>
        <w:t xml:space="preserve">meggittdefense.com</w:t>
      </w:r>
    </w:p>
    <w:p>
      <w:pPr>
        <w:pStyle w:val="BodyText"/>
      </w:pPr>
      <w:hyperlink r:id="rId62">
        <w:r>
          <w:rPr>
            <w:rStyle w:val="Hyperlink"/>
          </w:rPr>
          <w:t xml:space="preserve">https://www.meggittdefense.com/wp-content/uploads/2017/01/TPT.pdf</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Meggitt Letter</w:t>
      </w:r>
    </w:p>
    <w:p>
      <w:pPr>
        <w:pStyle w:val="BodyText"/>
      </w:pPr>
      <w:hyperlink r:id="rId63">
        <w:r>
          <w:rPr>
            <w:rStyle w:val="Hyperlink"/>
          </w:rPr>
          <w:t xml:space="preserve">https://meggittdefense.com/wp-content/uploads/2020/06/TGX-IR.pdf</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52">
        <w:r>
          <w:rPr>
            <w:rStyle w:val="Hyperlink"/>
          </w:rPr>
          <w:t xml:space="preserve">[26]</w:t>
        </w:r>
      </w:hyperlink>
      <w:r>
        <w:t xml:space="preserve"> </w:t>
      </w:r>
      <w:r>
        <w:t xml:space="preserve">Meggitt Letter</w:t>
      </w:r>
    </w:p>
    <w:p>
      <w:pPr>
        <w:pStyle w:val="BodyText"/>
      </w:pPr>
      <w:hyperlink r:id="rId64">
        <w:r>
          <w:rPr>
            <w:rStyle w:val="Hyperlink"/>
          </w:rPr>
          <w:t xml:space="preserve">https://meggittdefense.com/wp-content/uploads/2020/06/TRX.pdf</w:t>
        </w:r>
      </w:hyperlink>
    </w:p>
    <w:p>
      <w:pPr>
        <w:pStyle w:val="BodyText"/>
      </w:pPr>
      <w:hyperlink r:id="rId42">
        <w:r>
          <w:rPr>
            <w:rStyle w:val="Hyperlink"/>
          </w:rPr>
          <w:t xml:space="preserve">[18]</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3">
        <w:r>
          <w:rPr>
            <w:rStyle w:val="Hyperlink"/>
          </w:rPr>
          <w:t xml:space="preserve">[27]</w:t>
        </w:r>
      </w:hyperlink>
      <w:r>
        <w:t xml:space="preserve"> </w:t>
      </w:r>
      <w:r>
        <w:t xml:space="preserve">Weapon Training Systems - Meggitt</w:t>
      </w:r>
    </w:p>
    <w:p>
      <w:pPr>
        <w:pStyle w:val="BodyText"/>
      </w:pPr>
      <w:hyperlink r:id="rId65">
        <w:r>
          <w:rPr>
            <w:rStyle w:val="Hyperlink"/>
          </w:rPr>
          <w:t xml:space="preserve">https://www.meggitt.com/products-services/weapon-training-systems/</w:t>
        </w:r>
      </w:hyperlink>
    </w:p>
    <w:p>
      <w:pPr>
        <w:pStyle w:val="BodyText"/>
      </w:pPr>
      <w:hyperlink r:id="rId54">
        <w:r>
          <w:rPr>
            <w:rStyle w:val="Hyperlink"/>
          </w:rPr>
          <w:t xml:space="preserve">[28]</w:t>
        </w:r>
      </w:hyperlink>
      <w:r>
        <w:t xml:space="preserve"> </w:t>
      </w:r>
      <w:r>
        <w:t xml:space="preserve">Meggitt sells Meggitt Target Systems - Meggitt</w:t>
      </w:r>
    </w:p>
    <w:p>
      <w:pPr>
        <w:pStyle w:val="BodyText"/>
      </w:pPr>
      <w:hyperlink r:id="rId66">
        <w:r>
          <w:rPr>
            <w:rStyle w:val="Hyperlink"/>
          </w:rPr>
          <w:t xml:space="preserve">https://www.meggitt.com/news/meggitt-sells-meggitt-target-systems/</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meggittdefense.com/wp-content/uploads/2020/06/TGX-IR.pdf" TargetMode="External" /><Relationship Type="http://schemas.openxmlformats.org/officeDocument/2006/relationships/hyperlink" Id="rId31" Target="https://meggittdefense.com/wp-content/uploads/2020/06/TGX-IR.pdf#:~:text=%E2%80%A2%20Aft%20and%20beam%20infrared,03%20Applications" TargetMode="External" /><Relationship Type="http://schemas.openxmlformats.org/officeDocument/2006/relationships/hyperlink" Id="rId32" Target="https://meggittdefense.com/wp-content/uploads/2020/06/TGX-IR.pdf#:~:text=AR%20coating%20on%20the%20window,signature%20that%20replicates%20jet%20aircraft" TargetMode="External" /><Relationship Type="http://schemas.openxmlformats.org/officeDocument/2006/relationships/hyperlink" Id="rId30" Target="https://meggittdefense.com/wp-content/uploads/2020/06/TGX-IR.pdf#:~:text=The%20plume%20generator%20provides%20an,on%20IR" TargetMode="External" /><Relationship Type="http://schemas.openxmlformats.org/officeDocument/2006/relationships/hyperlink" Id="rId29" Target="https://meggittdefense.com/wp-content/uploads/2020/06/TGX-IR.pdf#:~:text=maximum%20IR%20coverage,a%20scoring%20system%20if%20required" TargetMode="External" /><Relationship Type="http://schemas.openxmlformats.org/officeDocument/2006/relationships/hyperlink" Id="rId64" Target="https://meggittdefense.com/wp-content/uploads/2020/06/TRX.pdf" TargetMode="External" /><Relationship Type="http://schemas.openxmlformats.org/officeDocument/2006/relationships/hyperlink" Id="rId36" Target="https://meggittdefense.com/wp-content/uploads/2020/06/TRX.pdf#:~:text=%E2%80%A2%20Fully%20compatible%20with%20all,in%20linear%20or%20circular%20polarization" TargetMode="External" /><Relationship Type="http://schemas.openxmlformats.org/officeDocument/2006/relationships/hyperlink" Id="rId38" Target="https://meggittdefense.com/wp-content/uploads/2020/06/TRX.pdf#:~:text=%E2%97%8F%20TRX%20basic%20operations%20require,0%20Kg" TargetMode="External" /><Relationship Type="http://schemas.openxmlformats.org/officeDocument/2006/relationships/hyperlink" Id="rId52" Target="https://meggittdefense.com/wp-content/uploads/2020/06/TRX.pdf#:~:text=Augmentation%20type%20of%20augmentation%20,directional%2006%20Outline%20details" TargetMode="External" /><Relationship Type="http://schemas.openxmlformats.org/officeDocument/2006/relationships/hyperlink" Id="rId39" Target="https://meggittdefense.com/wp-content/uploads/2020/06/TRX.pdf#:~:text=DATA%20SHEET%20TRX%20Radar%20augmented,depending%20on%20configuration" TargetMode="External" /><Relationship Type="http://schemas.openxmlformats.org/officeDocument/2006/relationships/hyperlink" Id="rId35" Target="https://meggittdefense.com/wp-content/uploads/2020/06/TRX.pdf#:~:text=The%20TRX%E2%80%99s%20normally%20passive%20radar,and%20training%2C%20the%20TRX%20has" TargetMode="External" /><Relationship Type="http://schemas.openxmlformats.org/officeDocument/2006/relationships/hyperlink" Id="rId40" Target="https://meggittdefense.com/wp-content/uploads/2020/06/TRX.pdf#:~:text=To%20increase%20the%20system%E2%80%99s%20value,target%20buildup%2C%20transport%20and%20loading" TargetMode="External" /><Relationship Type="http://schemas.openxmlformats.org/officeDocument/2006/relationships/hyperlink" Id="rId37" Target="https://meggittdefense.com/wp-content/uploads/2020/06/TRX.pdf#:~:text=precision%20radar%20signature%20requirements,efficiency%2C%20the%20basic" TargetMode="External" /><Relationship Type="http://schemas.openxmlformats.org/officeDocument/2006/relationships/hyperlink" Id="rId61" Target="https://ordtech-industries.com/aerial-targets-tdu-32a-b-and-tdu-32b-b/" TargetMode="External" /><Relationship Type="http://schemas.openxmlformats.org/officeDocument/2006/relationships/hyperlink" Id="rId23" Target="https://ordtech-industries.com/aerial-targets-tdu-32a-b-and-tdu-32b-b/#:~:text=TDU,to%20Air%20Gunnery%20System" TargetMode="External" /><Relationship Type="http://schemas.openxmlformats.org/officeDocument/2006/relationships/hyperlink" Id="rId60" Target="https://phoenixair.com/military-operations/airbone-services/" TargetMode="External" /><Relationship Type="http://schemas.openxmlformats.org/officeDocument/2006/relationships/hyperlink" Id="rId22" Target="https://phoenixair.com/military-operations/airbone-services/#:~:text=,Calibrated%20Spheres%20for%20Radar%20Calibration" TargetMode="External" /><Relationship Type="http://schemas.openxmlformats.org/officeDocument/2006/relationships/hyperlink" Id="rId56" Target="https://phoenixair.com/military-operations/airbone-services/#:~:text=Aerial%20Targets%20include%3A" TargetMode="External" /><Relationship Type="http://schemas.openxmlformats.org/officeDocument/2006/relationships/hyperlink" Id="rId55" Target="https://phoenixair.com/military-operations/airbone-services/#:~:text=Phoenix%20Air%20has%20modified%20many,to%20be%20used%20multiple%20times" TargetMode="External" /><Relationship Type="http://schemas.openxmlformats.org/officeDocument/2006/relationships/hyperlink" Id="rId44" Target="https://phoenixair.com/military-operations/airbone-services/#:~:text=controls%20these%20tow%20reels,to%20be%20used%20multiple%20times" TargetMode="External" /><Relationship Type="http://schemas.openxmlformats.org/officeDocument/2006/relationships/hyperlink" Id="rId43" Target="https://phoenixair.com/military-operations/airbone-services/#:~:text=install%20the%20Meggitt%20Defense%20Systems,to%20be%20used%20multiple%20times" TargetMode="External" /><Relationship Type="http://schemas.openxmlformats.org/officeDocument/2006/relationships/hyperlink" Id="rId66" Target="https://www.meggitt.com/news/meggitt-sells-meggitt-target-systems/" TargetMode="External" /><Relationship Type="http://schemas.openxmlformats.org/officeDocument/2006/relationships/hyperlink" Id="rId54" Target="https://www.meggitt.com/news/meggitt-sells-meggitt-target-systems/#:~:text=Disposal%20of%20Meggitt%20Target%20Systems" TargetMode="External" /><Relationship Type="http://schemas.openxmlformats.org/officeDocument/2006/relationships/hyperlink" Id="rId65" Target="https://www.meggitt.com/products-services/weapon-training-systems/" TargetMode="External" /><Relationship Type="http://schemas.openxmlformats.org/officeDocument/2006/relationships/hyperlink" Id="rId47" Target="https://www.meggitt.com/products-services/weapon-training-systems/#:~:text=Aerial%20Towing%20is%20a%20Meggitt,speciality" TargetMode="External" /><Relationship Type="http://schemas.openxmlformats.org/officeDocument/2006/relationships/hyperlink" Id="rId49" Target="https://www.meggitt.com/products-services/weapon-training-systems/#:~:text=Image" TargetMode="External" /><Relationship Type="http://schemas.openxmlformats.org/officeDocument/2006/relationships/hyperlink" Id="rId42" Target="https://www.meggitt.com/products-services/weapon-training-systems/#:~:text=Meggitt%E2%80%99s%20RM,and%20is%20simple%20to%20maintain" TargetMode="External" /><Relationship Type="http://schemas.openxmlformats.org/officeDocument/2006/relationships/hyperlink" Id="rId50" Target="https://www.meggitt.com/products-services/weapon-training-systems/#:~:text=TLX" TargetMode="External" /><Relationship Type="http://schemas.openxmlformats.org/officeDocument/2006/relationships/hyperlink" Id="rId48" Target="https://www.meggitt.com/products-services/weapon-training-systems/#:~:text=The%20AGTS,that%20allow%20for%20realistic%20training" TargetMode="External" /><Relationship Type="http://schemas.openxmlformats.org/officeDocument/2006/relationships/hyperlink" Id="rId53" Target="https://www.meggitt.com/products-services/weapon-training-systems/#:~:text=The%20spool%20can%20hold%20up,towline%20depending%20on%20the%20configuration" TargetMode="External" /><Relationship Type="http://schemas.openxmlformats.org/officeDocument/2006/relationships/hyperlink" Id="rId51" Target="https://www.meggitt.com/products-services/weapon-training-systems/#:~:text=We%20provide%20tow%20and%20target,UK%2C%20Germany%2C%20France%2C%20and%20Australia" TargetMode="External" /><Relationship Type="http://schemas.openxmlformats.org/officeDocument/2006/relationships/hyperlink" Id="rId62" Target="https://www.meggittdefense.com/wp-content/uploads/2017/01/TPT.pdf" TargetMode="External" /><Relationship Type="http://schemas.openxmlformats.org/officeDocument/2006/relationships/hyperlink" Id="rId33" Target="https://www.meggittdefense.com/wp-content/uploads/2017/01/TPT.pdf#:~:text=Pilot%20light%20ignition%20is%20accomplished,way%20%28recoverable%29%20configuration" TargetMode="External" /><Relationship Type="http://schemas.openxmlformats.org/officeDocument/2006/relationships/hyperlink" Id="rId25" Target="https://www.meggittdefense.com/wp-content/uploads/2017/01/TPT.pdf#:~:text=The%20TPT%20plume%20target%20is,a%20jet%20aircraft%20engine%20exhaust" TargetMode="External" /><Relationship Type="http://schemas.openxmlformats.org/officeDocument/2006/relationships/hyperlink" Id="rId27" Target="https://www.meggittdefense.com/wp-content/uploads/2017/01/TPT.pdf#:~:text=aspect%2C%20including%20forward%20hemisphere%20%E2%80%A2,to%2020%2C000%20feet%20MSL%20and" TargetMode="External" /><Relationship Type="http://schemas.openxmlformats.org/officeDocument/2006/relationships/hyperlink" Id="rId28" Target="https://www.meggittdefense.com/wp-content/uploads/2017/01/TPT.pdf#:~:text=emitter%20%E2%80%A2%20Burner%20system%20operates,payload%20capacity%20allows%20flexible%20configuration" TargetMode="External" /><Relationship Type="http://schemas.openxmlformats.org/officeDocument/2006/relationships/hyperlink" Id="rId26" Target="https://www.meggittdefense.com/wp-content/uploads/2017/01/TPT.pdf#:~:text=infrared%20guided%20missiles%20or%20infrared,ignition%20is%20controlled%20via%20the" TargetMode="External" /></Relationships>
</file>

<file path=word/_rels/footnotes.xml.rels><?xml version="1.0" encoding="UTF-8"?><Relationships xmlns="http://schemas.openxmlformats.org/package/2006/relationships"><Relationship Type="http://schemas.openxmlformats.org/officeDocument/2006/relationships/hyperlink" Id="rId63" Target="https://meggittdefense.com/wp-content/uploads/2020/06/TGX-IR.pdf" TargetMode="External" /><Relationship Type="http://schemas.openxmlformats.org/officeDocument/2006/relationships/hyperlink" Id="rId31" Target="https://meggittdefense.com/wp-content/uploads/2020/06/TGX-IR.pdf#:~:text=%E2%80%A2%20Aft%20and%20beam%20infrared,03%20Applications" TargetMode="External" /><Relationship Type="http://schemas.openxmlformats.org/officeDocument/2006/relationships/hyperlink" Id="rId32" Target="https://meggittdefense.com/wp-content/uploads/2020/06/TGX-IR.pdf#:~:text=AR%20coating%20on%20the%20window,signature%20that%20replicates%20jet%20aircraft" TargetMode="External" /><Relationship Type="http://schemas.openxmlformats.org/officeDocument/2006/relationships/hyperlink" Id="rId30" Target="https://meggittdefense.com/wp-content/uploads/2020/06/TGX-IR.pdf#:~:text=The%20plume%20generator%20provides%20an,on%20IR" TargetMode="External" /><Relationship Type="http://schemas.openxmlformats.org/officeDocument/2006/relationships/hyperlink" Id="rId29" Target="https://meggittdefense.com/wp-content/uploads/2020/06/TGX-IR.pdf#:~:text=maximum%20IR%20coverage,a%20scoring%20system%20if%20required" TargetMode="External" /><Relationship Type="http://schemas.openxmlformats.org/officeDocument/2006/relationships/hyperlink" Id="rId64" Target="https://meggittdefense.com/wp-content/uploads/2020/06/TRX.pdf" TargetMode="External" /><Relationship Type="http://schemas.openxmlformats.org/officeDocument/2006/relationships/hyperlink" Id="rId36" Target="https://meggittdefense.com/wp-content/uploads/2020/06/TRX.pdf#:~:text=%E2%80%A2%20Fully%20compatible%20with%20all,in%20linear%20or%20circular%20polarization" TargetMode="External" /><Relationship Type="http://schemas.openxmlformats.org/officeDocument/2006/relationships/hyperlink" Id="rId38" Target="https://meggittdefense.com/wp-content/uploads/2020/06/TRX.pdf#:~:text=%E2%97%8F%20TRX%20basic%20operations%20require,0%20Kg" TargetMode="External" /><Relationship Type="http://schemas.openxmlformats.org/officeDocument/2006/relationships/hyperlink" Id="rId52" Target="https://meggittdefense.com/wp-content/uploads/2020/06/TRX.pdf#:~:text=Augmentation%20type%20of%20augmentation%20,directional%2006%20Outline%20details" TargetMode="External" /><Relationship Type="http://schemas.openxmlformats.org/officeDocument/2006/relationships/hyperlink" Id="rId39" Target="https://meggittdefense.com/wp-content/uploads/2020/06/TRX.pdf#:~:text=DATA%20SHEET%20TRX%20Radar%20augmented,depending%20on%20configuration" TargetMode="External" /><Relationship Type="http://schemas.openxmlformats.org/officeDocument/2006/relationships/hyperlink" Id="rId35" Target="https://meggittdefense.com/wp-content/uploads/2020/06/TRX.pdf#:~:text=The%20TRX%E2%80%99s%20normally%20passive%20radar,and%20training%2C%20the%20TRX%20has" TargetMode="External" /><Relationship Type="http://schemas.openxmlformats.org/officeDocument/2006/relationships/hyperlink" Id="rId40" Target="https://meggittdefense.com/wp-content/uploads/2020/06/TRX.pdf#:~:text=To%20increase%20the%20system%E2%80%99s%20value,target%20buildup%2C%20transport%20and%20loading" TargetMode="External" /><Relationship Type="http://schemas.openxmlformats.org/officeDocument/2006/relationships/hyperlink" Id="rId37" Target="https://meggittdefense.com/wp-content/uploads/2020/06/TRX.pdf#:~:text=precision%20radar%20signature%20requirements,efficiency%2C%20the%20basic" TargetMode="External" /><Relationship Type="http://schemas.openxmlformats.org/officeDocument/2006/relationships/hyperlink" Id="rId61" Target="https://ordtech-industries.com/aerial-targets-tdu-32a-b-and-tdu-32b-b/" TargetMode="External" /><Relationship Type="http://schemas.openxmlformats.org/officeDocument/2006/relationships/hyperlink" Id="rId23" Target="https://ordtech-industries.com/aerial-targets-tdu-32a-b-and-tdu-32b-b/#:~:text=TDU,to%20Air%20Gunnery%20System" TargetMode="External" /><Relationship Type="http://schemas.openxmlformats.org/officeDocument/2006/relationships/hyperlink" Id="rId60" Target="https://phoenixair.com/military-operations/airbone-services/" TargetMode="External" /><Relationship Type="http://schemas.openxmlformats.org/officeDocument/2006/relationships/hyperlink" Id="rId22" Target="https://phoenixair.com/military-operations/airbone-services/#:~:text=,Calibrated%20Spheres%20for%20Radar%20Calibration" TargetMode="External" /><Relationship Type="http://schemas.openxmlformats.org/officeDocument/2006/relationships/hyperlink" Id="rId56" Target="https://phoenixair.com/military-operations/airbone-services/#:~:text=Aerial%20Targets%20include%3A" TargetMode="External" /><Relationship Type="http://schemas.openxmlformats.org/officeDocument/2006/relationships/hyperlink" Id="rId55" Target="https://phoenixair.com/military-operations/airbone-services/#:~:text=Phoenix%20Air%20has%20modified%20many,to%20be%20used%20multiple%20times" TargetMode="External" /><Relationship Type="http://schemas.openxmlformats.org/officeDocument/2006/relationships/hyperlink" Id="rId44" Target="https://phoenixair.com/military-operations/airbone-services/#:~:text=controls%20these%20tow%20reels,to%20be%20used%20multiple%20times" TargetMode="External" /><Relationship Type="http://schemas.openxmlformats.org/officeDocument/2006/relationships/hyperlink" Id="rId43" Target="https://phoenixair.com/military-operations/airbone-services/#:~:text=install%20the%20Meggitt%20Defense%20Systems,to%20be%20used%20multiple%20times" TargetMode="External" /><Relationship Type="http://schemas.openxmlformats.org/officeDocument/2006/relationships/hyperlink" Id="rId66" Target="https://www.meggitt.com/news/meggitt-sells-meggitt-target-systems/" TargetMode="External" /><Relationship Type="http://schemas.openxmlformats.org/officeDocument/2006/relationships/hyperlink" Id="rId54" Target="https://www.meggitt.com/news/meggitt-sells-meggitt-target-systems/#:~:text=Disposal%20of%20Meggitt%20Target%20Systems" TargetMode="External" /><Relationship Type="http://schemas.openxmlformats.org/officeDocument/2006/relationships/hyperlink" Id="rId65" Target="https://www.meggitt.com/products-services/weapon-training-systems/" TargetMode="External" /><Relationship Type="http://schemas.openxmlformats.org/officeDocument/2006/relationships/hyperlink" Id="rId47" Target="https://www.meggitt.com/products-services/weapon-training-systems/#:~:text=Aerial%20Towing%20is%20a%20Meggitt,speciality" TargetMode="External" /><Relationship Type="http://schemas.openxmlformats.org/officeDocument/2006/relationships/hyperlink" Id="rId49" Target="https://www.meggitt.com/products-services/weapon-training-systems/#:~:text=Image" TargetMode="External" /><Relationship Type="http://schemas.openxmlformats.org/officeDocument/2006/relationships/hyperlink" Id="rId42" Target="https://www.meggitt.com/products-services/weapon-training-systems/#:~:text=Meggitt%E2%80%99s%20RM,and%20is%20simple%20to%20maintain" TargetMode="External" /><Relationship Type="http://schemas.openxmlformats.org/officeDocument/2006/relationships/hyperlink" Id="rId50" Target="https://www.meggitt.com/products-services/weapon-training-systems/#:~:text=TLX" TargetMode="External" /><Relationship Type="http://schemas.openxmlformats.org/officeDocument/2006/relationships/hyperlink" Id="rId48" Target="https://www.meggitt.com/products-services/weapon-training-systems/#:~:text=The%20AGTS,that%20allow%20for%20realistic%20training" TargetMode="External" /><Relationship Type="http://schemas.openxmlformats.org/officeDocument/2006/relationships/hyperlink" Id="rId53" Target="https://www.meggitt.com/products-services/weapon-training-systems/#:~:text=The%20spool%20can%20hold%20up,towline%20depending%20on%20the%20configuration" TargetMode="External" /><Relationship Type="http://schemas.openxmlformats.org/officeDocument/2006/relationships/hyperlink" Id="rId51" Target="https://www.meggitt.com/products-services/weapon-training-systems/#:~:text=We%20provide%20tow%20and%20target,UK%2C%20Germany%2C%20France%2C%20and%20Australia" TargetMode="External" /><Relationship Type="http://schemas.openxmlformats.org/officeDocument/2006/relationships/hyperlink" Id="rId62" Target="https://www.meggittdefense.com/wp-content/uploads/2017/01/TPT.pdf" TargetMode="External" /><Relationship Type="http://schemas.openxmlformats.org/officeDocument/2006/relationships/hyperlink" Id="rId33" Target="https://www.meggittdefense.com/wp-content/uploads/2017/01/TPT.pdf#:~:text=Pilot%20light%20ignition%20is%20accomplished,way%20%28recoverable%29%20configuration" TargetMode="External" /><Relationship Type="http://schemas.openxmlformats.org/officeDocument/2006/relationships/hyperlink" Id="rId25" Target="https://www.meggittdefense.com/wp-content/uploads/2017/01/TPT.pdf#:~:text=The%20TPT%20plume%20target%20is,a%20jet%20aircraft%20engine%20exhaust" TargetMode="External" /><Relationship Type="http://schemas.openxmlformats.org/officeDocument/2006/relationships/hyperlink" Id="rId27" Target="https://www.meggittdefense.com/wp-content/uploads/2017/01/TPT.pdf#:~:text=aspect%2C%20including%20forward%20hemisphere%20%E2%80%A2,to%2020%2C000%20feet%20MSL%20and" TargetMode="External" /><Relationship Type="http://schemas.openxmlformats.org/officeDocument/2006/relationships/hyperlink" Id="rId28" Target="https://www.meggittdefense.com/wp-content/uploads/2017/01/TPT.pdf#:~:text=emitter%20%E2%80%A2%20Burner%20system%20operates,payload%20capacity%20allows%20flexible%20configuration" TargetMode="External" /><Relationship Type="http://schemas.openxmlformats.org/officeDocument/2006/relationships/hyperlink" Id="rId26" Target="https://www.meggittdefense.com/wp-content/uploads/2017/01/TPT.pdf#:~:text=infrared%20guided%20missiles%20or%20infrared,ignition%20is%20controlled%20via%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2025-11-11T03:54:33Z</dcterms:created>
  <dcterms:modified xsi:type="dcterms:W3CDTF">2025-11-11T03:54:33Z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