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B3A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AUTOMATIC GRENADE LAUNCHER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Súng Phóng lựu Tự động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5A4B3A"/>
                <w:sz w:val="26"/>
                <w:szCs w:val="26"/>
              </w:rPr>
              <w:t xml:space="preserve">VN-AGL-001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B: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Crew-Served Weapons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Automatic Grenade Launcher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4B3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4B3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4B3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4B3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A4B3A"/>
                <w:sz w:val="24"/>
                <w:szCs w:val="24"/>
              </w:rPr>
              <w:t xml:space="preserve">$110,000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$150,000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A4B3A"/>
                <w:sz w:val="24"/>
                <w:szCs w:val="24"/>
              </w:rPr>
              <w:t xml:space="preserve">P4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AGS-17 Plamya  |  AGS-30  |  Mk 19  |  GMG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B3A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B3A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weapon system simulation with tripod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Grenade trajectory and burst pattern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Area suppression fire tactics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Vehicle and tripod mount options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Ammunition management training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Direct and indirect fire modes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Moving target engagement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Weapon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AGS-17, AGS-30, Mk 19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100m - 1,700m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 Modes: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Direct, indirect, area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Burst Pattern: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CEP modeling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Mount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Tripod, vehicle, boat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Ammo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HE, HEDP, smoke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 System: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Belt handling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5A4B3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A4B3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Crew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A4B3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Area denial tactics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A4B3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Vehicle convoy operations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A4B3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Defensive positions</w:t>
      </w:r>
    </w:p>
    <w:p>
      <w:pPr>
        <w:spacing w:after="200"/>
      </w:pPr>
    </w:p>
    <w:p>
      <w:pPr>
        <w:shd w:fill="5A4B3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A4B3A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5A4B3A"/>
                <w:sz w:val="22"/>
                <w:szCs w:val="22"/>
              </w:rPr>
              <w:t xml:space="preserve">MIL-STD-461G</w:t>
            </w:r>
          </w:p>
        </w:tc>
      </w:tr>
    </w:tbl>
    <w:p>
      <w:pPr>
        <w:spacing w:after="200"/>
      </w:pPr>
    </w:p>
    <w:p>
      <w:pPr>
        <w:shd w:fill="5A4B3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AGS-17 primary platform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crew training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Cost-effective operation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A4B3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Export potential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5A4B3A" w:sz="12"/>
              <w:left w:val="single" w:color="5A4B3A" w:sz="12"/>
              <w:bottom w:val="single" w:color="5A4B3A" w:sz="12"/>
              <w:right w:val="single" w:color="5A4B3A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A4B3A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B3A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VN-AGL-001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5A4B3A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2025-12-26T15:51:58.605Z</dcterms:created>
  <dcterms:modified xsi:type="dcterms:W3CDTF">2025-12-26T15:51:58.605Z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