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TRƯỜNG ĐẠI HỌC FPT TP.HCM</w:t>
      </w:r>
    </w:p>
    <w:p>
      <w:pPr>
        <w:spacing w:after="120"/>
        <w:jc w:val="center"/>
      </w:pPr>
      <w:r>
        <w:rPr>
          <w:rFonts w:ascii="Times New Roman" w:cs="Times New Roman" w:eastAsia="Times New Roman" w:hAnsi="Times New Roman"/>
          <w:b/>
          <w:bCs/>
          <w:sz w:val="24"/>
          <w:szCs w:val="24"/>
        </w:rPr>
        <w:t xml:space="preserve">BỘ MÔN CF</w:t>
      </w:r>
    </w:p>
    <w:p>
      <w:pPr>
        <w:spacing w:after="120"/>
      </w:pPr>
    </w:p>
    <w:p>
      <w:pPr>
        <w:spacing w:after="120"/>
        <w:jc w:val="center"/>
      </w:pPr>
      <w:r>
        <w:rPr>
          <w:rFonts w:ascii="Times New Roman" w:cs="Times New Roman" w:eastAsia="Times New Roman" w:hAnsi="Times New Roman"/>
          <w:b/>
          <w:bCs/>
          <w:sz w:val="28"/>
          <w:szCs w:val="28"/>
        </w:rPr>
        <w:t xml:space="preserve">RESEARCH PROPOSAL / ĐỀ CƯƠNG NGHIÊN CỨU</w:t>
      </w:r>
    </w:p>
    <w:p>
      <w:pPr>
        <w:spacing w:after="120"/>
        <w:jc w:val="center"/>
      </w:pPr>
      <w:r>
        <w:rPr>
          <w:rFonts w:ascii="Times New Roman" w:cs="Times New Roman" w:eastAsia="Times New Roman" w:hAnsi="Times New Roman"/>
          <w:b/>
          <w:bCs/>
          <w:sz w:val="22"/>
          <w:szCs w:val="22"/>
        </w:rPr>
        <w:t xml:space="preserve">Môn ADY201m, lớp AI2107, học kỳ Fall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w:t>
            </w:r>
          </w:p>
        </w:tc>
        <w:tc>
          <w:tcPr>
            <w:tcW w:type="dxa" w:w="6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Nội dung</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Research title</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Weekly Street Tree Service Demand Forecasting for San Francisco Neighbourhoods from 311 Cases, the Street Tree Inventory and Weather with Generative Foundation Models and Storm Warnings</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Tên đề tài tiếng Việt</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Dự báo nhu cầu chăm sóc cây xanh đường phố theo tuần cho các khu phố San Francisco từ 311, kiểm kê cây và thời tiết</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Mentor</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Lê Võ Minh Thư (thulvm@fpt.edu.vn), Bộ môn CF</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Members (2 students)</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Sinh viên 1: ............................................  MSSV: ..................</w:t>
            </w:r>
          </w:p>
          <w:p>
            <w:pPr>
              <w:spacing w:after="40" w:line="300"/>
              <w:jc w:val="left"/>
            </w:pPr>
            <w:r>
              <w:rPr>
                <w:rFonts w:ascii="Times New Roman" w:cs="Times New Roman" w:eastAsia="Times New Roman" w:hAnsi="Times New Roman"/>
                <w:b w:val="false"/>
                <w:bCs w:val="false"/>
                <w:i w:val="false"/>
                <w:iCs w:val="false"/>
                <w:sz w:val="20"/>
                <w:szCs w:val="20"/>
              </w:rPr>
              <w:t xml:space="preserve">Sinh viên 2: ............................................  MSSV: ..................</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Target venue</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ICDM 2027</w:t>
            </w:r>
          </w:p>
        </w:tc>
      </w:tr>
    </w:tbl>
    <w:p>
      <w:pPr>
        <w:pStyle w:val="Heading1"/>
        <w:keepNext/>
        <w:spacing w:after="120" w:before="240"/>
      </w:pPr>
      <w:r>
        <w:rPr>
          <w:rFonts w:ascii="Times New Roman" w:cs="Times New Roman" w:eastAsia="Times New Roman" w:hAnsi="Times New Roman"/>
          <w:b/>
          <w:bCs/>
          <w:color w:val="000000"/>
          <w:sz w:val="26"/>
          <w:szCs w:val="26"/>
        </w:rPr>
        <w:t xml:space="preserve">ABSTRACT / TÓM TẮT</w:t>
      </w:r>
    </w:p>
    <w:p>
      <w:pPr>
        <w:spacing w:after="120" w:line="360"/>
        <w:jc w:val="both"/>
      </w:pPr>
      <w:r>
        <w:rPr>
          <w:rFonts w:ascii="Times New Roman" w:cs="Times New Roman" w:eastAsia="Times New Roman" w:hAnsi="Times New Roman"/>
          <w:b w:val="false"/>
          <w:bCs w:val="false"/>
          <w:sz w:val="24"/>
          <w:szCs w:val="24"/>
        </w:rPr>
        <w:t xml:space="preserve">Street trees are managed as infrastructure, and San Francisco publishes every 311 tree maintenance case and a full street tree inventory, yet cities schedule crews from experience rather than forecasts, and winter storms such as those of early 2023 overwhelm response. We aggregate 311 tree cases from 2015 to 2025 into daily counts for neighbourhoods, about 100 thousand neighbourhood-days, with daily precipitation, gusts and temperature and inventory features. Three questions are studied: how requests vary by neighbourhood, season and wind; which of six models (persistence, ridge with lags, global LightGBM, a linear long-horizon model, and zero-shot Chronos and TimesFM) forecasts requests over the next seven days best on 2023 to 2025, with Sundial sampled paths; and how reliable a storm-week warning is, how much weather adds, and whether intervals hold coverage per neighbourhood. Evaluation uses time-based splits and five seeds. We expect gusts to dominate storm weeks, the global model to lead, and warnings to be reliable. The contribution is a reproducible urban forestry benchmark on open city data. The study is framed under SDG 11 Sustainable Cities and Communities and SDG 15 Life on Land, using the keywords urban green spaces, urban forestry.</w:t>
      </w:r>
    </w:p>
    <w:p>
      <w:pPr>
        <w:spacing w:after="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b w:val="false"/>
          <w:bCs w:val="false"/>
          <w:sz w:val="24"/>
          <w:szCs w:val="24"/>
        </w:rPr>
        <w:t xml:space="preserve">urban green spaces, urban forestry, 311 service requests, multimodal time-series forecasting, robust generative modeling, storm warning</w:t>
      </w:r>
    </w:p>
    <w:p>
      <w:pPr>
        <w:pStyle w:val="Heading1"/>
        <w:keepNext/>
        <w:spacing w:after="120" w:before="240"/>
      </w:pPr>
      <w:r>
        <w:rPr>
          <w:rFonts w:ascii="Times New Roman" w:cs="Times New Roman" w:eastAsia="Times New Roman" w:hAnsi="Times New Roman"/>
          <w:b/>
          <w:bCs/>
          <w:color w:val="000000"/>
          <w:sz w:val="26"/>
          <w:szCs w:val="26"/>
        </w:rPr>
        <w:t xml:space="preserve">1. INTRODUCTION / GIỚI THIỆU</w:t>
      </w:r>
    </w:p>
    <w:p>
      <w:pPr>
        <w:pStyle w:val="Heading2"/>
        <w:spacing w:after="80" w:before="160"/>
      </w:pPr>
      <w:r>
        <w:rPr>
          <w:rFonts w:ascii="Times New Roman" w:cs="Times New Roman" w:eastAsia="Times New Roman" w:hAnsi="Times New Roman"/>
          <w:b/>
          <w:bCs/>
          <w:color w:val="000000"/>
          <w:sz w:val="24"/>
          <w:szCs w:val="24"/>
        </w:rPr>
        <w:t xml:space="preserve">1.1. Literature review / Tình hình nghiên cứu trong và ngoài nước</w:t>
      </w:r>
    </w:p>
    <w:p>
      <w:pPr>
        <w:spacing w:after="120" w:line="360"/>
        <w:jc w:val="both"/>
      </w:pPr>
      <w:r>
        <w:rPr>
          <w:rFonts w:ascii="Times New Roman" w:cs="Times New Roman" w:eastAsia="Times New Roman" w:hAnsi="Times New Roman"/>
          <w:b w:val="false"/>
          <w:bCs w:val="false"/>
          <w:sz w:val="24"/>
          <w:szCs w:val="24"/>
        </w:rPr>
        <w:t xml:space="preserve">McPherson, van Doorn và de Goede (2016) lượng hoá lợi ích rừng đô thị California, và Roman và Scatena (2011) tổng hợp tỷ lệ chết cây đường phố; dữ liệu 311 và kiểm kê cây của San Francisco công khai trên DataSF. Dự báo nhu cầu dịch vụ đô thị từ 311 đã dùng cho ổ gà và ngập nhưng ít cho cây xanh. Ở Việt Nam, cây đổ mùa mưa bão gây tai nạn tại TP.HCM và Hà Nội. Ứng dụng là điều phối đội chăm sóc trước bão.</w:t>
      </w:r>
    </w:p>
    <w:p>
      <w:pPr>
        <w:spacing w:after="120" w:line="360"/>
        <w:jc w:val="both"/>
      </w:pPr>
      <w:r>
        <w:rPr>
          <w:rFonts w:ascii="Times New Roman" w:cs="Times New Roman" w:eastAsia="Times New Roman" w:hAnsi="Times New Roman"/>
          <w:b w:val="false"/>
          <w:bCs w:val="false"/>
          <w:sz w:val="24"/>
          <w:szCs w:val="24"/>
        </w:rPr>
        <w:t xml:space="preserve">Từ 2024 các mô hình nền chuỗi thời gian đã đổi cách so sánh: Chronos (Ansari và cộng sự, 2024) và TimesFM (Das và cộng sự, 2024, ICML) dự báo zero-shot, Moirai (Woo và cộng sự, 2024, ICML) huấn luyện thống nhất trên 27 tỷ điểm, Time-MoE (Shi và cộng sự, 2025, ICLR) mở rộng đến tỷ tham số, và Sundial (Liu và cộng sự, 2025, ICML) là mô hình sinh với flow matching cho dự báo xác suất nhiều kịch bản; trong khi Zeng và cộng sự (2023) chỉ ra mô hình tuyến tính vẫn là mốc mạnh. Hai câu hỏi thời sự mà chuỗi bài của nhóm nghiên cứu bám theo là dự báo chuỗi thời gian đa phương thức (chuỗi mục tiêu cộng thời tiết, sự kiện, văn bản hoặc ảnh) và mô hình sinh bền vững (sinh nhiều kịch bản tương lai có bảo đảm bao phủ, tăng cường sinh cho sự kiện hiếm) trên dữ liệu vận hành thật.</w:t>
      </w:r>
    </w:p>
    <w:p>
      <w:pPr>
        <w:pStyle w:val="Heading2"/>
        <w:spacing w:after="80" w:before="160"/>
      </w:pPr>
      <w:r>
        <w:rPr>
          <w:rFonts w:ascii="Times New Roman" w:cs="Times New Roman" w:eastAsia="Times New Roman" w:hAnsi="Times New Roman"/>
          <w:b/>
          <w:bCs/>
          <w:color w:val="000000"/>
          <w:sz w:val="24"/>
          <w:szCs w:val="24"/>
        </w:rPr>
        <w:t xml:space="preserve">1.2. The limitation of current works / Hạn chế của các nghiên cứu hiện tại</w:t>
      </w:r>
    </w:p>
    <w:p>
      <w:pPr>
        <w:spacing w:after="120" w:line="360"/>
        <w:jc w:val="both"/>
      </w:pPr>
      <w:r>
        <w:rPr>
          <w:rFonts w:ascii="Times New Roman" w:cs="Times New Roman" w:eastAsia="Times New Roman" w:hAnsi="Times New Roman"/>
          <w:b w:val="false"/>
          <w:bCs w:val="false"/>
          <w:sz w:val="24"/>
          <w:szCs w:val="24"/>
        </w:rPr>
        <w:t xml:space="preserve">Không có benchmark dự báo nhu cầu chăm sóc cây; thời tiết và kiểm kê chưa được ghép; mô hình nền chưa thử; cảnh báo bão có bảo đảm hiếm. Các bài về mô hình nền đánh giá trên benchmark cũ thay vì dữ liệu vận hành mới có biến ngoại sinh; mô hình toàn cục thường không được kiểm thử trên đơn vị chưa thấy; kịch bản sinh nhiều tương lai hiếm khi được kiểm tra bao phủ.</w:t>
      </w:r>
    </w:p>
    <w:p>
      <w:pPr>
        <w:keepNext/>
        <w:spacing w:after="80" w:before="120" w:line="360"/>
        <w:jc w:val="center"/>
      </w:pPr>
      <w:r>
        <w:rPr>
          <w:rFonts w:ascii="Times New Roman" w:cs="Times New Roman" w:eastAsia="Times New Roman" w:hAnsi="Times New Roman"/>
          <w:b/>
          <w:bCs/>
          <w:i/>
          <w:iCs/>
          <w:sz w:val="24"/>
          <w:szCs w:val="24"/>
        </w:rPr>
        <w:t xml:space="preserve">Bảng 1.</w:t>
      </w:r>
      <w:r>
        <w:rPr>
          <w:rFonts w:ascii="Times New Roman" w:cs="Times New Roman" w:eastAsia="Times New Roman" w:hAnsi="Times New Roman"/>
          <w:i/>
          <w:iCs/>
          <w:sz w:val="24"/>
          <w:szCs w:val="24"/>
        </w:rPr>
        <w:t xml:space="preserve"> Khoảng trống rút ra từ ba baseline uy tín và câu hỏi nghiên cứu lấp khoảng trống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400"/>
        <w:gridCol w:w="2260"/>
      </w:tblGrid>
      <w:tr>
        <w:trPr>
          <w:tblHeader/>
        </w:trPr>
        <w:tc>
          <w:tcPr>
            <w:tcW w:type="dxa" w:w="2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Baseline</w:t>
            </w:r>
          </w:p>
        </w:tc>
        <w:tc>
          <w:tcPr>
            <w:tcW w:type="dxa" w:w="2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Đã làm gì</w:t>
            </w:r>
          </w:p>
        </w:tc>
        <w:tc>
          <w:tcPr>
            <w:tcW w:type="dxa" w:w="2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Chưa làm gì</w:t>
            </w:r>
          </w:p>
        </w:tc>
        <w:tc>
          <w:tcPr>
            <w:tcW w:type="dxa" w:w="22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Câu hỏi của đề tài</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McPherson et al. (2016), UFUG</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Lợi ích cây đường phố California</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Không dự báo nhu cầu chăm sóc</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RQ2</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Roman &amp; Scatena (2011), UFUG</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Tỷ lệ sống cây đường phố</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Không có thời tiết và cảnh báo</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RQ3</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Liu et al. (2025), Sundial (ICML)</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Mô hình nền sinh, flow matching, dự báo xác suất</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được đo bao phủ trên dữ liệu vận hành Mỹ có biến ngoại sinh</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RQ2, RQ3</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Shi et al. (2025), Time-MoE (ICLR)</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Mô hình nền tỷ tham số</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Không biến ngoại sinh, không đơn vị chưa thấy</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RQ2, RQ3</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Ansari et al. (2024), Chronos; Das et al. (2024), TimesFM; Woo et al. (2024), Moirai</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Zero-shot trên benchmark cũ</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so với gradient boosting đa phương thức và conformal trên dữ liệu này</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RQ2</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Zeng et al. (2023), LTSF-Linear</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Mốc tuyến tính mạnh</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Không xét đơn vị chưa thấy và cảnh báo</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RQ2</w:t>
            </w:r>
          </w:p>
        </w:tc>
      </w:tr>
    </w:tbl>
    <w:p>
      <w:pPr>
        <w:pStyle w:val="Heading2"/>
        <w:spacing w:after="80" w:before="160"/>
      </w:pPr>
      <w:r>
        <w:rPr>
          <w:rFonts w:ascii="Times New Roman" w:cs="Times New Roman" w:eastAsia="Times New Roman" w:hAnsi="Times New Roman"/>
          <w:b/>
          <w:bCs/>
          <w:color w:val="000000"/>
          <w:sz w:val="24"/>
          <w:szCs w:val="24"/>
        </w:rPr>
        <w:t xml:space="preserve">1.3. The necessity of the research / Sự cần thiết tiến hành nghiên cứu</w:t>
      </w:r>
    </w:p>
    <w:p>
      <w:pPr>
        <w:spacing w:after="120" w:line="360"/>
        <w:jc w:val="both"/>
      </w:pPr>
      <w:r>
        <w:rPr>
          <w:rFonts w:ascii="Times New Roman" w:cs="Times New Roman" w:eastAsia="Times New Roman" w:hAnsi="Times New Roman"/>
          <w:b w:val="false"/>
          <w:bCs w:val="false"/>
          <w:sz w:val="24"/>
          <w:szCs w:val="24"/>
        </w:rPr>
        <w:t xml:space="preserve">Đề tài trả lời nhu cầu chăm sóc cây có dự báo được theo tuần với thời tiết không. Tính mới là benchmark 311 cây xanh với mô hình nền sinh và cảnh báo. Về khoa học, mốc mới; về thực tiễn, chuyển sang cây xanh TP.HCM.</w:t>
      </w:r>
    </w:p>
    <w:p>
      <w:pPr>
        <w:spacing w:after="120" w:line="360"/>
        <w:jc w:val="both"/>
      </w:pPr>
      <w:r>
        <w:rPr>
          <w:rFonts w:ascii="Times New Roman" w:cs="Times New Roman" w:eastAsia="Times New Roman" w:hAnsi="Times New Roman"/>
          <w:b w:val="false"/>
          <w:bCs w:val="false"/>
          <w:sz w:val="24"/>
          <w:szCs w:val="24"/>
        </w:rPr>
        <w:t xml:space="preserve">Đề tài được đặt trong khung Mục tiêu Phát triển Bền vững của Liên Hợp Quốc theo bảng ánh xạ từ khoá SDG 2025 của Elsevier, nên tiêu đề, keyword và abstract dùng đúng cụm từ mà hệ thống gán SDG nhận diện; điều này giúp bài được xếp vào nhóm nghiên cứu bền vững khi công bố.</w:t>
      </w:r>
    </w:p>
    <w:p>
      <w:pPr>
        <w:spacing w:after="120" w:line="360"/>
        <w:jc w:val="both"/>
      </w:pPr>
      <w:r>
        <w:rPr>
          <w:rFonts w:ascii="Times New Roman" w:cs="Times New Roman" w:eastAsia="Times New Roman" w:hAnsi="Times New Roman"/>
          <w:b w:val="false"/>
          <w:bCs w:val="false"/>
          <w:sz w:val="24"/>
          <w:szCs w:val="24"/>
        </w:rPr>
        <w:t xml:space="preserve">Mục tiêu công bố: ICDM 2027 (hạn nộp dự kiến tháng 6/2027; bài đầy đủ 10 trang); dự phòng ICDM 2027 workshop hoặc tạp chí Q2. Hướng nghiên cứu của chuỗi bài: multimodal time-series forecasting và robust generative modeling. Dữ liệu tải được, giấy phép mở: DataSF Socrata, CSV không cần tài khoản. Quy mô: 100 nghìn khu phố-ngày. Baseline: McPherson 2016 (DOI); Roman 2011 (DOI); Sundial 2025.</w:t>
      </w:r>
    </w:p>
    <w:p>
      <w:pPr>
        <w:keepNext/>
        <w:spacing w:after="80" w:before="120" w:line="360"/>
        <w:jc w:val="center"/>
      </w:pPr>
      <w:r>
        <w:rPr>
          <w:rFonts w:ascii="Times New Roman" w:cs="Times New Roman" w:eastAsia="Times New Roman" w:hAnsi="Times New Roman"/>
          <w:b/>
          <w:bCs/>
          <w:i/>
          <w:iCs/>
          <w:sz w:val="24"/>
          <w:szCs w:val="24"/>
        </w:rPr>
        <w:t xml:space="preserve">Bảng 2.</w:t>
      </w:r>
      <w:r>
        <w:rPr>
          <w:rFonts w:ascii="Times New Roman" w:cs="Times New Roman" w:eastAsia="Times New Roman" w:hAnsi="Times New Roman"/>
          <w:i/>
          <w:iCs/>
          <w:sz w:val="24"/>
          <w:szCs w:val="24"/>
        </w:rPr>
        <w:t xml:space="preserve"> Gắn kết với Mục tiêu Phát triển Bền vững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 tiêu SDG</w:t>
            </w:r>
          </w:p>
        </w:tc>
        <w:tc>
          <w:tcPr>
            <w:tcW w:type="dxa" w:w="3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Cụm từ khoá Elsevier dùng trong bài</w:t>
            </w:r>
          </w:p>
        </w:tc>
        <w:tc>
          <w:tcPr>
            <w:tcW w:type="dxa" w:w="3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Đóng góp của đề tài</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SDG 11 Sustainable Cities and Communities; SDG 15 Life on Land</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urban green spaces, urban forestry</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Điều phối chăm sóc cây xanh trước bão bảo vệ người dân và cây (chỉ tiêu 11.7, 15.9).</w:t>
            </w:r>
          </w:p>
        </w:tc>
      </w:tr>
    </w:tbl>
    <w:p>
      <w:pPr>
        <w:pStyle w:val="Heading1"/>
        <w:keepNext/>
        <w:spacing w:after="120" w:before="240"/>
      </w:pPr>
      <w:r>
        <w:rPr>
          <w:rFonts w:ascii="Times New Roman" w:cs="Times New Roman" w:eastAsia="Times New Roman" w:hAnsi="Times New Roman"/>
          <w:b/>
          <w:bCs/>
          <w:color w:val="000000"/>
          <w:sz w:val="26"/>
          <w:szCs w:val="26"/>
        </w:rPr>
        <w:t xml:space="preserve">2. RESEARCH OBJECTIVES / MỤC TIÊU CỦA ĐỀ TÀI</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Xây dựng bảng khu phố-ngày 2015-2025 với thời tiết và kiểm kê.</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RQ1: mô tả theo khu phố, mùa, gió bằng SQL.</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RQ2: so sánh sáu mô hình cho 7 ngày, MAE, năm seed; kịch bản sinh.</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RQ3: cảnh báo tuần bão; ablation thời tiết; bao phủ conformal.</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Hoàn thành bản thảo theo mẫu của hội nghị mục tiêu để nộp đúng hạn, dự kiến bản thảo thứ nhất cuối tháng 9/2026.</w:t>
      </w:r>
    </w:p>
    <w:p>
      <w:pPr>
        <w:pStyle w:val="Heading1"/>
        <w:keepNext/>
        <w:spacing w:after="120" w:before="240"/>
      </w:pPr>
      <w:r>
        <w:rPr>
          <w:rFonts w:ascii="Times New Roman" w:cs="Times New Roman" w:eastAsia="Times New Roman" w:hAnsi="Times New Roman"/>
          <w:b/>
          <w:bCs/>
          <w:color w:val="000000"/>
          <w:sz w:val="26"/>
          <w:szCs w:val="26"/>
        </w:rPr>
        <w:t xml:space="preserve">3. RESEARCH SCOPE / PHẠM VI NGHIÊN CỨU</w:t>
      </w:r>
    </w:p>
    <w:p>
      <w:pPr>
        <w:spacing w:after="120" w:line="360"/>
        <w:jc w:val="both"/>
      </w:pPr>
      <w:r>
        <w:rPr>
          <w:rFonts w:ascii="Times New Roman" w:cs="Times New Roman" w:eastAsia="Times New Roman" w:hAnsi="Times New Roman"/>
          <w:b w:val="false"/>
          <w:bCs w:val="false"/>
          <w:sz w:val="24"/>
          <w:szCs w:val="24"/>
        </w:rPr>
        <w:t xml:space="preserve">DataSF 311 cases và Street Tree List (Socrata CSV, không cần tài khoản); NOAA GHCN USW00023272. Mô hình: persistence, ridge, LightGBM, LTSF-Linear, Chronos, TimesFM, Sundial; conformal. Không dùng ảnh cây.</w:t>
      </w:r>
    </w:p>
    <w:p>
      <w:pPr>
        <w:pStyle w:val="Heading1"/>
        <w:keepNext/>
        <w:spacing w:after="120" w:before="240"/>
      </w:pPr>
      <w:r>
        <w:rPr>
          <w:rFonts w:ascii="Times New Roman" w:cs="Times New Roman" w:eastAsia="Times New Roman" w:hAnsi="Times New Roman"/>
          <w:b/>
          <w:bCs/>
          <w:color w:val="000000"/>
          <w:sz w:val="26"/>
          <w:szCs w:val="26"/>
        </w:rPr>
        <w:t xml:space="preserve">4. FEASIBILITY OF RESEARCH / TÍNH KHẢ THI CỦA ĐỀ TÀI</w:t>
      </w:r>
    </w:p>
    <w:p>
      <w:pPr>
        <w:spacing w:after="120" w:line="360"/>
        <w:jc w:val="both"/>
      </w:pPr>
      <w:r>
        <w:rPr>
          <w:rFonts w:ascii="Times New Roman" w:cs="Times New Roman" w:eastAsia="Times New Roman" w:hAnsi="Times New Roman"/>
          <w:b w:val="false"/>
          <w:bCs w:val="false"/>
          <w:sz w:val="24"/>
          <w:szCs w:val="24"/>
        </w:rPr>
        <w:t xml:space="preserve">Hai truy vấn Socrata; 100 nghìn dòng; mô hình chạy vài phút. Nhóm hai người chia dữ liệu và mô hình; sáu bước có code mẫu trong Notebook_A và Notebook_B.</w:t>
      </w:r>
    </w:p>
    <w:p>
      <w:pPr>
        <w:pStyle w:val="Heading1"/>
        <w:keepNext/>
        <w:spacing w:after="120" w:before="240"/>
      </w:pPr>
      <w:r>
        <w:rPr>
          <w:rFonts w:ascii="Times New Roman" w:cs="Times New Roman" w:eastAsia="Times New Roman" w:hAnsi="Times New Roman"/>
          <w:b/>
          <w:bCs/>
          <w:color w:val="000000"/>
          <w:sz w:val="26"/>
          <w:szCs w:val="26"/>
        </w:rPr>
        <w:t xml:space="preserve">5. APPROACH AND METHOD / CÁCH TIẾP CẬN VÀ PHƯƠNG PHÁP NGHIÊN CỨU</w:t>
      </w:r>
    </w:p>
    <w:p>
      <w:pPr>
        <w:spacing w:after="120" w:line="360"/>
        <w:jc w:val="both"/>
      </w:pPr>
      <w:r>
        <w:rPr>
          <w:rFonts w:ascii="Times New Roman" w:cs="Times New Roman" w:eastAsia="Times New Roman" w:hAnsi="Times New Roman"/>
          <w:b w:val="false"/>
          <w:bCs w:val="false"/>
          <w:sz w:val="24"/>
          <w:szCs w:val="24"/>
        </w:rPr>
        <w:t xml:space="preserve">Đề tài đi theo pipeline bảy bước của môn ADY201m, trong đó Bước 1 và 2 tạo bộ dữ liệu sạch có nhật ký, Bước 3 dùng SQL để trả lời RQ1 và tạo đặc trưng, Bước 4 và 6 dùng Python để huấn luyện sáu mô hình trả lời RQ2, Bước 5 tạo hình cho mọi câu hỏi, và Bước 7 gói kết quả thành dashboard. Mọi mô hình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Lọc Tree Maintenance, gộp ngày theo khu phố, ghép thời tiết; SQL theo năm, mùa, gió, đặc trưng trễ và trung bình 7, 28 ngày, mưa 3 ngày, giật 3 ngày, mục tiêu 1 và 7 ngày.</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Chia: kiểm thử 2023-2025; leave-neighbourhoods-out.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RQ2: sáu mô hình năm seed; MAE.</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RQ3: cảnh báo phân vị 95; ablation; mapie; SHAP.</w:t>
      </w:r>
    </w:p>
    <w:p>
      <w:pPr>
        <w:spacing w:after="60" w:before="12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90775"/>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1.</w:t>
      </w:r>
      <w:r>
        <w:rPr>
          <w:rFonts w:ascii="Times New Roman" w:cs="Times New Roman" w:eastAsia="Times New Roman" w:hAnsi="Times New Roman"/>
          <w:i/>
          <w:iCs/>
          <w:sz w:val="24"/>
          <w:szCs w:val="24"/>
        </w:rPr>
        <w:t xml:space="preserve"> Sáu bước của pipeline dùng cho bài thứ nhất chạy theo hai hàng, hàng trên là dữ liệu và SQL trong tuần 1 và 2, hàng dưới là mô hình và viết bài trong tuần 2 và 3, các nhánh xanh là sản phẩm đưa vào bài.</w:t>
      </w:r>
    </w:p>
    <w:p>
      <w:pPr>
        <w:keepNext/>
        <w:spacing w:after="80" w:before="120" w:line="360"/>
        <w:jc w:val="center"/>
      </w:pPr>
      <w:r>
        <w:rPr>
          <w:rFonts w:ascii="Times New Roman" w:cs="Times New Roman" w:eastAsia="Times New Roman" w:hAnsi="Times New Roman"/>
          <w:b/>
          <w:bCs/>
          <w:i/>
          <w:iCs/>
          <w:sz w:val="24"/>
          <w:szCs w:val="24"/>
        </w:rPr>
        <w:t xml:space="preserve">Bảng 3.</w:t>
      </w:r>
      <w:r>
        <w:rPr>
          <w:rFonts w:ascii="Times New Roman" w:cs="Times New Roman" w:eastAsia="Times New Roman" w:hAnsi="Times New Roman"/>
          <w:i/>
          <w:iCs/>
          <w:sz w:val="24"/>
          <w:szCs w:val="24"/>
        </w:rPr>
        <w:t xml:space="preserve"> Ánh xạ câu hỏi nghiên cứu, bước thực hiện, metric và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300"/>
        <w:gridCol w:w="2660"/>
      </w:tblGrid>
      <w:tr>
        <w:trPr>
          <w:tblHeader/>
        </w:trPr>
        <w:tc>
          <w:tcPr>
            <w:tcW w:type="dxa" w:w="1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Câu hỏi</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Bước và công cụ</w:t>
            </w:r>
          </w:p>
        </w:tc>
        <w:tc>
          <w:tcPr>
            <w:tcW w:type="dxa" w:w="2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Metric</w:t>
            </w:r>
          </w:p>
        </w:tc>
        <w:tc>
          <w:tcPr>
            <w:tcW w:type="dxa" w:w="26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Sản phẩm trong bài</w:t>
            </w:r>
          </w:p>
        </w:tc>
      </w:tr>
      <w:tr>
        <w:trPr>
          <w:cantSplit/>
          <w:trHeight w:val="400" w:hRule="atLeast"/>
        </w:trP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RQ1</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3 SQL, Bước 5 biểu đồ</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Thống kê mô tả, tương quan</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2, Hình 2</w:t>
            </w:r>
          </w:p>
        </w:tc>
      </w:tr>
      <w:tr>
        <w:trPr>
          <w:cantSplit/>
          <w:trHeight w:val="400" w:hRule="atLeast"/>
        </w:trP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RQ2</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4 và 6, sáu mô hình, năm seed</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Theo đề: MAE, RMSE, nRMSE, NSE, macro-F1, PR-AUC</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3 có trung bình và độ lệch, Hình 3</w:t>
            </w:r>
          </w:p>
        </w:tc>
      </w:tr>
      <w:tr>
        <w:trPr>
          <w:cantSplit/>
          <w:trHeight w:val="400" w:hRule="atLeast"/>
        </w:trP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RQ3</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6 mở rộng: chuyển giao, conformal, SHAP, ngưỡng cảnh báo</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Bao phủ, recall, precision, ECE, tương quan hạng</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4, Hình 4 và 5</w:t>
            </w:r>
          </w:p>
        </w:tc>
      </w:tr>
    </w:tbl>
    <w:p>
      <w:pPr>
        <w:pStyle w:val="Heading1"/>
        <w:keepNext/>
        <w:spacing w:after="120" w:before="240"/>
      </w:pPr>
      <w:r>
        <w:rPr>
          <w:rFonts w:ascii="Times New Roman" w:cs="Times New Roman" w:eastAsia="Times New Roman" w:hAnsi="Times New Roman"/>
          <w:b/>
          <w:bCs/>
          <w:color w:val="000000"/>
          <w:sz w:val="26"/>
          <w:szCs w:val="26"/>
        </w:rPr>
        <w:t xml:space="preserve">6. RESEARCH PLAN / KẾ HOẠCH THỰC HIỆN NGHIÊN CỨU</w:t>
      </w:r>
    </w:p>
    <w:p>
      <w:pPr>
        <w:spacing w:after="120" w:line="360"/>
        <w:jc w:val="both"/>
      </w:pPr>
      <w:r>
        <w:rPr>
          <w:rFonts w:ascii="Times New Roman" w:cs="Times New Roman" w:eastAsia="Times New Roman" w:hAnsi="Times New Roman"/>
          <w:b w:val="false"/>
          <w:bCs w:val="false"/>
          <w:sz w:val="24"/>
          <w:szCs w:val="24"/>
        </w:rPr>
        <w:t xml:space="preserve">Đề cương này là bài mẫu làm trong ba tuần đầu của môn học, từ 09/09 đến 30/09/2026, với sáu bước được giảng viên hướng dẫn chi tiết từng ngày để nhóm vừa học cách làm vừa có bản thảo hoàn chỉnh cuối tuần 3. Tuần 1 dựng dữ liệu sạch và SQL trả lời RQ1, tuần 2 xong đặc trưng, sáu mô hình và bảng RQ2, tuần 3 làm câu hỏi thứ ba, vẽ hình và viết bản thảo; giảng viên chọn hội nghị và nộp. Sản phẩm của ba tuần này cũng là sản phẩm nộp LMS của tuần 1 đến 3. Từ tuần 3 nhóm bắt đầu viết đề cương mới với ba câu hỏi mới trên cùng nguồn dữ liệu, nộp tuần 4 để giảng viên duyệt, rồi tự làm đủ bảy bước cho bài thứ hai theo mẫu Springer LNCS 12 trang đứng tên sinh viên.</w:t>
      </w:r>
    </w:p>
    <w:p>
      <w:pPr>
        <w:keepNext/>
        <w:spacing w:after="80" w:before="120" w:line="360"/>
        <w:jc w:val="center"/>
      </w:pPr>
      <w:r>
        <w:rPr>
          <w:rFonts w:ascii="Times New Roman" w:cs="Times New Roman" w:eastAsia="Times New Roman" w:hAnsi="Times New Roman"/>
          <w:b/>
          <w:bCs/>
          <w:i/>
          <w:iCs/>
          <w:sz w:val="24"/>
          <w:szCs w:val="24"/>
        </w:rPr>
        <w:t xml:space="preserve">Bảng 4.</w:t>
      </w:r>
      <w:r>
        <w:rPr>
          <w:rFonts w:ascii="Times New Roman" w:cs="Times New Roman" w:eastAsia="Times New Roman" w:hAnsi="Times New Roman"/>
          <w:i/>
          <w:iCs/>
          <w:sz w:val="24"/>
          <w:szCs w:val="24"/>
        </w:rPr>
        <w:t xml:space="preserve"> Kế hoạch thực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2260"/>
        <w:gridCol w:w="1300"/>
      </w:tblGrid>
      <w:tr>
        <w:trPr>
          <w:tblHeader/>
        </w:trPr>
        <w:tc>
          <w:tcPr>
            <w:tcW w:type="dxa" w:w="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No.</w:t>
            </w:r>
          </w:p>
        </w:tc>
        <w:tc>
          <w:tcPr>
            <w:tcW w:type="dxa" w:w="18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Date</w:t>
            </w:r>
          </w:p>
        </w:tc>
        <w:tc>
          <w:tcPr>
            <w:tcW w:type="dxa" w:w="3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Task</w:t>
            </w:r>
          </w:p>
        </w:tc>
        <w:tc>
          <w:tcPr>
            <w:tcW w:type="dxa" w:w="22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Output</w:t>
            </w:r>
          </w:p>
        </w:tc>
        <w:tc>
          <w:tcPr>
            <w:tcW w:type="dxa" w:w="1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Person in charge</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09/09-16/09</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Tải 311 và kiểm kê, gộp, ghép, EDA, Project Planning</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Parquet sạch, nhật ký làm sạch, profile</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 nhóm; GV duyệt</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2</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17/09-23/09</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SQL RQ1, đặc trưng, 6 mô hình 5 seed</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RQ1, bảng RQ2</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SV A: SQL; SV B: mô hình</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3</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24/09-30/09</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Cảnh báo, ablation, conformal, SHAP; viết bản thảo; rà soát, kiểm tra trích dẫn, giảng viên nộp bài</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và hình RQ3, bản thảo, bản nộp</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Intro, Discussion; SV Method, Results</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4</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28/09-04/10</w:t>
            </w:r>
          </w:p>
        </w:tc>
        <w:tc>
          <w:tcPr>
            <w:tcW w:type="dxa" w:w="3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Nhóm viết và nộp đề cương mới với ba câu hỏi mới trên LMS; giảng viên duyệt; bắt đầu bài thứ hai đủ bảy bước</w:t>
            </w:r>
          </w:p>
        </w:tc>
        <w:tc>
          <w:tcPr>
            <w:tcW w:type="dxa" w:w="22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Đề cương mới, kế hoạch bài thứ hai</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 nhóm; GV duyệt</w:t>
            </w:r>
          </w:p>
        </w:tc>
      </w:tr>
    </w:tbl>
    <w:p>
      <w:pPr>
        <w:spacing w:after="120" w:line="360"/>
        <w:jc w:val="both"/>
      </w:pPr>
      <w:r>
        <w:rPr>
          <w:rFonts w:ascii="Times New Roman" w:cs="Times New Roman" w:eastAsia="Times New Roman" w:hAnsi="Times New Roman"/>
          <w:b/>
          <w:bCs/>
          <w:sz w:val="24"/>
          <w:szCs w:val="24"/>
        </w:rPr>
        <w:t xml:space="preserve">Computational resource requirements: </w:t>
      </w:r>
      <w:r>
        <w:rPr>
          <w:rFonts w:ascii="Times New Roman" w:cs="Times New Roman" w:eastAsia="Times New Roman" w:hAnsi="Times New Roman"/>
          <w:b w:val="false"/>
          <w:bCs w:val="false"/>
          <w:sz w:val="24"/>
          <w:szCs w:val="24"/>
        </w:rPr>
        <w:t xml:space="preserve">máy tính cá nhân 8-16 GB RAM cho toàn bộ pipeline;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p>
    <w:p>
      <w:pPr>
        <w:pStyle w:val="Heading1"/>
        <w:keepNext/>
        <w:spacing w:after="120" w:before="240"/>
      </w:pPr>
      <w:r>
        <w:rPr>
          <w:rFonts w:ascii="Times New Roman" w:cs="Times New Roman" w:eastAsia="Times New Roman" w:hAnsi="Times New Roman"/>
          <w:b/>
          <w:bCs/>
          <w:color w:val="000000"/>
          <w:sz w:val="26"/>
          <w:szCs w:val="26"/>
        </w:rPr>
        <w:t xml:space="preserve">7. EXPECTED RESULTS / DỰ KIẾN KẾT QUẢ ĐỀ TÀI</w:t>
      </w:r>
    </w:p>
    <w:p>
      <w:pPr>
        <w:keepNext/>
        <w:spacing w:after="80" w:before="120" w:line="360"/>
        <w:jc w:val="center"/>
      </w:pPr>
      <w:r>
        <w:rPr>
          <w:rFonts w:ascii="Times New Roman" w:cs="Times New Roman" w:eastAsia="Times New Roman" w:hAnsi="Times New Roman"/>
          <w:b/>
          <w:bCs/>
          <w:i/>
          <w:iCs/>
          <w:sz w:val="24"/>
          <w:szCs w:val="24"/>
        </w:rPr>
        <w:t xml:space="preserve">Bảng 5.</w:t>
      </w:r>
      <w:r>
        <w:rPr>
          <w:rFonts w:ascii="Times New Roman" w:cs="Times New Roman" w:eastAsia="Times New Roman" w:hAnsi="Times New Roman"/>
          <w:i/>
          <w:iCs/>
          <w:sz w:val="24"/>
          <w:szCs w:val="24"/>
        </w:rPr>
        <w:t xml:space="preserve"> Kết quả dự kiến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Hạng mục</w:t>
            </w:r>
          </w:p>
        </w:tc>
        <w:tc>
          <w:tcPr>
            <w:tcW w:type="dxa" w:w="6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Dự kiến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Bộ dữ liệu và code</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Kho GitHub tái tạo bằng một lệnh; tài liệu mô tả dữ liệu</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RQ1</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Tháng 1-3 nhiều yêu cầu nhất; giật trên 40 mph tăng gấp 3</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RQ2</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LightGBM thấp nhất; mô hình nền ngang ngày thường</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RQ3</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Recall tuần bão trên 0,7; thời tiết giảm 15% MAE</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Sản phẩm</w:t>
            </w:r>
          </w:p>
        </w:tc>
        <w:tc>
          <w:tcPr>
            <w:tcW w:type="dxa" w:w="6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 thảo theo mẫu hội nghị mục tiêu; dashboard; proposal mới của nhóm cho hội nghị Scopus Q4</w:t>
            </w:r>
          </w:p>
        </w:tc>
      </w:tr>
    </w:tbl>
    <w:p>
      <w:pPr>
        <w:pStyle w:val="Heading1"/>
        <w:keepNext/>
        <w:spacing w:after="120" w:before="240"/>
      </w:pPr>
      <w:r>
        <w:rPr>
          <w:rFonts w:ascii="Times New Roman" w:cs="Times New Roman" w:eastAsia="Times New Roman" w:hAnsi="Times New Roman"/>
          <w:b/>
          <w:bCs/>
          <w:color w:val="000000"/>
          <w:sz w:val="26"/>
          <w:szCs w:val="26"/>
        </w:rPr>
        <w:t xml:space="preserve">8. IMPLEMENTATION GUIDE / HƯỚNG DẪN CODE, TRÌNH BÀY VÀ GIẢI THÍCH THEO SÁU BƯỚC</w:t>
      </w:r>
    </w:p>
    <w:p>
      <w:pPr>
        <w:spacing w:after="120" w:line="360"/>
        <w:jc w:val="both"/>
      </w:pPr>
      <w:r>
        <w:rPr>
          <w:rFonts w:ascii="Times New Roman" w:cs="Times New Roman" w:eastAsia="Times New Roman" w:hAnsi="Times New Roman"/>
          <w:b w:val="false"/>
          <w:bCs w:val="false"/>
          <w:sz w:val="24"/>
          <w:szCs w:val="24"/>
        </w:rPr>
        <w:t xml:space="preserve">Phần này chỉ đường cho nhóm từ dữ liệu thô đến bảng kết quả theo sáu bước đầu của môn trong ba tuần (Bước 7 dashboard làm ở bài thứ hai). Mỗi bước gồm ba phần: code làm gì, trình bày gì trong bài, và giải thích thế nào để người đọc tin. Code đầy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p>
    <w:p>
      <w:pPr>
        <w:pStyle w:val="Heading2"/>
        <w:spacing w:after="80" w:before="160"/>
      </w:pPr>
      <w:r>
        <w:rPr>
          <w:rFonts w:ascii="Times New Roman" w:cs="Times New Roman" w:eastAsia="Times New Roman" w:hAnsi="Times New Roman"/>
          <w:b/>
          <w:bCs/>
          <w:color w:val="000000"/>
          <w:sz w:val="24"/>
          <w:szCs w:val="24"/>
        </w:rPr>
        <w:t xml:space="preserve">8.0. Vì sao phải làm sáu bước và mỗi bước giúp gì cho bài báo</w:t>
      </w:r>
    </w:p>
    <w:p>
      <w:pPr>
        <w:spacing w:after="120" w:line="360"/>
        <w:jc w:val="both"/>
      </w:pPr>
      <w:r>
        <w:rPr>
          <w:rFonts w:ascii="Times New Roman" w:cs="Times New Roman" w:eastAsia="Times New Roman" w:hAnsi="Times New Roman"/>
          <w:b w:val="false"/>
          <w:bCs w:val="false"/>
          <w:sz w:val="24"/>
          <w:szCs w:val="24"/>
        </w:rPr>
        <w:t xml:space="preserve">Sáu bước không phải thủ tục của môn học mà là chuỗi bằng chứng để một người phản biện tin kết quả. Bước 1 và 2 tạo ra bộ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p>
    <w:p>
      <w:pPr>
        <w:spacing w:after="120" w:line="360"/>
        <w:jc w:val="both"/>
      </w:pPr>
      <w:r>
        <w:rPr>
          <w:rFonts w:ascii="Times New Roman" w:cs="Times New Roman" w:eastAsia="Times New Roman" w:hAnsi="Times New Roman"/>
          <w:b w:val="false"/>
          <w:bCs w:val="false"/>
          <w:sz w:val="24"/>
          <w:szCs w:val="24"/>
        </w:rPr>
        <w:t xml:space="preserve">Chọn cột từ nhiều cột là việc quan trọng nhất của Bước 2 đến 4 vì cột thừa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lai, nên không thể rò rỉ; (4) sau khi mô hình chạy, SHAP xác nhận cột nào thực sự đóng góp, cột nào có thể bỏ để mô hình nhẹ hơn. Cột được giữ phải nối về một câu hỏi: cột mô tả cho RQ1, cột dự báo cho RQ2, cột nhóm hoặc điều kiện cho RQ3.</w:t>
      </w:r>
    </w:p>
    <w:p>
      <w:pPr>
        <w:keepNext/>
        <w:spacing w:after="80" w:before="120" w:line="360"/>
        <w:jc w:val="center"/>
      </w:pPr>
      <w:r>
        <w:rPr>
          <w:rFonts w:ascii="Times New Roman" w:cs="Times New Roman" w:eastAsia="Times New Roman" w:hAnsi="Times New Roman"/>
          <w:b/>
          <w:bCs/>
          <w:i/>
          <w:iCs/>
          <w:sz w:val="24"/>
          <w:szCs w:val="24"/>
        </w:rPr>
        <w:t xml:space="preserve">Bảng 6.</w:t>
      </w:r>
      <w:r>
        <w:rPr>
          <w:rFonts w:ascii="Times New Roman" w:cs="Times New Roman" w:eastAsia="Times New Roman" w:hAnsi="Times New Roman"/>
          <w:i/>
          <w:iCs/>
          <w:sz w:val="24"/>
          <w:szCs w:val="24"/>
        </w:rPr>
        <w:t xml:space="preserve"> Mục đích, lợi ích và bằng chứng của từng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700"/>
        <w:gridCol w:w="2560"/>
      </w:tblGrid>
      <w:tr>
        <w:trPr>
          <w:tblHeader/>
        </w:trPr>
        <w:tc>
          <w:tcPr>
            <w:tcW w:type="dxa" w:w="1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Bước</w:t>
            </w:r>
          </w:p>
        </w:tc>
        <w:tc>
          <w:tcPr>
            <w:tcW w:type="dxa" w:w="2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 đích</w:t>
            </w:r>
          </w:p>
        </w:tc>
        <w:tc>
          <w:tcPr>
            <w:tcW w:type="dxa" w:w="2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Lợi ích cho bài báo</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Bằng chứng tạo ra, câu hỏi phục vụ</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 Nạp và hiểu dữ liệu</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Biết quy mô, thời gian, đơn vị, biến mục tiêu</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mô tả dữ liệu, tính hợp lệ của phạm vi</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mô tả, profile; nền cho mọi RQ</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 Làm sạch, ghép nguồn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Dữ liệu tin được, có nguồn thứ hai để giải thích</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Nhật ký làm sạch trả lời phản biện về số dòng; nguồn thứ hai tạo đặc trưng ngoại sinh</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Nhật ký, tỷ lệ khớp; RQ1 và RQ2</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 SQL và EDA</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Trả lời câu hỏi mô tả bằng số có kiểm định; tạo đặc trưng trễ đúng thời điểm</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RQ1 có p-value; đặc trưng không rò rỉ; chấm tiêu chí SQL</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Q1-Q4, RQ1a-c; RQ1</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 Python chia dữ liệu</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Đánh giá công bằng, không rò rỉ tương lai</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tin được; mốc naive cho biết cải thiện thật</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đặc trưng, số dòng train test; RQ2</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5 Trực quan hoá</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Thấy cấu trúc và bất thường; truyền đạt kết luận</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Hình có caption kết luận là phần phản biện đọc đầu tiên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7 hình RQ1, 4 hình RQ2, hình RQ3</w:t>
            </w:r>
          </w:p>
        </w:tc>
      </w:tr>
      <w:tr>
        <w:trPr>
          <w:cantSplit/>
          <w:trHeight w:val="400" w:hRule="atLeast"/>
        </w:trP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 Mô hình và RQ3</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So sáu mô hình công bằng; trả lời câu hỏi thứ ba</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kết quả có độ lệch, tinh chỉnh có căn cứ, giải thích ổn định, đóng góp chính</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RQ2, tham số, RQ3, SHAP; RQ2 và RQ3</w:t>
            </w:r>
          </w:p>
        </w:tc>
      </w:tr>
    </w:tbl>
    <w:p>
      <w:pPr>
        <w:pStyle w:val="Heading2"/>
        <w:spacing w:after="80" w:before="160"/>
      </w:pPr>
      <w:r>
        <w:rPr>
          <w:rFonts w:ascii="Times New Roman" w:cs="Times New Roman" w:eastAsia="Times New Roman" w:hAnsi="Times New Roman"/>
          <w:b/>
          <w:bCs/>
          <w:color w:val="000000"/>
          <w:sz w:val="24"/>
          <w:szCs w:val="24"/>
        </w:rPr>
        <w:t xml:space="preserve">8.1. Bước 1: hiểu bài toán và nạp dữ liệu (tuần 1)</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Riêng đề này: Tuần 1: Notebook_A nạp, làm sạch, lưu parquet.</w:t>
      </w:r>
    </w:p>
    <w:p>
      <w:pPr>
        <w:spacing w:after="120" w:line="360"/>
        <w:jc w:val="both"/>
      </w:pPr>
      <w:r>
        <w:rPr>
          <w:rFonts w:ascii="Times New Roman" w:cs="Times New Roman" w:eastAsia="Times New Roman" w:hAnsi="Times New Roman"/>
          <w:b/>
          <w:bCs/>
          <w:sz w:val="24"/>
          <w:szCs w:val="24"/>
        </w:rPr>
        <w:t xml:space="preserve">Demo code Bước 1 (môi trường và nạp dữ liệu):</w:t>
      </w:r>
    </w:p>
    <w:p>
      <w:pPr>
        <w:shd w:fill="1E1E1E" w:color="auto" w:val="clear"/>
        <w:spacing w:after="0" w:line="240"/>
        <w:jc w:val="left"/>
      </w:pPr>
      <w:r>
        <w:rPr>
          <w:rFonts w:ascii="Consolas" w:cs="Consolas" w:eastAsia="Consolas" w:hAnsi="Consolas"/>
          <w:color w:val="6A9955"/>
          <w:sz w:val="17"/>
          <w:szCs w:val="17"/>
        </w:rPr>
        <w:t xml:space="preserve"># Step 1a: environment and project layout (run once)</w:t>
      </w:r>
    </w:p>
    <w:p>
      <w:pPr>
        <w:shd w:fill="1E1E1E" w:color="auto" w:val="clear"/>
        <w:spacing w:after="0" w:line="240"/>
        <w:jc w:val="left"/>
      </w:pPr>
      <w:r>
        <w:rPr>
          <w:rFonts w:ascii="Consolas" w:cs="Consolas" w:eastAsia="Consolas" w:hAnsi="Consolas"/>
          <w:color w:val="D4D4D4"/>
          <w:sz w:val="17"/>
          <w:szCs w:val="17"/>
        </w:rPr>
        <w:t xml:space="preserve">python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venv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.venv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&amp;&amp;</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source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.venv/bin/activate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Windows: .venv\Scripts\activate</w:t>
      </w:r>
    </w:p>
    <w:p>
      <w:pPr>
        <w:shd w:fill="1E1E1E" w:color="auto" w:val="clear"/>
        <w:spacing w:after="0" w:line="240"/>
        <w:jc w:val="left"/>
      </w:pPr>
      <w:r>
        <w:rPr>
          <w:rFonts w:ascii="Consolas" w:cs="Consolas" w:eastAsia="Consolas" w:hAnsi="Consolas"/>
          <w:color w:val="D4D4D4"/>
          <w:sz w:val="17"/>
          <w:szCs w:val="17"/>
        </w:rPr>
        <w:t xml:space="preserve">pip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install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pandas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numpy</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duckdb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pyarrow</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scikit-learn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lightgbm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xgboost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catboost</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statsmodels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shap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matplotlib</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seaborn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ydata-profiling</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mapie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jupyter</w:t>
      </w:r>
    </w:p>
    <w:p>
      <w:pPr>
        <w:shd w:fill="1E1E1E" w:color="auto" w:val="clear"/>
        <w:spacing w:after="0" w:line="240"/>
        <w:jc w:val="left"/>
      </w:pPr>
      <w:r>
        <w:rPr>
          <w:rFonts w:ascii="Consolas" w:cs="Consolas" w:eastAsia="Consolas" w:hAnsi="Consolas"/>
          <w:color w:val="D4D4D4"/>
          <w:sz w:val="17"/>
          <w:szCs w:val="17"/>
        </w:rPr>
        <w:t xml:space="preserve">pip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freeze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requirements.txt</w:t>
      </w:r>
    </w:p>
    <w:p>
      <w:pPr>
        <w:shd w:fill="1E1E1E" w:color="auto" w:val="clear"/>
        <w:spacing w:after="0" w:line="240"/>
        <w:jc w:val="left"/>
      </w:pPr>
      <w:r>
        <w:rPr>
          <w:rFonts w:ascii="Consolas" w:cs="Consolas" w:eastAsia="Consolas" w:hAnsi="Consolas"/>
          <w:color w:val="D4D4D4"/>
          <w:sz w:val="17"/>
          <w:szCs w:val="17"/>
        </w:rPr>
        <w:t xml:space="preserve">mkdir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data/raw</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data/processed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notebooks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sql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src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report</w:t>
      </w:r>
    </w:p>
    <w:p>
      <w:pPr>
        <w:shd w:fill="1E1E1E" w:color="auto" w:val="clear"/>
        <w:spacing w:after="0" w:line="240"/>
        <w:jc w:val="left"/>
      </w:pPr>
      <w:r>
        <w:rPr>
          <w:rFonts w:ascii="Consolas" w:cs="Consolas" w:eastAsia="Consolas" w:hAnsi="Consolas"/>
          <w:color w:val="DCDCAA"/>
          <w:sz w:val="17"/>
          <w:szCs w:val="17"/>
        </w:rPr>
        <w:t xml:space="preserve">printf</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"data/raw\ndata/processed\n.venv\n*.parquet\n"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.gitignore</w:t>
      </w:r>
    </w:p>
    <w:p>
      <w:pPr>
        <w:shd w:fill="1E1E1E" w:color="auto" w:val="clear"/>
        <w:spacing w:after="0" w:line="240"/>
        <w:jc w:val="left"/>
      </w:pPr>
      <w:r>
        <w:rPr>
          <w:rFonts w:ascii="Consolas" w:cs="Consolas" w:eastAsia="Consolas" w:hAnsi="Consolas"/>
          <w:sz w:val="17"/>
          <w:szCs w:val="17"/>
        </w:rPr>
        <w:t xml:space="preserve"> </w:t>
      </w:r>
    </w:p>
    <w:p>
      <w:pPr>
        <w:spacing w:after="40" w:line="360"/>
        <w:jc w:val="both"/>
      </w:pPr>
      <w:r>
        <w:rPr>
          <w:rFonts w:ascii="Times New Roman" w:cs="Times New Roman" w:eastAsia="Times New Roman" w:hAnsi="Times New Roman"/>
          <w:b w:val="false"/>
          <w:bCs w:val="false"/>
          <w:sz w:val="24"/>
          <w:szCs w:val="24"/>
        </w:rPr>
        <w:t xml:space="preserve"> </w:t>
      </w:r>
    </w:p>
    <w:p>
      <w:pPr>
        <w:shd w:fill="1E1E1E" w:color="auto" w:val="clear"/>
        <w:spacing w:after="0" w:line="240"/>
        <w:jc w:val="left"/>
      </w:pPr>
      <w:r>
        <w:rPr>
          <w:rFonts w:ascii="Consolas" w:cs="Consolas" w:eastAsia="Consolas" w:hAnsi="Consolas"/>
          <w:color w:val="6A9955"/>
          <w:sz w:val="17"/>
          <w:szCs w:val="17"/>
        </w:rPr>
        <w:t xml:space="preserve"># Step 1b: San Francisco 311 tree maintenance cases (DataSF Socrata API) and the Street Tree List</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pandas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p>
    <w:p>
      <w:pPr>
        <w:shd w:fill="1E1E1E" w:color="auto" w:val="clear"/>
        <w:spacing w:after="0" w:line="240"/>
        <w:jc w:val="left"/>
      </w:pP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read_csv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https://data.sfgov.org/resource/vw6y-z8j6.csv?$where=service_name=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Tree Maintenance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&amp;$limit=500000</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low_memory</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opened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to_datetime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requested_datetime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opened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floor</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trees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read_csv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https://data.sfgov.org/resource/tkzw-k3nq.csv?$limit=300000</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low_memory</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street tree list: species, plant date, dbh, location</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shape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trees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shape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min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một bảng mô tả dữ liệu (nguồn, file, số dòng, số cột, thời gian, giấy phép) và một đoạn nêu biến mục tiêu; hai hình từ profile (phân phối mục tiêu, bản đồ thiếu).</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nói rõ vì sao chọn phạm vi này (bang, năm, số đơn vị) và số dòng đủ lớn cho sáu mô hình; nêu điều bất thường thấy ngay (thiếu theo mùa, giá trị âm, trùng khoá).</w:t>
      </w:r>
    </w:p>
    <w:p>
      <w:pPr>
        <w:pStyle w:val="Heading2"/>
        <w:spacing w:after="80" w:before="160"/>
      </w:pPr>
      <w:r>
        <w:rPr>
          <w:rFonts w:ascii="Times New Roman" w:cs="Times New Roman" w:eastAsia="Times New Roman" w:hAnsi="Times New Roman"/>
          <w:b/>
          <w:bCs/>
          <w:color w:val="000000"/>
          <w:sz w:val="24"/>
          <w:szCs w:val="24"/>
        </w:rPr>
        <w:t xml:space="preserve">8.2. Bước 2: hiểu dữ liệu và làm sạch (tuần 1)</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chuẩn tên cột; bỏ trùng theo khoá; bỏ thiếu ở mục tiêu; loại giá trị ngoài khoảng vật lý theo tài liệu cơ quan; dựng khoá thời gian đầy đủ và nội suy ngắn; ghép nguồn thứ hai bằng khoá hoặc BallTree; lưu parquet.</w:t>
      </w:r>
    </w:p>
    <w:p>
      <w:pPr>
        <w:spacing w:after="120" w:line="360"/>
        <w:jc w:val="both"/>
      </w:pPr>
      <w:r>
        <w:rPr>
          <w:rFonts w:ascii="Times New Roman" w:cs="Times New Roman" w:eastAsia="Times New Roman" w:hAnsi="Times New Roman"/>
          <w:b/>
          <w:bCs/>
          <w:sz w:val="24"/>
          <w:szCs w:val="24"/>
        </w:rPr>
        <w:t xml:space="preserve">Demo code Bước 2 (làm sạch và ghép nguồn):</w:t>
      </w:r>
    </w:p>
    <w:p>
      <w:pPr>
        <w:shd w:fill="1E1E1E" w:color="auto" w:val="clear"/>
        <w:spacing w:after="0" w:line="240"/>
        <w:jc w:val="left"/>
      </w:pPr>
      <w:r>
        <w:rPr>
          <w:rFonts w:ascii="Consolas" w:cs="Consolas" w:eastAsia="Consolas" w:hAnsi="Consolas"/>
          <w:color w:val="6A9955"/>
          <w:sz w:val="17"/>
          <w:szCs w:val="17"/>
        </w:rPr>
        <w:t xml:space="preserve"># Step 2: daily counts per neighborhood 2015-2025 with tree inventory features and weather (about 100 thousand neighborhood-days)</w:t>
      </w:r>
    </w:p>
    <w:p>
      <w:pPr>
        <w:shd w:fill="1E1E1E" w:color="auto" w:val="clear"/>
        <w:spacing w:after="0" w:line="240"/>
        <w:jc w:val="left"/>
      </w:pP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2015-01-01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dropna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subset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neighborhoods_sffind_boundaries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rename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columns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neighborhoods_sffind_boundaries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nbhd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storm_kw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service_details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astype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str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str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contains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fall|down|hazard|branch|broken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case</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astype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int</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cases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groupby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nbhd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agg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service_request_id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count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hazard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storm_kw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sum</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reset_index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full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set_index</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groupby</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nbhd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hazard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resample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reset_index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trees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trees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dropna</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subset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dbh</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trees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dbh</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to_numeric</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trees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dbh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errors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coerce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inv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trees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groupby</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qsupervisor</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if</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qsupervisor</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trees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columns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else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qaddress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agg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n_trees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treeid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count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dbh_mean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dbh</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mean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reset_index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wx</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read_csv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data/raw/sf_daily_weather.csv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parse_dates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date, prcp, wsf2 (max gust), tmax from NOAA GHCN USW00023272</w:t>
      </w:r>
    </w:p>
    <w:p>
      <w:pPr>
        <w:shd w:fill="1E1E1E" w:color="auto" w:val="clear"/>
        <w:spacing w:after="0" w:line="240"/>
        <w:jc w:val="left"/>
      </w:pPr>
      <w:r>
        <w:rPr>
          <w:rFonts w:ascii="Consolas" w:cs="Consolas" w:eastAsia="Consolas" w:hAnsi="Consolas"/>
          <w:color w:val="9CDCFE"/>
          <w:sz w:val="17"/>
          <w:szCs w:val="17"/>
        </w:rPr>
        <w:t xml:space="preserve">full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full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merge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wx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on</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how</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left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full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to_parquet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data/processed/sf_trees.parquet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inv</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to_parquet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data/processed/sf_tree_inventory.parquet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full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shape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full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nbhd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nunique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nhật ký làm sạch (bước, số dòng bỏ, lý do, số dòng còn lại) và tỷ lệ khớp khi ghép nguồn.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mỗi quyết định làm sạch phải có lý do bằng tài liệu hoặc số liệu, không xoá ngoại lai chỉ vì trông lạ; nếu tỷ lệ khớp dưới 90% phải nêu cách xử lý.</w:t>
      </w:r>
    </w:p>
    <w:p>
      <w:pPr>
        <w:pStyle w:val="Heading2"/>
        <w:spacing w:after="80" w:before="160"/>
      </w:pPr>
      <w:r>
        <w:rPr>
          <w:rFonts w:ascii="Times New Roman" w:cs="Times New Roman" w:eastAsia="Times New Roman" w:hAnsi="Times New Roman"/>
          <w:b/>
          <w:bCs/>
          <w:color w:val="000000"/>
          <w:sz w:val="24"/>
          <w:szCs w:val="24"/>
        </w:rPr>
        <w:t xml:space="preserve">8.3. Bước 3: phân tích bằng SQL, trả lời RQ1 (tuần 2)</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đưa parquet vào DuckDB; viết sql/queries.sql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Riêng đề này: Tuần 2: sql/queries.sql.</w:t>
      </w:r>
    </w:p>
    <w:p>
      <w:pPr>
        <w:spacing w:after="120" w:line="360"/>
        <w:jc w:val="both"/>
      </w:pPr>
      <w:r>
        <w:rPr>
          <w:rFonts w:ascii="Times New Roman" w:cs="Times New Roman" w:eastAsia="Times New Roman" w:hAnsi="Times New Roman"/>
          <w:b/>
          <w:bCs/>
          <w:sz w:val="24"/>
          <w:szCs w:val="24"/>
        </w:rPr>
        <w:t xml:space="preserve">Demo code Bước 3 (sql/queries.sql):</w:t>
      </w:r>
    </w:p>
    <w:p>
      <w:pPr>
        <w:shd w:fill="1E1E1E" w:color="auto" w:val="clear"/>
        <w:spacing w:after="0" w:line="240"/>
        <w:jc w:val="left"/>
      </w:pPr>
      <w:r>
        <w:rPr>
          <w:rFonts w:ascii="Consolas" w:cs="Consolas" w:eastAsia="Consolas" w:hAnsi="Consolas"/>
          <w:color w:val="6A9955"/>
          <w:sz w:val="17"/>
          <w:szCs w:val="17"/>
        </w:rPr>
        <w:t xml:space="preserve">-- Step 3: sql/queries.sql</w:t>
      </w:r>
    </w:p>
    <w:p>
      <w:pPr>
        <w:shd w:fill="1E1E1E" w:color="auto" w:val="clear"/>
        <w:spacing w:after="0" w:line="240"/>
        <w:jc w:val="left"/>
      </w:pPr>
      <w:r>
        <w:rPr>
          <w:rFonts w:ascii="Consolas" w:cs="Consolas" w:eastAsia="Consolas" w:hAnsi="Consolas"/>
          <w:color w:val="569CD6"/>
          <w:sz w:val="17"/>
          <w:szCs w:val="17"/>
        </w:rPr>
        <w:t xml:space="preserve">CREATE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REPLACE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TABLE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'data/processed/sf_trees.parquet'</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Q1: requests per neighborhood and year; seasonal pattern; storm days</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nbhd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year</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date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requests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hazard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hazard</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GROUP</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ORDER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month</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date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mon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AVG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n_per_day</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GROUP</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ORDER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Q2: gust and rain effect: requests on days with gusts above 40 mph versus calm days</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CASE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WHEN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wsf2</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40</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THEN</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'gust40'</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WHEN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wsf2</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25</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THEN</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'gust25'</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ELSE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'calm'</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END</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wind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AVG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n_per_day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AVG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hazard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hazard_per_day</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GROUP</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Q3: features and targets: requests next day and next 7 days</w:t>
      </w:r>
    </w:p>
    <w:p>
      <w:pPr>
        <w:shd w:fill="1E1E1E" w:color="auto" w:val="clear"/>
        <w:spacing w:after="0" w:line="240"/>
        <w:jc w:val="left"/>
      </w:pPr>
      <w:r>
        <w:rPr>
          <w:rFonts w:ascii="Consolas" w:cs="Consolas" w:eastAsia="Consolas" w:hAnsi="Consolas"/>
          <w:color w:val="569CD6"/>
          <w:sz w:val="17"/>
          <w:szCs w:val="17"/>
        </w:rPr>
        <w:t xml:space="preserve">CREATE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REPLACE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TABLE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nbhd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date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hazard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prcp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wsf2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tmax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dayofweek</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date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dow</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month</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date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mon</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LAG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OVER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w</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n_lag1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AVG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OVER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w</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ROWS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BETWEEN</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6</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PRECEDING</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AND</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CURRENT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ROW</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n_ma7</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AVG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OVER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w</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ROWS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BETWEEN</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27</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PRECEDING</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AND</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CURRENT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ROW</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n_ma28</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prcp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OVER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w</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ROWS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BETWEEN</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PRECEDING</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AND</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CURRENT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ROW</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prcp3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wsf2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OVER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w</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ROWS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BETWEEN</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PRECEDING</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AND</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CURRENT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ROW</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gust3</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OVER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w</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y_1d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OVER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w</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ROWS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BETWEEN</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FOLLOWING</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AND</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7</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FOLLOWING</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y_7d</w:t>
      </w:r>
    </w:p>
    <w:p>
      <w:pPr>
        <w:shd w:fill="1E1E1E" w:color="auto" w:val="clear"/>
        <w:spacing w:after="0" w:line="240"/>
        <w:jc w:val="left"/>
      </w:pP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WINDOW</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w</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PARTITION</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nbhd</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ORDER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BY</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date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SELECT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COUNT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COUNT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y_7d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n7</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2.</w:t>
      </w:r>
      <w:r>
        <w:rPr>
          <w:rFonts w:ascii="Times New Roman" w:cs="Times New Roman" w:eastAsia="Times New Roman" w:hAnsi="Times New Roman"/>
          <w:i/>
          <w:iCs/>
          <w:sz w:val="24"/>
          <w:szCs w:val="24"/>
        </w:rPr>
        <w:t xml:space="preserve"> Yêu cầu mỗi ngày theo mức gió giật cho thấy tăng gấp 3 khi giật trên 40 mph, là kết quả RQ1. Số liệu trong hình là minh hoạ định dạng, nhóm thay bằng kết quả thật.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kết quả RQ1 (ví dụ theo mùa hoặc theo nhóm) và một hình đi kèm; đoạn kết luận một câu có số, ví dụ "mùa đông có tỷ lệ ngày vượt ngưỡng cao gấp ba mùa hè".</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nêu truy vấn nào trả lời phần nào của RQ1; ghi rõ đặc trưng nào sinh bằng SQL để hội đồng chấm tiêu chí Analysis with SQL; kiểm tra tay một trạm 10 ngày để chứng minh window function đúng.</w:t>
      </w:r>
    </w:p>
    <w:p>
      <w:pPr>
        <w:pStyle w:val="Heading2"/>
        <w:spacing w:after="80" w:before="160"/>
      </w:pPr>
      <w:r>
        <w:rPr>
          <w:rFonts w:ascii="Times New Roman" w:cs="Times New Roman" w:eastAsia="Times New Roman" w:hAnsi="Times New Roman"/>
          <w:b/>
          <w:bCs/>
          <w:color w:val="000000"/>
          <w:sz w:val="24"/>
          <w:szCs w:val="24"/>
        </w:rPr>
        <w:t xml:space="preserve">8.4. Bước 4: phân tích bằng Python, đặc trưng và chia dữ liệu (tuần 2)</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xuất bảng đặc trưng từ DuckDB sang pandas; mã 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p>
    <w:p>
      <w:pPr>
        <w:spacing w:after="120" w:line="360"/>
        <w:jc w:val="both"/>
      </w:pPr>
      <w:r>
        <w:rPr>
          <w:rFonts w:ascii="Times New Roman" w:cs="Times New Roman" w:eastAsia="Times New Roman" w:hAnsi="Times New Roman"/>
          <w:b/>
          <w:bCs/>
          <w:sz w:val="24"/>
          <w:szCs w:val="24"/>
        </w:rPr>
        <w:t xml:space="preserve">Demo code Bước 4 (đặc trưng và chia dữ liệu):</w:t>
      </w:r>
    </w:p>
    <w:p>
      <w:pPr>
        <w:shd w:fill="1E1E1E" w:color="auto" w:val="clear"/>
        <w:spacing w:after="0" w:line="240"/>
        <w:jc w:val="left"/>
      </w:pPr>
      <w:r>
        <w:rPr>
          <w:rFonts w:ascii="Consolas" w:cs="Consolas" w:eastAsia="Consolas" w:hAnsi="Consolas"/>
          <w:color w:val="6A9955"/>
          <w:sz w:val="17"/>
          <w:szCs w:val="17"/>
        </w:rPr>
        <w:t xml:space="preserve"># Step 4: train 2015-2022, test 2023-2025 (winter storms of 2023); target requests in the next 7 days</w:t>
      </w:r>
    </w:p>
    <w:p>
      <w:pPr>
        <w:shd w:fill="1E1E1E" w:color="auto" w:val="clear"/>
        <w:spacing w:after="0" w:line="240"/>
        <w:jc w:val="left"/>
      </w:pP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execute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SELECT * FROM feat WHERE y_7d IS NOT NULL AND n_ma28 IS NOT NULL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df</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nb_code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nbhd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astype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category</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codes</w:t>
      </w:r>
    </w:p>
    <w:p>
      <w:pPr>
        <w:shd w:fill="1E1E1E" w:color="auto" w:val="clear"/>
        <w:spacing w:after="0" w:line="240"/>
        <w:jc w:val="left"/>
      </w:pP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hazard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n_lag1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n_ma7</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n_ma28</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prcp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prcp3</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wsf2</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gust3</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tmax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dow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mon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nb_code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&lt;</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2023-01-01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2023-01-01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y_7d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y_7d</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danh sách đặc trưng (tên, cách tính, nguồn) và một đoạn mô tả cách chia (mốc thời gian, số dòng train, validation, test).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nêu vì sao chia theo thời gian (tránh rò rỉ tương lai) và vì sao không fit scaler trên toàn bộ dữ liệu; nêu kiểm tra rò rỉ mục tiêu (không đặc trưng nào dùng giá trị sau thời điểm dự báo).</w:t>
      </w:r>
    </w:p>
    <w:p>
      <w:pPr>
        <w:pStyle w:val="Heading2"/>
        <w:spacing w:after="80" w:before="160"/>
      </w:pPr>
      <w:r>
        <w:rPr>
          <w:rFonts w:ascii="Times New Roman" w:cs="Times New Roman" w:eastAsia="Times New Roman" w:hAnsi="Times New Roman"/>
          <w:b/>
          <w:bCs/>
          <w:color w:val="000000"/>
          <w:sz w:val="24"/>
          <w:szCs w:val="24"/>
        </w:rPr>
        <w:t xml:space="preserve">8.5. Bước 5: trực quan hoá có giải thích (tuần 3)</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Code: matplotlib và seaborn; mỗi hình một hàm; bỏ viền trên và phải; số in đậm trên cột; nhãn trục tiếng Anh có đơn vị; lưu PNG 300 dpi vào report/ với tên fig_rqX_noidung.png.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Bộ hình tối thiểu: phân phối mục tiêu; xu hướng theo thời gian và mùa; tương quan đặc trưng và mục tiêu; so sánh nhóm (trạm, bang, thiết bị); sau Bước 6 thêm dự báo so thực tế, residual, SHAP.</w:t>
      </w:r>
    </w:p>
    <w:p>
      <w:pPr>
        <w:spacing w:after="120" w:line="360"/>
        <w:jc w:val="both"/>
      </w:pPr>
      <w:r>
        <w:rPr>
          <w:rFonts w:ascii="Times New Roman" w:cs="Times New Roman" w:eastAsia="Times New Roman" w:hAnsi="Times New Roman"/>
          <w:b/>
          <w:bCs/>
          <w:sz w:val="24"/>
          <w:szCs w:val="24"/>
        </w:rPr>
        <w:t xml:space="preserve">Demo code Bước 5 (hàm vẽ chuẩn):</w:t>
      </w:r>
    </w:p>
    <w:p>
      <w:pPr>
        <w:shd w:fill="1E1E1E" w:color="auto" w:val="clear"/>
        <w:spacing w:after="0" w:line="240"/>
        <w:jc w:val="left"/>
      </w:pPr>
      <w:r>
        <w:rPr>
          <w:rFonts w:ascii="Consolas" w:cs="Consolas" w:eastAsia="Consolas" w:hAnsi="Consolas"/>
          <w:color w:val="6A9955"/>
          <w:sz w:val="17"/>
          <w:szCs w:val="17"/>
        </w:rPr>
        <w:t xml:space="preserve"># Step 5: standard plotting helper reused for every figure (src/plots.py)</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matplotlib</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pyplot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p>
    <w:p>
      <w:pPr>
        <w:shd w:fill="1E1E1E" w:color="auto" w:val="clear"/>
        <w:spacing w:after="0" w:line="240"/>
        <w:jc w:val="left"/>
      </w:pPr>
      <w:r>
        <w:rPr>
          <w:rFonts w:ascii="Consolas" w:cs="Consolas" w:eastAsia="Consolas" w:hAnsi="Consolas"/>
          <w:color w:val="569CD6"/>
          <w:sz w:val="17"/>
          <w:szCs w:val="17"/>
        </w:rPr>
        <w:t xml:space="preserve">def</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bar_chart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labels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ylabel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path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highlight</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None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fmt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{:.1f}</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subplots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figsize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6.5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colors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#F4A261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if</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highlight</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else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#1B6B6D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range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bars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bar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labels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colors</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bar_label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bars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labels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fmt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format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fontweight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bold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padding</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set_ylabel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ylabel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set_ylim</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1.2</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spines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top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right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set_visible</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remove top and right spines</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tight_layout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savefig</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path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dpi</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close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fig</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hd w:fill="1E1E1E" w:color="auto" w:val="clear"/>
        <w:spacing w:after="0" w:line="240"/>
        <w:jc w:val="left"/>
      </w:pPr>
      <w:r>
        <w:rPr>
          <w:rFonts w:ascii="Consolas" w:cs="Consolas" w:eastAsia="Consolas" w:hAnsi="Consolas"/>
          <w:color w:val="6A9955"/>
          <w:sz w:val="17"/>
          <w:szCs w:val="17"/>
        </w:rPr>
        <w:t xml:space="preserve"># Example: RQ2 figure from the results table</w:t>
      </w:r>
    </w:p>
    <w:p>
      <w:pPr>
        <w:shd w:fill="1E1E1E" w:color="auto" w:val="clear"/>
        <w:spacing w:after="0" w:line="240"/>
        <w:jc w:val="left"/>
      </w:pPr>
      <w:r>
        <w:rPr>
          <w:rFonts w:ascii="Consolas" w:cs="Consolas" w:eastAsia="Consolas" w:hAnsi="Consolas"/>
          <w:color w:val="9CDCFE"/>
          <w:sz w:val="17"/>
          <w:szCs w:val="17"/>
        </w:rPr>
        <w:t xml:space="preserve">bar_chart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model</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iloc</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columns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report/fig_rq2_models.png</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highlight</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iloc</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idxmin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fmt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{:.2f}</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caption 2-3 dòng nêu kết luận thay vì mô tả trục; đánh số hình theo thứ tự xuất hiện; mỗi hình được nhắc trong văn bản trước khi xuất hiện.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với mỗi hình trả lời ba câu: hình nói gì, vì sao quan trọng cho RQ, hạn chế của hình (ví dụ chỉ một năm, chỉ một bang).</w:t>
      </w:r>
    </w:p>
    <w:p>
      <w:pPr>
        <w:pStyle w:val="Heading2"/>
        <w:spacing w:after="80" w:before="160"/>
      </w:pPr>
      <w:r>
        <w:rPr>
          <w:rFonts w:ascii="Times New Roman" w:cs="Times New Roman" w:eastAsia="Times New Roman" w:hAnsi="Times New Roman"/>
          <w:b/>
          <w:bCs/>
          <w:color w:val="000000"/>
          <w:sz w:val="24"/>
          <w:szCs w:val="24"/>
        </w:rPr>
        <w:t xml:space="preserve">8.6. Bước 6: mô hình, cách chọn mô hình và cách đọc bảng tham số (tuần 2 đến 3)</w:t>
      </w:r>
    </w:p>
    <w:p>
      <w:pPr>
        <w:spacing w:after="120" w:line="360"/>
        <w:jc w:val="both"/>
      </w:pPr>
      <w:r>
        <w:rPr>
          <w:rFonts w:ascii="Times New Roman" w:cs="Times New Roman" w:eastAsia="Times New Roman" w:hAnsi="Times New Roman"/>
          <w:b w:val="false"/>
          <w:bCs w:val="false"/>
          <w:sz w:val="24"/>
          <w:szCs w:val="24"/>
        </w:rPr>
        <w:t xml:space="preserve">Nhóm chọn đúng sáu mô hình theo dạng bài toán: luôn có một mốc đơn giản (naive hoặc persistence với chuỗi thời gian, logistic hoặc ridge với bảng), một mô hình tuyến tính có điều chuẩn, một mô hình rừng ngẫu nhiên, một mô hình cây tăng cường (LightGBM hoặc XGBoost hoặc CatBoost) và một mô hình đối chứng theo hướng nghiên cứu (mô hình nền zero-shot, TabPFN, GRU nhỏ hoặc DistilBERT tuỳ đề). Mô hình được chọn vì có lý do đo được: mốc để biết cải thiện thật, tuyến tính để có hệ số giải thích, cây để bắt phi tuyến với chi phí thấp, đối chứng để trả lời câu hỏi thứ ba. Mọi mô hình dùng chung đặc trưng, chung cách chia, chung metric và năm seed. Tinh chỉnh tham số bằng validation bên trong tập huấn luyện, không bao giờ trên tập kiểm thử. Bảng 6 dưới đây liệt kê tham số quan trọng, ý nghĩa và khoảng tinh chỉnh hợp lý.</w:t>
      </w:r>
    </w:p>
    <w:p>
      <w:pPr>
        <w:keepNext/>
        <w:spacing w:after="80" w:before="120" w:line="360"/>
        <w:jc w:val="center"/>
      </w:pPr>
      <w:r>
        <w:rPr>
          <w:rFonts w:ascii="Times New Roman" w:cs="Times New Roman" w:eastAsia="Times New Roman" w:hAnsi="Times New Roman"/>
          <w:b/>
          <w:bCs/>
          <w:i/>
          <w:iCs/>
          <w:sz w:val="24"/>
          <w:szCs w:val="24"/>
        </w:rPr>
        <w:t xml:space="preserve">Bảng 7.</w:t>
      </w:r>
      <w:r>
        <w:rPr>
          <w:rFonts w:ascii="Times New Roman" w:cs="Times New Roman" w:eastAsia="Times New Roman" w:hAnsi="Times New Roman"/>
          <w:i/>
          <w:iCs/>
          <w:sz w:val="24"/>
          <w:szCs w:val="24"/>
        </w:rPr>
        <w:t xml:space="preserve"> Tham số chính của các mô hình và cách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200"/>
        <w:gridCol w:w="2560"/>
      </w:tblGrid>
      <w:tr>
        <w:trPr>
          <w:tblHeader/>
        </w:trPr>
        <w:tc>
          <w:tcPr>
            <w:tcW w:type="dxa" w:w="1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Mô hình</w:t>
            </w:r>
          </w:p>
        </w:tc>
        <w:tc>
          <w:tcPr>
            <w:tcW w:type="dxa" w:w="19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Tham số</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Ý nghĩa</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Khoảng tinh chỉnh</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Ridge, Lasso</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alpha</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Mức điều chuẩn; lớn thì hệ số nhỏ, ít quá khớp</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 đến 100 theo thang log</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Random Forest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n_estimators, max_depth, min_samples_leaf</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cây; độ sâu; số mẫu tối thiểu ở lá (lớn thì mượt hơn)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300-500; None hoặc 10-30; 1-20</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LightGBM, XGBoost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n_estimators, learning_rate, num_leaves hoặc max_depth, subsample, colsample_bytree</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vòng; tốc độ học (nhỏ cần nhiều vòng); độ phức tạp cây; tỷ lệ mẫu và cột mỗi cây</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200-2000 với early stopping; 0,01-0,1; 15-127 hoặc 4-10; 0,7-1,0</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CatBoost</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iterations, depth, learning_rate, l2_leaf_reg</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Như trên; xử lý biến phân loại tự động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300-1500; 4-8; 0,03-0,1; 1-10</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SARIMA</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(p,d,q)(P,D,Q,s)</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Bậc tự hồi quy, sai phân, trung bình trượt; phần mùa với chu kỳ s</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Chọn theo ACF, PACF và AIC; s là 7 hoặc 24</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GRU nhỏ</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hidden, window, epochs, lr</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đơn vị ẩn; độ dài cửa sổ vào; số vòng; tốc độ học</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32-64; 30-90; 20-50; 0,001</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Chronos, TimesFM</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context_length, model size</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Số bước ngữ cảnh; kích thước mô hình nền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90-512; small hoặc base</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Conformal</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alpha, phương pháp</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Mức lỗi cho phép (0,1 cho bao phủ 90%); split hoặc CV+</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0,05-0,2</w:t>
            </w:r>
          </w:p>
        </w:tc>
      </w:tr>
    </w:tbl>
    <w:p>
      <w:pPr>
        <w:spacing w:after="120" w:line="360"/>
        <w:jc w:val="both"/>
      </w:pPr>
      <w:r>
        <w:rPr>
          <w:rFonts w:ascii="Times New Roman" w:cs="Times New Roman" w:eastAsia="Times New Roman" w:hAnsi="Times New Roman"/>
          <w:b w:val="false"/>
          <w:bCs w:val="false"/>
          <w:sz w:val="24"/>
          <w:szCs w:val="24"/>
        </w:rPr>
        <w:t xml:space="preserve">Cách đọc bảng kết quả: mỗi ô là trung bình cộng trừ độ lệch chuẩn của năm seed trên cùng tập kiểm thử; hàng đầu là mốc,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vì cải thiện một phần trăm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 learning_rate lớn với ít vòng. Cách đọc SHAP: summary plot cho biết đặc trưng nào quan trọng và chiều tác động, dependence plot cho quan hệ phi tuyến, và so sánh xếp hạng giữa seed hay giữa năm cho biết giải thích có ổn định không.</w:t>
      </w:r>
    </w:p>
    <w:p>
      <w:pPr>
        <w:spacing w:after="120" w:line="360"/>
        <w:jc w:val="both"/>
      </w:pPr>
      <w:r>
        <w:rPr>
          <w:rFonts w:ascii="Times New Roman" w:cs="Times New Roman" w:eastAsia="Times New Roman" w:hAnsi="Times New Roman"/>
          <w:b/>
          <w:bCs/>
          <w:sz w:val="24"/>
          <w:szCs w:val="24"/>
        </w:rPr>
        <w:t xml:space="preserve">Demo code Bước 6a (vòng lặp sáu mô hình, năm seed):</w:t>
      </w:r>
    </w:p>
    <w:p>
      <w:pPr>
        <w:shd w:fill="1E1E1E" w:color="auto" w:val="clear"/>
        <w:spacing w:after="0" w:line="240"/>
        <w:jc w:val="left"/>
      </w:pPr>
      <w:r>
        <w:rPr>
          <w:rFonts w:ascii="Consolas" w:cs="Consolas" w:eastAsia="Consolas" w:hAnsi="Consolas"/>
          <w:color w:val="6A9955"/>
          <w:sz w:val="17"/>
          <w:szCs w:val="17"/>
        </w:rPr>
        <w:t xml:space="preserve"># Step 6a: loop over five models and five seeds on the same train/test split</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numpy</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pandas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sklearn</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linear_model</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Ridge</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sklearn</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ensemble</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RandomForestRegressor</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lightgbm</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xgboost</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XGBRegressor</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sklearn</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metrics</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mean_absolute_error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mean_squared_error</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as</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MSE</w:t>
      </w:r>
    </w:p>
    <w:p>
      <w:pPr>
        <w:shd w:fill="1E1E1E" w:color="auto" w:val="clear"/>
        <w:spacing w:after="0" w:line="240"/>
        <w:jc w:val="left"/>
      </w:pPr>
      <w:r>
        <w:rPr>
          <w:rFonts w:ascii="Consolas" w:cs="Consolas" w:eastAsia="Consolas" w:hAnsi="Consolas"/>
          <w:sz w:val="17"/>
          <w:szCs w:val="17"/>
        </w:rPr>
        <w:t xml:space="preserve"> </w:t>
      </w:r>
    </w:p>
    <w:p>
      <w:pPr>
        <w:shd w:fill="1E1E1E" w:color="auto" w:val="clear"/>
        <w:spacing w:after="0" w:line="240"/>
        <w:jc w:val="left"/>
      </w:pPr>
      <w:r>
        <w:rPr>
          <w:rFonts w:ascii="Consolas" w:cs="Consolas" w:eastAsia="Consolas" w:hAnsi="Consolas"/>
          <w:color w:val="9CDCFE"/>
          <w:sz w:val="17"/>
          <w:szCs w:val="17"/>
        </w:rPr>
        <w:t xml:space="preserve">models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Ridge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Ridge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alpha</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Random Forest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RandomForestRegressor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n_jobs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LightGBM</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num_leaves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colsample_bytree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XGBoost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lambda</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XGBRegressor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max_depth</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6</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colsample_bytree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rows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make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models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items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secs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seed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range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make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seed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secs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MSE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0.5</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rows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append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std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std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rmses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secs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DataFrame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rows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columns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model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MAE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RMSE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sd_rmse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train_s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primary metric MAE; topic metric (MAE) computed in the next cell</w:t>
      </w:r>
    </w:p>
    <w:p>
      <w:pPr>
        <w:shd w:fill="1E1E1E" w:color="auto" w:val="clear"/>
        <w:spacing w:after="0" w:line="240"/>
        <w:jc w:val="left"/>
      </w:pP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report/table_rq2.csv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3.</w:t>
      </w:r>
      <w:r>
        <w:rPr>
          <w:rFonts w:ascii="Times New Roman" w:cs="Times New Roman" w:eastAsia="Times New Roman" w:hAnsi="Times New Roman"/>
          <w:i/>
          <w:iCs/>
          <w:sz w:val="24"/>
          <w:szCs w:val="24"/>
        </w:rPr>
        <w:t xml:space="preserve"> MAE yêu cầu 7 ngày của sáu mô hình. Cột màu nhấn là mô hình tốt nhất, số liệu minh hoạ định dạng bảng kết quả.</w:t>
      </w:r>
    </w:p>
    <w:p>
      <w:pPr>
        <w:spacing w:after="120" w:line="360"/>
        <w:jc w:val="both"/>
      </w:pPr>
      <w:r>
        <w:rPr>
          <w:rFonts w:ascii="Times New Roman" w:cs="Times New Roman" w:eastAsia="Times New Roman" w:hAnsi="Times New Roman"/>
          <w:b/>
          <w:bCs/>
          <w:sz w:val="24"/>
          <w:szCs w:val="24"/>
        </w:rPr>
        <w:t xml:space="preserve">Demo code Bước 6b (câu hỏi thứ ba của đề):</w:t>
      </w:r>
    </w:p>
    <w:p>
      <w:pPr>
        <w:shd w:fill="1E1E1E" w:color="auto" w:val="clear"/>
        <w:spacing w:after="0" w:line="240"/>
        <w:jc w:val="left"/>
      </w:pPr>
      <w:r>
        <w:rPr>
          <w:rFonts w:ascii="Consolas" w:cs="Consolas" w:eastAsia="Consolas" w:hAnsi="Consolas"/>
          <w:color w:val="9CDCFE"/>
          <w:sz w:val="17"/>
          <w:szCs w:val="17"/>
        </w:rPr>
        <w:t xml:space="preserve">GROUP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TARGET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CTX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CUT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nbhd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date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365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7</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Timestamp</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2023-01-01</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part 1: unseen units (leave-units-out) versus the naive baseline</w:t>
      </w:r>
    </w:p>
    <w:p>
      <w:pPr>
        <w:shd w:fill="1E1E1E" w:color="auto" w:val="clear"/>
        <w:spacing w:after="0" w:line="240"/>
        <w:jc w:val="left"/>
      </w:pPr>
      <w:r>
        <w:rPr>
          <w:rFonts w:ascii="Consolas" w:cs="Consolas" w:eastAsia="Consolas" w:hAnsi="Consolas"/>
          <w:color w:val="9CDCFE"/>
          <w:sz w:val="17"/>
          <w:szCs w:val="17"/>
        </w:rPr>
        <w:t xml:space="preserve">units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unique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random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RandomState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42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hold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choice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units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units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replace</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tr2</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isin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hold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te2</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isin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hold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m2</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tr2</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tr2</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y_7d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MAE unseen units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te2</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y_7d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m2</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te2</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vs naive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te2</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y_7d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te2</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n_ma7</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part 2: conformal intervals (90%) and coverage by unit</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mapie</w:t>
      </w:r>
      <w:r>
        <w:rPr>
          <w:rFonts w:ascii="Consolas" w:cs="Consolas" w:eastAsia="Consolas" w:hAnsi="Consolas"/>
          <w:color w:val="9CDCFE"/>
          <w:sz w:val="17"/>
          <w:szCs w:val="17"/>
        </w:rPr>
        <w:t xml:space="preserve">.</w:t>
      </w:r>
      <w:r>
        <w:rPr>
          <w:rFonts w:ascii="Consolas" w:cs="Consolas" w:eastAsia="Consolas" w:hAnsi="Consolas"/>
          <w:color w:val="9CDCFE"/>
          <w:sz w:val="17"/>
          <w:szCs w:val="17"/>
        </w:rPr>
        <w:t xml:space="preserve">regression</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MapieRegressor</w:t>
      </w:r>
    </w:p>
    <w:p>
      <w:pPr>
        <w:shd w:fill="1E1E1E" w:color="auto" w:val="clear"/>
        <w:spacing w:after="0" w:line="240"/>
        <w:jc w:val="left"/>
      </w:pPr>
      <w:r>
        <w:rPr>
          <w:rFonts w:ascii="Consolas" w:cs="Consolas" w:eastAsia="Consolas" w:hAnsi="Consolas"/>
          <w:color w:val="9CDCFE"/>
          <w:sz w:val="17"/>
          <w:szCs w:val="17"/>
        </w:rPr>
        <w:t xml:space="preserve">mp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MapieRegressor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600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method</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plus</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cv</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itv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alpha</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itv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&amp;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itv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coverage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cov</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mean width</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itv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itv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DataFrame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unit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covered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cov</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groupby</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unit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covered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report/table_rq3_coverage_by_unit.csv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ms per row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perf_counter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1000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4</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storm-week warning (requests above the 95th percentile of the neighborhood) and weather ablation</w:t>
      </w:r>
    </w:p>
    <w:p>
      <w:pPr>
        <w:shd w:fill="1E1E1E" w:color="auto" w:val="clear"/>
        <w:spacing w:after="0" w:line="240"/>
        <w:jc w:val="left"/>
      </w:pP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assign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thr</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groupby</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nbhd</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y_7d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quantile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0.95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truth</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y_7d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nbhd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thr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alarm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nbhd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map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thr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0.8</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storm-week recall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alarm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&amp;</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truth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truth</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precision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alarm</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&amp;</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truth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max</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alarm</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X_noW</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for</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 </w:t>
      </w:r>
      <w:r>
        <w:rPr>
          <w:rFonts w:ascii="Consolas" w:cs="Consolas" w:eastAsia="Consolas" w:hAnsi="Consolas"/>
          <w:color w:val="569CD6"/>
          <w:sz w:val="17"/>
          <w:szCs w:val="17"/>
        </w:rPr>
        <w:t xml:space="preserve">if</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not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in</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prcp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prcp3</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wsf2</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gust3</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tmax</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m_noW</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train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X_noW</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MAE with weather</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without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y_te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m_noW</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X_noW</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6A9955"/>
          <w:sz w:val="17"/>
          <w:szCs w:val="17"/>
        </w:rPr>
        <w:t xml:space="preserve"># robust generative forecasting reference: sample 100 paths from Chronos (generative) on one unit and check interval coverage</w:t>
      </w:r>
    </w:p>
    <w:p>
      <w:pPr>
        <w:shd w:fill="1E1E1E" w:color="auto" w:val="clear"/>
        <w:spacing w:after="0" w:line="240"/>
        <w:jc w:val="left"/>
      </w:pPr>
      <w:r>
        <w:rPr>
          <w:rFonts w:ascii="Consolas" w:cs="Consolas" w:eastAsia="Consolas" w:hAnsi="Consolas"/>
          <w:color w:val="C586C0"/>
          <w:sz w:val="17"/>
          <w:szCs w:val="17"/>
        </w:rPr>
        <w:t xml:space="preserve">from</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chronos</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ChronosPipeline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torch</w:t>
      </w:r>
    </w:p>
    <w:p>
      <w:pPr>
        <w:shd w:fill="1E1E1E" w:color="auto" w:val="clear"/>
        <w:spacing w:after="0" w:line="240"/>
        <w:jc w:val="left"/>
      </w:pPr>
      <w:r>
        <w:rPr>
          <w:rFonts w:ascii="Consolas" w:cs="Consolas" w:eastAsia="Consolas" w:hAnsi="Consolas"/>
          <w:color w:val="9CDCFE"/>
          <w:sz w:val="17"/>
          <w:szCs w:val="17"/>
        </w:rPr>
        <w:t xml:space="preserve">pipe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ChronosPipeline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from_pretrained</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amazon/chronos-t5-small</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device_map</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cpu</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u0</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unique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g0</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feat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GROUP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u0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sort_values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series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g0</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g0</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CUT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TARGET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CTX</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astype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float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future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g0</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g0</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TIME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CUT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TARGET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values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H</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samples</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pipe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predict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torch</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tensor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series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prediction_length</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H</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num_samples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numpy</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100 generated futures</w:t>
      </w:r>
    </w:p>
    <w:p>
      <w:pPr>
        <w:shd w:fill="1E1E1E" w:color="auto" w:val="clear"/>
        <w:spacing w:after="0" w:line="240"/>
        <w:jc w:val="left"/>
      </w:pPr>
      <w:r>
        <w:rPr>
          <w:rFonts w:ascii="Consolas" w:cs="Consolas" w:eastAsia="Consolas" w:hAnsi="Consolas"/>
          <w:color w:val="9CDCFE"/>
          <w:sz w:val="17"/>
          <w:szCs w:val="17"/>
        </w:rPr>
        <w:t xml:space="preserve">lo</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quantile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samples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B5CEA8"/>
          <w:sz w:val="17"/>
          <w:szCs w:val="17"/>
        </w:rPr>
        <w:t xml:space="preserve">0.95</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axis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CDCAA"/>
          <w:sz w:val="17"/>
          <w:szCs w:val="17"/>
        </w:rPr>
        <w:t xml:space="preserve">print</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generative MAE (median path)</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MAE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future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med</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future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coverage 90</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future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lo</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&gt;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lo</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future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&amp;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future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hi</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&lt;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hi</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CDCAA"/>
          <w:sz w:val="17"/>
          <w:szCs w:val="17"/>
        </w:rPr>
        <w:t xml:space="preserve">len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future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round</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4.</w:t>
      </w:r>
      <w:r>
        <w:rPr>
          <w:rFonts w:ascii="Times New Roman" w:cs="Times New Roman" w:eastAsia="Times New Roman" w:hAnsi="Times New Roman"/>
          <w:i/>
          <w:iCs/>
          <w:sz w:val="24"/>
          <w:szCs w:val="24"/>
        </w:rPr>
        <w:t xml:space="preserve"> Recall và precision cảnh báo tuần bão và ablation thời tiết. Nhóm thay số liệu minh hoạ bằng kết quả chạy thật trước khi đưa vào bài.</w:t>
      </w:r>
    </w:p>
    <w:p>
      <w:pPr>
        <w:spacing w:after="120" w:line="360"/>
        <w:jc w:val="both"/>
      </w:pPr>
      <w:r>
        <w:rPr>
          <w:rFonts w:ascii="Times New Roman" w:cs="Times New Roman" w:eastAsia="Times New Roman" w:hAnsi="Times New Roman"/>
          <w:b/>
          <w:bCs/>
          <w:sz w:val="24"/>
          <w:szCs w:val="24"/>
        </w:rPr>
        <w:t xml:space="preserve">Demo code Bước 6c (SHAP và bảng tham số):</w:t>
      </w:r>
    </w:p>
    <w:p>
      <w:pPr>
        <w:shd w:fill="1E1E1E" w:color="auto" w:val="clear"/>
        <w:spacing w:after="0" w:line="240"/>
        <w:jc w:val="left"/>
      </w:pPr>
      <w:r>
        <w:rPr>
          <w:rFonts w:ascii="Consolas" w:cs="Consolas" w:eastAsia="Consolas" w:hAnsi="Consolas"/>
          <w:color w:val="6A9955"/>
          <w:sz w:val="17"/>
          <w:szCs w:val="17"/>
        </w:rPr>
        <w:t xml:space="preserve"># Step 6c: SHAP explanations and the selected parameter table</w:t>
      </w:r>
    </w:p>
    <w:p>
      <w:pPr>
        <w:shd w:fill="1E1E1E" w:color="auto" w:val="clear"/>
        <w:spacing w:after="0" w:line="240"/>
        <w:jc w:val="left"/>
      </w:pPr>
      <w:r>
        <w:rPr>
          <w:rFonts w:ascii="Consolas" w:cs="Consolas" w:eastAsia="Consolas" w:hAnsi="Consolas"/>
          <w:color w:val="C586C0"/>
          <w:sz w:val="17"/>
          <w:szCs w:val="17"/>
        </w:rPr>
        <w:t xml:space="preserve">import</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shap</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json</w:t>
      </w:r>
    </w:p>
    <w:p>
      <w:pPr>
        <w:shd w:fill="1E1E1E" w:color="auto" w:val="clear"/>
        <w:spacing w:after="0" w:line="240"/>
        <w:jc w:val="left"/>
      </w:pP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LGBMRegressor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n_estimators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800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learning_rate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0.03</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num_leaves</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31</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subsample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colsample_bytree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0.8</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random_state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verbose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1</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fit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X_tr</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y_tr</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expl</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shap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TreeExplainer</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sv</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expl</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shap_values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imp</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pd</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DataFrame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feature</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X_cols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mean_abs_shap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np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abs</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mean</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D4D4D4"/>
          <w:sz w:val="17"/>
          <w:szCs w:val="17"/>
        </w:rPr>
        <w:t xml:space="preserve">         </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sort_values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mean_abs_shap</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ascending</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imp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to_csv</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report/table_shap.csv</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index</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shap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summary_plot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sv</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X_te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show</w:t>
      </w:r>
      <w:r>
        <w:rPr>
          <w:rFonts w:ascii="Consolas" w:cs="Consolas" w:eastAsia="Consolas" w:hAnsi="Consolas"/>
          <w:color w:val="D4D4D4"/>
          <w:sz w:val="17"/>
          <w:szCs w:val="17"/>
        </w:rPr>
        <w:t xml:space="preserve">=</w:t>
      </w:r>
      <w:r>
        <w:rPr>
          <w:rFonts w:ascii="Consolas" w:cs="Consolas" w:eastAsia="Consolas" w:hAnsi="Consolas"/>
          <w:color w:val="569CD6"/>
          <w:sz w:val="17"/>
          <w:szCs w:val="17"/>
        </w:rPr>
        <w:t xml:space="preserve">False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plt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savefig</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report/fig_shap.png</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dpi</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300</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bbox_inches</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tight</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p>
    <w:p>
      <w:pPr>
        <w:shd w:fill="1E1E1E" w:color="auto" w:val="clear"/>
        <w:spacing w:after="0" w:line="240"/>
        <w:jc w:val="left"/>
      </w:pPr>
      <w:r>
        <w:rPr>
          <w:rFonts w:ascii="Consolas" w:cs="Consolas" w:eastAsia="Consolas" w:hAnsi="Consolas"/>
          <w:color w:val="9CDCFE"/>
          <w:sz w:val="17"/>
          <w:szCs w:val="17"/>
        </w:rPr>
        <w:t xml:space="preserve">json</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dump</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best</w:t>
      </w:r>
      <w:r>
        <w:rPr>
          <w:rFonts w:ascii="Consolas" w:cs="Consolas" w:eastAsia="Consolas" w:hAnsi="Consolas"/>
          <w:color w:val="D4D4D4"/>
          <w:sz w:val="17"/>
          <w:szCs w:val="17"/>
        </w:rPr>
        <w:t xml:space="preserve">.</w:t>
      </w:r>
      <w:r>
        <w:rPr>
          <w:rFonts w:ascii="Consolas" w:cs="Consolas" w:eastAsia="Consolas" w:hAnsi="Consolas"/>
          <w:color w:val="9CDCFE"/>
          <w:sz w:val="17"/>
          <w:szCs w:val="17"/>
        </w:rPr>
        <w:t xml:space="preserve">get_params</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DCDCAA"/>
          <w:sz w:val="17"/>
          <w:szCs w:val="17"/>
        </w:rPr>
        <w:t xml:space="preserve">open</w:t>
      </w:r>
      <w:r>
        <w:rPr>
          <w:rFonts w:ascii="Consolas" w:cs="Consolas" w:eastAsia="Consolas" w:hAnsi="Consolas"/>
          <w:color w:val="D4D4D4"/>
          <w:sz w:val="17"/>
          <w:szCs w:val="17"/>
        </w:rPr>
        <w:t xml:space="preserve">(</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report/params_best.json</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CE9178"/>
          <w:sz w:val="17"/>
          <w:szCs w:val="17"/>
        </w:rPr>
        <w:t xml:space="preserve">'</w:t>
      </w:r>
      <w:r>
        <w:rPr>
          <w:rFonts w:ascii="Consolas" w:cs="Consolas" w:eastAsia="Consolas" w:hAnsi="Consolas"/>
          <w:color w:val="CE9178"/>
          <w:sz w:val="17"/>
          <w:szCs w:val="17"/>
        </w:rPr>
        <w:t xml:space="preserve">w</w:t>
      </w:r>
      <w:r>
        <w:rPr>
          <w:rFonts w:ascii="Consolas" w:cs="Consolas" w:eastAsia="Consolas" w:hAnsi="Consolas"/>
          <w:color w:val="CE9178"/>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9CDCFE"/>
          <w:sz w:val="17"/>
          <w:szCs w:val="17"/>
        </w:rPr>
        <w:t xml:space="preserve">indent</w:t>
      </w:r>
      <w:r>
        <w:rPr>
          <w:rFonts w:ascii="Consolas" w:cs="Consolas" w:eastAsia="Consolas" w:hAnsi="Consolas"/>
          <w:color w:val="D4D4D4"/>
          <w:sz w:val="17"/>
          <w:szCs w:val="17"/>
        </w:rPr>
        <w:t xml:space="preserve">=</w:t>
      </w:r>
      <w:r>
        <w:rPr>
          <w:rFonts w:ascii="Consolas" w:cs="Consolas" w:eastAsia="Consolas" w:hAnsi="Consolas"/>
          <w:color w:val="B5CEA8"/>
          <w:sz w:val="17"/>
          <w:szCs w:val="17"/>
        </w:rPr>
        <w:t xml:space="preserve">2</w:t>
      </w:r>
      <w:r>
        <w:rPr>
          <w:rFonts w:ascii="Consolas" w:cs="Consolas" w:eastAsia="Consolas" w:hAnsi="Consolas"/>
          <w:color w:val="D4D4D4"/>
          <w:sz w:val="17"/>
          <w:szCs w:val="17"/>
        </w:rPr>
        <w:t xml:space="preserve">)</w:t>
      </w:r>
      <w:r>
        <w:rPr>
          <w:rFonts w:ascii="Consolas" w:cs="Consolas" w:eastAsia="Consolas" w:hAnsi="Consolas"/>
          <w:color w:val="D4D4D4"/>
          <w:sz w:val="17"/>
          <w:szCs w:val="17"/>
        </w:rPr>
        <w:t xml:space="preserve">   </w:t>
      </w:r>
      <w:r>
        <w:rPr>
          <w:rFonts w:ascii="Consolas" w:cs="Consolas" w:eastAsia="Consolas" w:hAnsi="Consolas"/>
          <w:color w:val="6A9955"/>
          <w:sz w:val="17"/>
          <w:szCs w:val="17"/>
        </w:rPr>
        <w:t xml:space="preserve"># parameter table</w:t>
      </w:r>
    </w:p>
    <w:p>
      <w:pPr>
        <w:shd w:fill="1E1E1E" w:color="auto" w:val="clear"/>
        <w:spacing w:after="0" w:line="240"/>
        <w:jc w:val="left"/>
      </w:pPr>
      <w:r>
        <w:rPr>
          <w:rFonts w:ascii="Consolas" w:cs="Consolas" w:eastAsia="Consolas" w:hAnsi="Consolas"/>
          <w:sz w:val="17"/>
          <w:szCs w:val="17"/>
        </w:rPr>
        <w:t xml:space="preserve"> </w:t>
      </w:r>
    </w:p>
    <w:p>
      <w:pPr>
        <w:spacing w:after="60" w:before="120"/>
        <w:jc w:val="center"/>
      </w:pPr>
      <w:r>
        <w:drawing>
          <wp:inline distT="0" distB="0" distL="0" distR="0">
            <wp:extent cx="4953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38400"/>
                    </a:xfrm>
                    <a:prstGeom prst="rect">
                      <a:avLst/>
                    </a:prstGeom>
                  </pic:spPr>
                </pic:pic>
              </a:graphicData>
            </a:graphic>
          </wp:inline>
        </w:drawing>
      </w:r>
    </w:p>
    <w:p>
      <w:pPr>
        <w:keepNext/>
        <w:spacing w:after="80" w:before="120" w:line="360"/>
        <w:jc w:val="center"/>
      </w:pPr>
      <w:r>
        <w:rPr>
          <w:rFonts w:ascii="Times New Roman" w:cs="Times New Roman" w:eastAsia="Times New Roman" w:hAnsi="Times New Roman"/>
          <w:b/>
          <w:bCs/>
          <w:i/>
          <w:iCs/>
          <w:sz w:val="24"/>
          <w:szCs w:val="24"/>
        </w:rPr>
        <w:t xml:space="preserve">Hình 5.</w:t>
      </w:r>
      <w:r>
        <w:rPr>
          <w:rFonts w:ascii="Times New Roman" w:cs="Times New Roman" w:eastAsia="Times New Roman" w:hAnsi="Times New Roman"/>
          <w:i/>
          <w:iCs/>
          <w:sz w:val="24"/>
          <w:szCs w:val="24"/>
        </w:rPr>
        <w:t xml:space="preserve"> Mức đóng góp SHAP cho thấy giật 3 ngày, mưa và trung bình 7 ngày chi phối. Giá trị chuẩn hoá về tổng bằng một để so sánh giữa các seed và các năm.</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Riêng đề này, phần mô hình và câu hỏi thứ ba: Notebook_B sáu mô hình gồm Chronos, TimesFM và kịch bản sinh. Tuần 3: câu hỏi thứ ba, conformal, SHAP.</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Trình bày: Bảng 3 kết quả sáu mô hình và đối chứng; Bảng tham số chọn được; hình RQ3 (chuyển giao, bao phủ, ngưỡng cảnh báo, SHAP hoặc hiệu chuẩn tuỳ đề); một bảng ablation bỏ một nhóm đặc trưng.</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Giải thích: trả lời RQ2 bằng một câu có số (mô hình nào, hơn mốc bao nhiêu phần trăm, chi phí bao nhiêu) và RQ3 bằng một câu có số kèm điều kiện áp dụng; nếu mô hình không thắng baseline thì nêu nguyên nhân có bằng chứng (thiếu đặc trưng, dữ liệu ít, lệch giữa tập).</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Chung cho mọi bước: cố định seed, commit GitHub mỗi buổi, lưu mọi bảng dạng CSV vào report/, và ghi prompt đã dùng vào file Audit Log cá nhân trong ngày.</w:t>
      </w:r>
    </w:p>
    <w:p>
      <w:pPr>
        <w:pStyle w:val="Heading2"/>
        <w:spacing w:after="80" w:before="160"/>
      </w:pPr>
      <w:r>
        <w:rPr>
          <w:rFonts w:ascii="Times New Roman" w:cs="Times New Roman" w:eastAsia="Times New Roman" w:hAnsi="Times New Roman"/>
          <w:b/>
          <w:bCs/>
          <w:color w:val="000000"/>
          <w:sz w:val="24"/>
          <w:szCs w:val="24"/>
        </w:rPr>
        <w:t xml:space="preserve">8.7. Hai sinh viên làm chung: hai notebook, đối chứng, test case, hỗ trợ và báo cáo</w:t>
      </w:r>
    </w:p>
    <w:p>
      <w:pPr>
        <w:spacing w:after="120" w:line="360"/>
        <w:jc w:val="both"/>
      </w:pPr>
      <w:r>
        <w:rPr>
          <w:rFonts w:ascii="Times New Roman" w:cs="Times New Roman" w:eastAsia="Times New Roman" w:hAnsi="Times New Roman"/>
          <w:b w:val="false"/>
          <w:bCs w:val="false"/>
          <w:sz w:val="24"/>
          <w:szCs w:val="24"/>
        </w:rPr>
        <w:t xml:space="preserve">Mỗi nhóm nhận hai notebook kèm theo đề cương (nhóm ba người nhận thêm Notebook_C cho câu hỏi thứ ba và giải thích, xem Bảng bên dưới): Notebook_A (Sinh viên A: dữ liệu, EDA, làm sạch, SQL, biểu đồ RQ1) và Notebook_B (Sinh viên B: chia dữ liệu, sáu mô hình, tinh chỉnh, câu hỏi thứ ba, SHAP, chẩn đoán). Hai notebook nối nhau qua một file bàn giao duy nhất data/processed/feat.parquet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cuối mỗi bước (không trùng khoá, không thiếu ở mục tiêu, trên 30 nghìn dòng, tập kiểm thử sau tập huấn luyện, không đặc trưng nào chứa giá trị tương lai, mô hình tốt nhất thắng mốc naive), và người kia phải chạy lại notebook của bạn mình để xác nhận cùng con số, ghi vào ô Đối chứng. Khi bí, thứ tự tìm hỗ trợ là: đọc ô markdown hướng dẫn của bước đó, tra tài liệu chính thức của thư viện (pandas, DuckDB, scikit-learn, LightGBM, mapie), hỏi AI và ghi vào Audit Log, rồi mới hỏi giảng viên qua kênh nhóm với mô tả lỗi và ảnh chụp.</w:t>
      </w:r>
    </w:p>
    <w:p>
      <w:pPr>
        <w:spacing w:after="120" w:line="360"/>
        <w:jc w:val="both"/>
      </w:pPr>
      <w:r>
        <w:rPr>
          <w:rFonts w:ascii="Times New Roman" w:cs="Times New Roman" w:eastAsia="Times New Roman" w:hAnsi="Times New Roman"/>
          <w:b w:val="false"/>
          <w:bCs w:val="false"/>
          <w:sz w:val="24"/>
          <w:szCs w:val="24"/>
        </w:rPr>
        <w:t xml:space="preserve">Nhóm báo cáo tiến độ trực tiếp với giảng viên vào slot 3 (12:30 đến 14:45) của thứ Tư và thứ Bảy hằng tuần theo mẫu năm mục: (1) việc đã xong từ lần báo cáo trước kèm tên file và số dòng, bảng, hình; (2) con số chính mới có (ví dụ MAE của mốc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12:00 của ngày báo cáo.</w:t>
      </w:r>
    </w:p>
    <w:p>
      <w:pPr>
        <w:keepNext/>
        <w:spacing w:after="80" w:before="120" w:line="360"/>
        <w:jc w:val="center"/>
      </w:pPr>
      <w:r>
        <w:rPr>
          <w:rFonts w:ascii="Times New Roman" w:cs="Times New Roman" w:eastAsia="Times New Roman" w:hAnsi="Times New Roman"/>
          <w:b/>
          <w:bCs/>
          <w:i/>
          <w:iCs/>
          <w:sz w:val="24"/>
          <w:szCs w:val="24"/>
        </w:rPr>
        <w:t xml:space="preserve">Bảng 8.</w:t>
      </w:r>
      <w:r>
        <w:rPr>
          <w:rFonts w:ascii="Times New Roman" w:cs="Times New Roman" w:eastAsia="Times New Roman" w:hAnsi="Times New Roman"/>
          <w:i/>
          <w:iCs/>
          <w:sz w:val="24"/>
          <w:szCs w:val="24"/>
        </w:rPr>
        <w:t xml:space="preserve"> Phân chia hai notebook và điểm bàn giao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Notebook</w:t>
            </w:r>
          </w:p>
        </w:tc>
        <w:tc>
          <w:tcPr>
            <w:tcW w:type="dxa" w:w="3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Nội dung</w:t>
            </w:r>
          </w:p>
        </w:tc>
        <w:tc>
          <w:tcPr>
            <w:tcW w:type="dxa" w:w="39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Sản phẩm bàn giao</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Notebook_A (Sinh viên A)</w:t>
            </w:r>
          </w:p>
        </w:tc>
        <w:tc>
          <w:tcPr>
            <w:tcW w:type="dxa" w:w="3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data/processed/*.parquet, manifest.json, report/table_*.csv, report/fig_rq1_*.png</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Notebook_B (Sinh viên B)</w:t>
            </w:r>
          </w:p>
        </w:tc>
        <w:tc>
          <w:tcPr>
            <w:tcW w:type="dxa" w:w="3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Kiểm tra manifest; Bước 4 chia dữ liệu và bảng đặc trưng; Bước 6a sáu mô hình, giải thích chỉ số, hình so sánh, tinh chỉnh có và không; Bước 6b câu hỏi thứ ba; Bước 6c SHAP; chẩn đoán vì sao tốt và chưa tốt, hướng cải thiện; test case; báo cáo</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report/table_rq2.csv, table_tuning.csv, table_rq3_*.csv, fig_rq2_*.png, fig_rq3_*.png, params_best.json</w:t>
            </w:r>
          </w:p>
        </w:tc>
      </w:tr>
      <w:tr>
        <w:trPr>
          <w:cantSplit/>
          <w:trHeight w:val="400" w:hRule="atLeas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Đối chứng chéo</w:t>
            </w:r>
          </w:p>
        </w:tc>
        <w:tc>
          <w:tcPr>
            <w:tcW w:type="dxa" w:w="3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chạy lại Notebook_B, B chạy lại Notebook_A trên máy mình; so số dòng, metric, mã băm</w:t>
            </w:r>
          </w:p>
        </w:tc>
        <w:tc>
          <w:tcPr>
            <w:tcW w:type="dxa" w:w="3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Ô Đối chứng trong mỗi notebook có chữ ký hai người</w:t>
            </w:r>
          </w:p>
        </w:tc>
      </w:tr>
    </w:tbl>
    <w:p>
      <w:pPr>
        <w:pStyle w:val="Heading2"/>
        <w:spacing w:after="80" w:before="160"/>
      </w:pPr>
      <w:r>
        <w:rPr>
          <w:rFonts w:ascii="Times New Roman" w:cs="Times New Roman" w:eastAsia="Times New Roman" w:hAnsi="Times New Roman"/>
          <w:b/>
          <w:bCs/>
          <w:color w:val="000000"/>
          <w:sz w:val="24"/>
          <w:szCs w:val="24"/>
        </w:rPr>
        <w:t xml:space="preserve">8.8. Vừa làm vừa hỏi AI và ghi Audit Log sao cho nhẹ nhàng, đúng nhịp</w:t>
      </w:r>
    </w:p>
    <w:p>
      <w:pPr>
        <w:spacing w:after="120" w:line="360"/>
        <w:jc w:val="both"/>
      </w:pPr>
      <w:r>
        <w:rPr>
          <w:rFonts w:ascii="Times New Roman" w:cs="Times New Roman" w:eastAsia="Times New Roman" w:hAnsi="Times New Roman"/>
          <w:b w:val="false"/>
          <w:bCs w:val="false"/>
          <w:sz w:val="24"/>
          <w:szCs w:val="24"/>
        </w:rPr>
        <w:t xml:space="preserve">AI là bạn cùng làm chứ không phải người làm thay, nên sinh viên được hỏi AI ở mọi bước và không cần giấu; điều duy nhất phải giữ là kiểm tra một lần trước khi dùng và ghi lại trong hai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chấm theo số dòng log. Nhịp làm việc là mỗi ngày một giờ rưỡi đến hai giờ vào đúng bước của tuần, xong một ô thì commit, và báo cáo năm mục ở slot 3 thứ Tư và thứ Bảy dù kết quả chưa đẹp; nhóm báo cáo đều sáu lần trong ba tuần luôn có bài, nhóm im lặng đến tuần 3 thường không kịp.</w:t>
      </w:r>
    </w:p>
    <w:p>
      <w:pPr>
        <w:keepNext/>
        <w:spacing w:after="80" w:before="120" w:line="360"/>
        <w:jc w:val="center"/>
      </w:pPr>
      <w:r>
        <w:rPr>
          <w:rFonts w:ascii="Times New Roman" w:cs="Times New Roman" w:eastAsia="Times New Roman" w:hAnsi="Times New Roman"/>
          <w:b/>
          <w:bCs/>
          <w:i/>
          <w:iCs/>
          <w:sz w:val="24"/>
          <w:szCs w:val="24"/>
        </w:rPr>
        <w:t xml:space="preserve">Bảng 9.</w:t>
      </w:r>
      <w:r>
        <w:rPr>
          <w:rFonts w:ascii="Times New Roman" w:cs="Times New Roman" w:eastAsia="Times New Roman" w:hAnsi="Times New Roman"/>
          <w:i/>
          <w:iCs/>
          <w:sz w:val="24"/>
          <w:szCs w:val="24"/>
        </w:rPr>
        <w:t xml:space="preserve"> Prompt gợi ý cho từng bước và cách kiểm tra câu trả lời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tblHeader/>
        </w:trPr>
        <w:tc>
          <w:tcPr>
            <w:tcW w:type="dxa" w:w="1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Bước</w:t>
            </w:r>
          </w:p>
        </w:tc>
        <w:tc>
          <w:tcPr>
            <w:tcW w:type="dxa" w:w="4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Prompt gợi ý (rút gọn)</w:t>
            </w:r>
          </w:p>
        </w:tc>
        <w:tc>
          <w:tcPr>
            <w:tcW w:type="dxa" w:w="36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Cách kiểm tra trước khi dùng</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Giải thích cột X, Y trong tài liệu dữ liệu này có nghĩa gì và đơn vị gì</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Đối chiếu với data dictionary của cơ quan</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Tôi có bảng thiếu như sau, với chuỗi thời gian theo trạm nên xử lý thiếu thế nào</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Thử trên một trạm, so số dòng trước sau</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Viết truy vấn DuckDB tính trung bình trượt 7 ngày theo trạm và mục tiêu ngày kế tiếp</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Tính tay 10 dòng của một trạm</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Với dữ liệu theo thời gian nên chia train test thế nào để không rò rỉ</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Kiểm tra min của test lớn hơn max của train</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5</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Sửa hàm matplotlib này để bỏ viền trên và phải, số in đậm trên cột</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Mở file PNG và xem</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Giải thích MAE, RMSE, MAPE khác nhau thế nào và khi nào dùng cái nào cho bài của tôi</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So với bảng chỉ số trong Notebook_B</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LightGBM kém naive, hãy liệt kê nguyên nhân có thể và cách kiểm tra từng nguyên nhân</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Chạy từng kiểm tra, ghi kết quả vào bảng chẩn đoán</w:t>
            </w:r>
          </w:p>
        </w:tc>
      </w:tr>
      <w:tr>
        <w:trPr>
          <w:cantSplit/>
          <w:trHeight w:val="400" w:hRule="atLeas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Viết bài</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Sửa đoạn này cho mạch lạc, giữ nguyên số liệu và trích dẫn</w:t>
            </w:r>
          </w:p>
        </w:tc>
        <w:tc>
          <w:tcPr>
            <w:tcW w:type="dxa" w:w="3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So từng con số với file CSV trong report</w:t>
            </w:r>
          </w:p>
        </w:tc>
      </w:tr>
    </w:tbl>
    <w:p>
      <w:pPr>
        <w:pStyle w:val="Heading1"/>
        <w:keepNext/>
        <w:spacing w:after="120" w:before="240"/>
      </w:pPr>
      <w:r>
        <w:rPr>
          <w:rFonts w:ascii="Times New Roman" w:cs="Times New Roman" w:eastAsia="Times New Roman" w:hAnsi="Times New Roman"/>
          <w:b/>
          <w:bCs/>
          <w:color w:val="000000"/>
          <w:sz w:val="26"/>
          <w:szCs w:val="26"/>
        </w:rPr>
        <w:t xml:space="preserve">9. PAPER WRITING GUIDE / CÁCH VIẾT BÀI HỘI NGHỊ (LNCS 12-15 TRANG)</w:t>
      </w:r>
    </w:p>
    <w:p>
      <w:pPr>
        <w:spacing w:after="120" w:line="360"/>
        <w:jc w:val="both"/>
      </w:pPr>
      <w:r>
        <w:rPr>
          <w:rFonts w:ascii="Times New Roman" w:cs="Times New Roman" w:eastAsia="Times New Roman" w:hAnsi="Times New Roman"/>
          <w:b w:val="false"/>
          <w:bCs w:val="false"/>
          <w:sz w:val="24"/>
          <w:szCs w:val="24"/>
        </w:rPr>
        <w:t xml:space="preserve">Bài thứ nhất viết bằng tiếng Anh theo mẫu LNCS của Springer trên Overleaf; giảng viên hướng dẫn viết Introduction, Discussion, Conclusion và chọn hội nghị, còn sinh viên viết Method, Experimental setup và Results theo dàn ý dưới đây. Tiêu đề không dùng dấu hai chấm và dấu hỏi; abstract ít số, không có số âm; mỗi đoạn từ năm câu; hình dùng chữ tiếng Anh, bỏ viền trên và phải, số in đậm trên cột; bảng có tên cụ thể thay cho "This paper".</w:t>
      </w:r>
    </w:p>
    <w:p>
      <w:pPr>
        <w:keepNext/>
        <w:spacing w:after="80" w:before="120" w:line="360"/>
        <w:jc w:val="center"/>
      </w:pPr>
      <w:r>
        <w:rPr>
          <w:rFonts w:ascii="Times New Roman" w:cs="Times New Roman" w:eastAsia="Times New Roman" w:hAnsi="Times New Roman"/>
          <w:b/>
          <w:bCs/>
          <w:i/>
          <w:iCs/>
          <w:sz w:val="24"/>
          <w:szCs w:val="24"/>
        </w:rPr>
        <w:t xml:space="preserve">Bảng 10.</w:t>
      </w:r>
      <w:r>
        <w:rPr>
          <w:rFonts w:ascii="Times New Roman" w:cs="Times New Roman" w:eastAsia="Times New Roman" w:hAnsi="Times New Roman"/>
          <w:i/>
          <w:iCs/>
          <w:sz w:val="24"/>
          <w:szCs w:val="24"/>
        </w:rPr>
        <w:t xml:space="preserve"> Dàn ý bài báo và nguồn nội dung từ đề cương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 của bài</w:t>
            </w:r>
          </w:p>
        </w:tc>
        <w:tc>
          <w:tcPr>
            <w:tcW w:type="dxa" w:w="4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Viết gì</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Lấy từ đâu</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Abstract (150-200 từ)</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Bài toán, dữ liệu, ba câu hỏi, phương pháp, hai kết quả chính, đóng góp</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Abstract của đề cương, rút gọn</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 Introduction (1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Bối cảnh, chỗ trống, ba đóng góp dạng gạch đầu dòng, cấu trúc bài</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1.2 và 1.3</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 Related work (1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 nhóm bài: dữ liệu và mô hình cổ điển, mô hình nền và mốc đơn giản, hướng RQ3</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1.1</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 Data and preprocessing (1,5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Nguồn, quy mô, nhật ký làm sạch, ghép nguồn, đặc trưng SQL; Bảng mô tả dữ liệu</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1-2, report/</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 Method and experimental setup (2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Sáu mô hình, cách chia, seed, metric, giao thức RQ3; Hình pipeline</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5</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5 Results (3-4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Bảng RQ1, bảng RQ2 có trung bình và độ lệch, hình RQ3, ablation</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2-3, report/</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6 Discussion (1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Ý nghĩa cho người vận hành, giới hạn dữ liệu, so với bài baseline</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viết từ kết quả</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7 Conclusion (0,5 trang)</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Trả lời ba câu hỏi bằng ba câu, việc tiếp theo</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viết</w:t>
            </w:r>
          </w:p>
        </w:tc>
      </w:tr>
      <w:tr>
        <w:trPr>
          <w:cantSplit/>
          <w:trHeight w:val="400" w:hRule="atLeast"/>
        </w:trP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References (15-25 mục)</w:t>
            </w:r>
          </w:p>
        </w:tc>
        <w:tc>
          <w:tcPr>
            <w:tcW w:type="dxa" w:w="4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APA hoặc splncs04 BibTeX; mọi mục có DOI</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Mục References</w:t>
            </w:r>
          </w:p>
        </w:tc>
      </w:tr>
    </w:tbl>
    <w:p>
      <w:pPr>
        <w:pStyle w:val="Heading1"/>
        <w:keepNext/>
        <w:spacing w:after="120" w:before="240"/>
      </w:pPr>
      <w:r>
        <w:rPr>
          <w:rFonts w:ascii="Times New Roman" w:cs="Times New Roman" w:eastAsia="Times New Roman" w:hAnsi="Times New Roman"/>
          <w:b/>
          <w:bCs/>
          <w:color w:val="000000"/>
          <w:sz w:val="26"/>
          <w:szCs w:val="26"/>
        </w:rPr>
        <w:t xml:space="preserve">10. AUTHORSHIP AND NEXT STEP / TÁC GIẢ VÀ BƯỚC TIẾP THEO</w:t>
      </w:r>
    </w:p>
    <w:p>
      <w:pPr>
        <w:spacing w:after="120" w:line="360"/>
        <w:jc w:val="both"/>
      </w:pPr>
      <w:r>
        <w:rPr>
          <w:rFonts w:ascii="Times New Roman" w:cs="Times New Roman" w:eastAsia="Times New Roman" w:hAnsi="Times New Roman"/>
          <w:b w:val="false"/>
          <w:bCs w:val="false"/>
          <w:sz w:val="24"/>
          <w:szCs w:val="24"/>
        </w:rPr>
        <w:t xml:space="preserve">Bài thứ nhất do giảng viên hướng dẫn đứng tên tác giả chính và tác giả liên hệ, hai sinh viên là đồng tác giả theo thứ tự đóng góp, kèm ghi chú đóng góp của từng người; hội nghị nộp bài do giảng viên chọn theo kết quả thực tế của nhóm. Ngay từ tuần 3, khi đã nắm sáu bước và đã có kết quả sơ bộ, nhóm bắt đầu viết đề cương mới theo cùng template: giữ nguồn dữ liệu nhưng đổi phạm vi (vùng, năm, tầm dự báo, đơn vị) và đặt ba câu hỏi nghiên cứu mới theo một trong ba hướng Efficient, Trustworthy, Multimodal AI, sao cho không trùng câu hỏi của bài thứ nhất. Tuần 4 nhóm nộp đề cương mới trên LMS để giảng viên duyệt, rồi triển khai đủ bảy bước của môn, kể cả Bước 7 dashboard, trên câu hỏi mới. Bản thảo thứ hai viết theo mẫu Springer LNCS 12 trang, sinh viên là tác giả chính và giảng viên là tác giả hướng dẫn, nộp hội nghị Scopus Q4 (cụm MIR Labs hoặc INSTICC) trước 20-22/10/2026, và cũng là Final Report nộp tuần 9 của môn.</w:t>
      </w:r>
    </w:p>
    <w:p>
      <w:pPr>
        <w:keepNext/>
        <w:spacing w:after="80" w:before="120" w:line="360"/>
        <w:jc w:val="center"/>
      </w:pPr>
      <w:r>
        <w:rPr>
          <w:rFonts w:ascii="Times New Roman" w:cs="Times New Roman" w:eastAsia="Times New Roman" w:hAnsi="Times New Roman"/>
          <w:b/>
          <w:bCs/>
          <w:i/>
          <w:iCs/>
          <w:sz w:val="24"/>
          <w:szCs w:val="24"/>
        </w:rPr>
        <w:t xml:space="preserve">Bảng 11.</w:t>
      </w:r>
      <w:r>
        <w:rPr>
          <w:rFonts w:ascii="Times New Roman" w:cs="Times New Roman" w:eastAsia="Times New Roman" w:hAnsi="Times New Roman"/>
          <w:i/>
          <w:iCs/>
          <w:sz w:val="24"/>
          <w:szCs w:val="24"/>
        </w:rPr>
        <w:t xml:space="preserve"> Hai bài báo của nhóm trong học kỳ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w:t>
            </w:r>
          </w:p>
        </w:tc>
        <w:tc>
          <w:tcPr>
            <w:tcW w:type="dxa" w:w="3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Bài 1 (giảng viên chọn hội nghị)</w:t>
            </w:r>
          </w:p>
        </w:tc>
        <w:tc>
          <w:tcPr>
            <w:tcW w:type="dxa" w:w="3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Bài 2 (hội nghị Scopus Q4)</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Tác giả chính</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Giảng viên</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Sinh viên (hai người), giảng viên hướng dẫn</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Câu hỏi</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 câu hỏi trong đề cương này</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Ba câu hỏi mới do nhóm đề xuất từ tuần 3, giảng viên duyệt tuần 4</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Phạm vi dữ liệu</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Như mục 3</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Cùng nguồn, đổi vùng, năm, tầm hoặc đơn vị</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Các bước</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Sáu bước đầu, không dashboard</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Đủ bảy bước, có dashboard</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Mẫu và độ dài</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LNCS hoặc CCIS, 12-15 trang</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Springer LNCS 12 trang (cũng là Final Report)</w:t>
            </w:r>
          </w:p>
        </w:tc>
      </w:tr>
      <w:tr>
        <w:trPr>
          <w:cantSplit/>
          <w:trHeight w:val="400" w:hRule="atLeas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Hạn nộp</w:t>
            </w:r>
          </w:p>
        </w:tc>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Dự kiến cuối tháng 9/2026, theo hội nghị giảng viên chọn</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20-22/10/2026, tuỳ hội nghị</w:t>
            </w:r>
          </w:p>
        </w:tc>
      </w:tr>
    </w:tbl>
    <w:p>
      <w:pPr>
        <w:pStyle w:val="Heading1"/>
        <w:keepNext/>
        <w:spacing w:after="120" w:before="240"/>
      </w:pPr>
      <w:r>
        <w:rPr>
          <w:rFonts w:ascii="Times New Roman" w:cs="Times New Roman" w:eastAsia="Times New Roman" w:hAnsi="Times New Roman"/>
          <w:b/>
          <w:bCs/>
          <w:color w:val="000000"/>
          <w:sz w:val="26"/>
          <w:szCs w:val="26"/>
        </w:rPr>
        <w:t xml:space="preserve">11. APPENDIX / PHỤ LỤC</w:t>
      </w:r>
    </w:p>
    <w:p>
      <w:pPr>
        <w:pStyle w:val="Heading2"/>
        <w:spacing w:after="80" w:before="160"/>
      </w:pPr>
      <w:r>
        <w:rPr>
          <w:rFonts w:ascii="Times New Roman" w:cs="Times New Roman" w:eastAsia="Times New Roman" w:hAnsi="Times New Roman"/>
          <w:b/>
          <w:bCs/>
          <w:color w:val="000000"/>
          <w:sz w:val="24"/>
          <w:szCs w:val="24"/>
        </w:rPr>
        <w:t xml:space="preserve">11.1. Checklist tự duyệt trước khi nộp bài</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Tiêu đề không có dấu hai chấm và dấu hỏi; keyword ngăn bằng dấu phẩy; abstract ít số, không số âm, dưới 200 từ.</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Mỗi đoạn từ năm câu, không câu đơn ở đầu và cuối đoạn; không lặp từ và lặp khuôn câu; dùng ký hiệu % thay chữ.</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Tiêu đề mục ngắn, không chứa what, where, when, why, which; Introduction gọn, ba đóng góp rõ.</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Mọi hình chữ tiếng Anh, bỏ viền trên và phải, số in đậm trên cột, không thanh sai số, không chữ đè cột; caption là câu hoàn chỉnh nêu kết luận.</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Bảng kết quả có trung bình và độ lệch năm seed, hàng mốc và hàng baseline, in đậm tốt nhất, có cột chi phí; không dùng nhãn "This paper".</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Mọi tài liệu tham khảo có DOI hoặc link mở được; định dạng splncs04 trong LaTeX.</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Kho GitHub chạy lại toàn bộ bằng một lệnh; README ghi link dữ liệu gốc và giấy phép; requirements.txt đầy đủ.</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Audit Log cá nhân của hai sinh viên có đủ prompt cho tuần 1 đến 3; mọi đoạn văn do AI gợi ý đã được viết lại bằng con số của nhóm.</w:t>
      </w:r>
    </w:p>
    <w:p>
      <w:pPr>
        <w:pStyle w:val="Heading2"/>
        <w:spacing w:after="80" w:before="160"/>
      </w:pPr>
      <w:r>
        <w:rPr>
          <w:rFonts w:ascii="Times New Roman" w:cs="Times New Roman" w:eastAsia="Times New Roman" w:hAnsi="Times New Roman"/>
          <w:b/>
          <w:bCs/>
          <w:color w:val="000000"/>
          <w:sz w:val="24"/>
          <w:szCs w:val="24"/>
        </w:rPr>
        <w:t xml:space="preserve">11.2. Mẫu LaTeX cho bảng kết quả và hình</w:t>
      </w:r>
    </w:p>
    <w:p>
      <w:pPr>
        <w:shd w:fill="F2F2F2" w:color="auto" w:val="clear"/>
        <w:spacing w:after="0" w:line="240"/>
        <w:jc w:val="left"/>
      </w:pPr>
      <w:r>
        <w:rPr>
          <w:rFonts w:ascii="Consolas" w:cs="Consolas" w:eastAsia="Consolas" w:hAnsi="Consolas"/>
          <w:sz w:val="17"/>
          <w:szCs w:val="17"/>
        </w:rPr>
        <w:t xml:space="preserve">\begin{table}[t]</w:t>
      </w:r>
    </w:p>
    <w:p>
      <w:pPr>
        <w:shd w:fill="F2F2F2" w:color="auto" w:val="clear"/>
        <w:spacing w:after="0" w:line="240"/>
        <w:jc w:val="left"/>
      </w:pPr>
      <w:r>
        <w:rPr>
          <w:rFonts w:ascii="Consolas" w:cs="Consolas" w:eastAsia="Consolas" w:hAnsi="Consolas"/>
          <w:sz w:val="17"/>
          <w:szCs w:val="17"/>
        </w:rPr>
        <w:t xml:space="preserve">\centering</w:t>
      </w:r>
    </w:p>
    <w:p>
      <w:pPr>
        <w:shd w:fill="F2F2F2" w:color="auto" w:val="clear"/>
        <w:spacing w:after="0" w:line="240"/>
        <w:jc w:val="left"/>
      </w:pPr>
      <w:r>
        <w:rPr>
          <w:rFonts w:ascii="Consolas" w:cs="Consolas" w:eastAsia="Consolas" w:hAnsi="Consolas"/>
          <w:sz w:val="17"/>
          <w:szCs w:val="17"/>
        </w:rPr>
        <w:t xml:space="preserve">\caption{Next-day error on the held-out quarter, mean $\pm$ standard deviation over five seeds; the best value is in bold.}</w:t>
      </w:r>
    </w:p>
    <w:p>
      <w:pPr>
        <w:shd w:fill="F2F2F2" w:color="auto" w:val="clear"/>
        <w:spacing w:after="0" w:line="240"/>
        <w:jc w:val="left"/>
      </w:pPr>
      <w:r>
        <w:rPr>
          <w:rFonts w:ascii="Consolas" w:cs="Consolas" w:eastAsia="Consolas" w:hAnsi="Consolas"/>
          <w:sz w:val="17"/>
          <w:szCs w:val="17"/>
        </w:rPr>
        <w:t xml:space="preserve">\label{tab:rq2}</w:t>
      </w:r>
    </w:p>
    <w:p>
      <w:pPr>
        <w:shd w:fill="F2F2F2" w:color="auto" w:val="clear"/>
        <w:spacing w:after="0" w:line="240"/>
        <w:jc w:val="left"/>
      </w:pPr>
      <w:r>
        <w:rPr>
          <w:rFonts w:ascii="Consolas" w:cs="Consolas" w:eastAsia="Consolas" w:hAnsi="Consolas"/>
          <w:sz w:val="17"/>
          <w:szCs w:val="17"/>
        </w:rPr>
        <w:t xml:space="preserve">\begin{tabular}{lrrrr}</w:t>
      </w:r>
    </w:p>
    <w:p>
      <w:pPr>
        <w:shd w:fill="F2F2F2" w:color="auto" w:val="clear"/>
        <w:spacing w:after="0" w:line="240"/>
        <w:jc w:val="left"/>
      </w:pPr>
      <w:r>
        <w:rPr>
          <w:rFonts w:ascii="Consolas" w:cs="Consolas" w:eastAsia="Consolas" w:hAnsi="Consolas"/>
          <w:sz w:val="17"/>
          <w:szCs w:val="17"/>
        </w:rPr>
        <w:t xml:space="preserve">\toprule</w:t>
      </w:r>
    </w:p>
    <w:p>
      <w:pPr>
        <w:shd w:fill="F2F2F2" w:color="auto" w:val="clear"/>
        <w:spacing w:after="0" w:line="240"/>
        <w:jc w:val="left"/>
      </w:pPr>
      <w:r>
        <w:rPr>
          <w:rFonts w:ascii="Consolas" w:cs="Consolas" w:eastAsia="Consolas" w:hAnsi="Consolas"/>
          <w:sz w:val="17"/>
          <w:szCs w:val="17"/>
        </w:rPr>
        <w:t xml:space="preserve">Model &amp; MAE &amp; RMSE &amp; MAPE (\%) &amp; Train (s) \\</w:t>
      </w:r>
    </w:p>
    <w:p>
      <w:pPr>
        <w:shd w:fill="F2F2F2" w:color="auto" w:val="clear"/>
        <w:spacing w:after="0" w:line="240"/>
        <w:jc w:val="left"/>
      </w:pPr>
      <w:r>
        <w:rPr>
          <w:rFonts w:ascii="Consolas" w:cs="Consolas" w:eastAsia="Consolas" w:hAnsi="Consolas"/>
          <w:sz w:val="17"/>
          <w:szCs w:val="17"/>
        </w:rPr>
        <w:t xml:space="preserve">\midrule</w:t>
      </w:r>
    </w:p>
    <w:p>
      <w:pPr>
        <w:shd w:fill="F2F2F2" w:color="auto" w:val="clear"/>
        <w:spacing w:after="0" w:line="240"/>
        <w:jc w:val="left"/>
      </w:pPr>
      <w:r>
        <w:rPr>
          <w:rFonts w:ascii="Consolas" w:cs="Consolas" w:eastAsia="Consolas" w:hAnsi="Consolas"/>
          <w:sz w:val="17"/>
          <w:szCs w:val="17"/>
        </w:rPr>
        <w:t xml:space="preserve">Seasonal naive &amp; 6.8 $\pm$ 0.0 &amp; 9.9 $\pm$ 0.0 &amp; 31.2 &amp; 0 \\</w:t>
      </w:r>
    </w:p>
    <w:p>
      <w:pPr>
        <w:shd w:fill="F2F2F2" w:color="auto" w:val="clear"/>
        <w:spacing w:after="0" w:line="240"/>
        <w:jc w:val="left"/>
      </w:pPr>
      <w:r>
        <w:rPr>
          <w:rFonts w:ascii="Consolas" w:cs="Consolas" w:eastAsia="Consolas" w:hAnsi="Consolas"/>
          <w:sz w:val="17"/>
          <w:szCs w:val="17"/>
        </w:rPr>
        <w:t xml:space="preserve">SARIMA (baseline) &amp; 5.9 $\pm$ 0.1 &amp; 8.7 $\pm$ 0.2 &amp; 27.4 &amp; 45 \\</w:t>
      </w:r>
    </w:p>
    <w:p>
      <w:pPr>
        <w:shd w:fill="F2F2F2" w:color="auto" w:val="clear"/>
        <w:spacing w:after="0" w:line="240"/>
        <w:jc w:val="left"/>
      </w:pPr>
      <w:r>
        <w:rPr>
          <w:rFonts w:ascii="Consolas" w:cs="Consolas" w:eastAsia="Consolas" w:hAnsi="Consolas"/>
          <w:sz w:val="17"/>
          <w:szCs w:val="17"/>
        </w:rPr>
        <w:t xml:space="preserve">Ridge &amp; 5.4 $\pm$ 0.1 &amp; 8.1 $\pm$ 0.2 &amp; 25.0 &amp; 2 \\</w:t>
      </w:r>
    </w:p>
    <w:p>
      <w:pPr>
        <w:shd w:fill="F2F2F2" w:color="auto" w:val="clear"/>
        <w:spacing w:after="0" w:line="240"/>
        <w:jc w:val="left"/>
      </w:pPr>
      <w:r>
        <w:rPr>
          <w:rFonts w:ascii="Consolas" w:cs="Consolas" w:eastAsia="Consolas" w:hAnsi="Consolas"/>
          <w:sz w:val="17"/>
          <w:szCs w:val="17"/>
        </w:rPr>
        <w:t xml:space="preserve">Random forest &amp; 5.1 $\pm$ 0.2 &amp; 7.6 $\pm$ 0.3 &amp; 23.8 &amp; 60 \\</w:t>
      </w:r>
    </w:p>
    <w:p>
      <w:pPr>
        <w:shd w:fill="F2F2F2" w:color="auto" w:val="clear"/>
        <w:spacing w:after="0" w:line="240"/>
        <w:jc w:val="left"/>
      </w:pPr>
      <w:r>
        <w:rPr>
          <w:rFonts w:ascii="Consolas" w:cs="Consolas" w:eastAsia="Consolas" w:hAnsi="Consolas"/>
          <w:sz w:val="17"/>
          <w:szCs w:val="17"/>
        </w:rPr>
        <w:t xml:space="preserve">\textbf{LightGBM} &amp; \textbf{4.7 $\pm$ 0.1} &amp; \textbf{7.0 $\pm$ 0.2} &amp; \textbf{21.9} &amp; 12 \\</w:t>
      </w:r>
    </w:p>
    <w:p>
      <w:pPr>
        <w:shd w:fill="F2F2F2" w:color="auto" w:val="clear"/>
        <w:spacing w:after="0" w:line="240"/>
        <w:jc w:val="left"/>
      </w:pPr>
      <w:r>
        <w:rPr>
          <w:rFonts w:ascii="Consolas" w:cs="Consolas" w:eastAsia="Consolas" w:hAnsi="Consolas"/>
          <w:sz w:val="17"/>
          <w:szCs w:val="17"/>
        </w:rPr>
        <w:t xml:space="preserve">Chronos zero-shot &amp; 5.3 $\pm$ 0.0 &amp; 7.9 $\pm$ 0.0 &amp; 24.6 &amp; 30 \\</w:t>
      </w:r>
    </w:p>
    <w:p>
      <w:pPr>
        <w:shd w:fill="F2F2F2" w:color="auto" w:val="clear"/>
        <w:spacing w:after="0" w:line="240"/>
        <w:jc w:val="left"/>
      </w:pPr>
      <w:r>
        <w:rPr>
          <w:rFonts w:ascii="Consolas" w:cs="Consolas" w:eastAsia="Consolas" w:hAnsi="Consolas"/>
          <w:sz w:val="17"/>
          <w:szCs w:val="17"/>
        </w:rPr>
        <w:t xml:space="preserve">\bottomrule</w:t>
      </w:r>
    </w:p>
    <w:p>
      <w:pPr>
        <w:shd w:fill="F2F2F2" w:color="auto" w:val="clear"/>
        <w:spacing w:after="0" w:line="240"/>
        <w:jc w:val="left"/>
      </w:pPr>
      <w:r>
        <w:rPr>
          <w:rFonts w:ascii="Consolas" w:cs="Consolas" w:eastAsia="Consolas" w:hAnsi="Consolas"/>
          <w:sz w:val="17"/>
          <w:szCs w:val="17"/>
        </w:rPr>
        <w:t xml:space="preserve">\end{tabular}</w:t>
      </w:r>
    </w:p>
    <w:p>
      <w:pPr>
        <w:shd w:fill="F2F2F2" w:color="auto" w:val="clear"/>
        <w:spacing w:after="0" w:line="240"/>
        <w:jc w:val="left"/>
      </w:pPr>
      <w:r>
        <w:rPr>
          <w:rFonts w:ascii="Consolas" w:cs="Consolas" w:eastAsia="Consolas" w:hAnsi="Consolas"/>
          <w:sz w:val="17"/>
          <w:szCs w:val="17"/>
        </w:rPr>
        <w:t xml:space="preserve">\end{table}</w:t>
      </w:r>
    </w:p>
    <w:p>
      <w:pPr>
        <w:shd w:fill="F2F2F2" w:color="auto" w:val="clear"/>
        <w:spacing w:after="0" w:line="240"/>
        <w:jc w:val="left"/>
      </w:pPr>
      <w:r>
        <w:rPr>
          <w:rFonts w:ascii="Consolas" w:cs="Consolas" w:eastAsia="Consolas" w:hAnsi="Consolas"/>
          <w:sz w:val="17"/>
          <w:szCs w:val="17"/>
        </w:rPr>
        <w:t xml:space="preserve"> </w:t>
      </w:r>
    </w:p>
    <w:p>
      <w:pPr>
        <w:shd w:fill="F2F2F2" w:color="auto" w:val="clear"/>
        <w:spacing w:after="0" w:line="240"/>
        <w:jc w:val="left"/>
      </w:pPr>
      <w:r>
        <w:rPr>
          <w:rFonts w:ascii="Consolas" w:cs="Consolas" w:eastAsia="Consolas" w:hAnsi="Consolas"/>
          <w:sz w:val="17"/>
          <w:szCs w:val="17"/>
        </w:rPr>
        <w:t xml:space="preserve">\begin{figure}[t]</w:t>
      </w:r>
    </w:p>
    <w:p>
      <w:pPr>
        <w:shd w:fill="F2F2F2" w:color="auto" w:val="clear"/>
        <w:spacing w:after="0" w:line="240"/>
        <w:jc w:val="left"/>
      </w:pPr>
      <w:r>
        <w:rPr>
          <w:rFonts w:ascii="Consolas" w:cs="Consolas" w:eastAsia="Consolas" w:hAnsi="Consolas"/>
          <w:sz w:val="17"/>
          <w:szCs w:val="17"/>
        </w:rPr>
        <w:t xml:space="preserve">\centering</w:t>
      </w:r>
    </w:p>
    <w:p>
      <w:pPr>
        <w:shd w:fill="F2F2F2" w:color="auto" w:val="clear"/>
        <w:spacing w:after="0" w:line="240"/>
        <w:jc w:val="left"/>
      </w:pPr>
      <w:r>
        <w:rPr>
          <w:rFonts w:ascii="Consolas" w:cs="Consolas" w:eastAsia="Consolas" w:hAnsi="Consolas"/>
          <w:sz w:val="17"/>
          <w:szCs w:val="17"/>
        </w:rPr>
        <w:t xml:space="preserve">\includegraphics[width=0.9\linewidth]{fig_rq3_threshold.png}</w:t>
      </w:r>
    </w:p>
    <w:p>
      <w:pPr>
        <w:shd w:fill="F2F2F2" w:color="auto" w:val="clear"/>
        <w:spacing w:after="0" w:line="240"/>
        <w:jc w:val="left"/>
      </w:pPr>
      <w:r>
        <w:rPr>
          <w:rFonts w:ascii="Consolas" w:cs="Consolas" w:eastAsia="Consolas" w:hAnsi="Consolas"/>
          <w:sz w:val="17"/>
          <w:szCs w:val="17"/>
        </w:rPr>
        <w:t xml:space="preserve">\caption{Recall and false-alarm rate as the alert threshold moves from 8 to 20; a threshold of 12 keeps recall above 0.8 at an acceptable false-alarm rate.}</w:t>
      </w:r>
    </w:p>
    <w:p>
      <w:pPr>
        <w:shd w:fill="F2F2F2" w:color="auto" w:val="clear"/>
        <w:spacing w:after="0" w:line="240"/>
        <w:jc w:val="left"/>
      </w:pPr>
      <w:r>
        <w:rPr>
          <w:rFonts w:ascii="Consolas" w:cs="Consolas" w:eastAsia="Consolas" w:hAnsi="Consolas"/>
          <w:sz w:val="17"/>
          <w:szCs w:val="17"/>
        </w:rPr>
        <w:t xml:space="preserve">\label{fig:rq3}</w:t>
      </w:r>
    </w:p>
    <w:p>
      <w:pPr>
        <w:shd w:fill="F2F2F2" w:color="auto" w:val="clear"/>
        <w:spacing w:after="0" w:line="240"/>
        <w:jc w:val="left"/>
      </w:pPr>
      <w:r>
        <w:rPr>
          <w:rFonts w:ascii="Consolas" w:cs="Consolas" w:eastAsia="Consolas" w:hAnsi="Consolas"/>
          <w:sz w:val="17"/>
          <w:szCs w:val="17"/>
        </w:rPr>
        <w:t xml:space="preserve">\end{figure}</w:t>
      </w:r>
    </w:p>
    <w:p>
      <w:pPr>
        <w:pStyle w:val="Heading2"/>
        <w:spacing w:after="80" w:before="160"/>
      </w:pPr>
      <w:r>
        <w:rPr>
          <w:rFonts w:ascii="Times New Roman" w:cs="Times New Roman" w:eastAsia="Times New Roman" w:hAnsi="Times New Roman"/>
          <w:b/>
          <w:bCs/>
          <w:color w:val="000000"/>
          <w:sz w:val="24"/>
          <w:szCs w:val="24"/>
        </w:rPr>
        <w:t xml:space="preserve">11.3. Mẫu bảng tham số chọn được</w:t>
      </w:r>
    </w:p>
    <w:p>
      <w:pPr>
        <w:keepNext/>
        <w:spacing w:after="80" w:before="120" w:line="360"/>
        <w:jc w:val="center"/>
      </w:pPr>
      <w:r>
        <w:rPr>
          <w:rFonts w:ascii="Times New Roman" w:cs="Times New Roman" w:eastAsia="Times New Roman" w:hAnsi="Times New Roman"/>
          <w:b/>
          <w:bCs/>
          <w:i/>
          <w:iCs/>
          <w:sz w:val="24"/>
          <w:szCs w:val="24"/>
        </w:rPr>
        <w:t xml:space="preserve">Bảng 12.</w:t>
      </w:r>
      <w:r>
        <w:rPr>
          <w:rFonts w:ascii="Times New Roman" w:cs="Times New Roman" w:eastAsia="Times New Roman" w:hAnsi="Times New Roman"/>
          <w:i/>
          <w:iCs/>
          <w:sz w:val="24"/>
          <w:szCs w:val="24"/>
        </w:rPr>
        <w:t xml:space="preserve"> Tham số chọn được sau tinh chỉnh trên tập validation (mẫu điền)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Mô hình</w:t>
            </w:r>
          </w:p>
        </w:tc>
        <w:tc>
          <w:tcPr>
            <w:tcW w:type="dxa" w:w="2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Tham số</w:t>
            </w:r>
          </w:p>
        </w:tc>
        <w:tc>
          <w:tcPr>
            <w:tcW w:type="dxa" w:w="24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Khoảng đã thử</w:t>
            </w:r>
          </w:p>
        </w:tc>
        <w:tc>
          <w:tcPr>
            <w:tcW w:type="dxa" w:w="25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Giá trị chọn</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Ridge</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alpha</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 đến 100 (log)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1,0</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Random Forest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n_estimators, min_samples_leaf</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300-500; 1-20</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300; 5</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LightGBM</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learning_rate, num_leaves, n_estimators</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0,01-0,1; 15-63; early stopping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0,03; 31; 620</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XGBoost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learning_rate, max_depth, n_estimators</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0,01-0,1; 4-8; early stopping</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0,03; 6; 540</w:t>
            </w:r>
          </w:p>
        </w:tc>
      </w:tr>
      <w:tr>
        <w:trPr>
          <w:cantSplit/>
          <w:trHeight w:val="400" w:hRule="atLeast"/>
        </w:trPr>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Đối chứng (theo đề)</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context_length hoặc window</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90-512 hoặc 30-90</w:t>
            </w:r>
          </w:p>
        </w:tc>
        <w:tc>
          <w:tcPr>
            <w:tcW w:type="dxa" w:w="25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theo đề</w:t>
            </w:r>
          </w:p>
        </w:tc>
      </w:tr>
    </w:tbl>
    <w:p>
      <w:pPr>
        <w:pStyle w:val="Heading2"/>
        <w:spacing w:after="80" w:before="160"/>
      </w:pPr>
      <w:r>
        <w:rPr>
          <w:rFonts w:ascii="Times New Roman" w:cs="Times New Roman" w:eastAsia="Times New Roman" w:hAnsi="Times New Roman"/>
          <w:b/>
          <w:bCs/>
          <w:color w:val="000000"/>
          <w:sz w:val="24"/>
          <w:szCs w:val="24"/>
        </w:rPr>
        <w:t xml:space="preserve">11.4. Checklist phối hợp nhóm và đánh giá của giảng viên</w:t>
      </w:r>
    </w:p>
    <w:p>
      <w:pPr>
        <w:spacing w:after="120" w:line="360"/>
        <w:jc w:val="both"/>
      </w:pPr>
      <w:r>
        <w:rPr>
          <w:rFonts w:ascii="Times New Roman" w:cs="Times New Roman" w:eastAsia="Times New Roman" w:hAnsi="Times New Roman"/>
          <w:b w:val="false"/>
          <w:bCs w:val="false"/>
          <w:sz w:val="24"/>
          <w:szCs w:val="24"/>
        </w:rPr>
        <w:t xml:space="preserve">Checklist dùng chung cho hai sinh viên và giảng viên: mỗi mục có người chịu trách nhiệm, file bằng chứng trong report hoặc data, tuần phải xong và ô để giảng viên đánh dấu khi báo cáo slot 3 thứ Tư và thứ Bảy. Mục nào chưa có file bằng chứng thì coi như chưa làm.</w:t>
      </w:r>
    </w:p>
    <w:p>
      <w:pPr>
        <w:keepNext/>
        <w:spacing w:after="80" w:before="120" w:line="360"/>
        <w:jc w:val="center"/>
      </w:pPr>
      <w:r>
        <w:rPr>
          <w:rFonts w:ascii="Times New Roman" w:cs="Times New Roman" w:eastAsia="Times New Roman" w:hAnsi="Times New Roman"/>
          <w:b/>
          <w:bCs/>
          <w:i/>
          <w:iCs/>
          <w:sz w:val="24"/>
          <w:szCs w:val="24"/>
        </w:rPr>
        <w:t xml:space="preserve">Bảng 13.</w:t>
      </w:r>
      <w:r>
        <w:rPr>
          <w:rFonts w:ascii="Times New Roman" w:cs="Times New Roman" w:eastAsia="Times New Roman" w:hAnsi="Times New Roman"/>
          <w:i/>
          <w:iCs/>
          <w:sz w:val="24"/>
          <w:szCs w:val="24"/>
        </w:rPr>
        <w:t xml:space="preserve"> Checklist theo bước, bằng chứng và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200"/>
        <w:gridCol w:w="2660"/>
        <w:gridCol w:w="1000"/>
        <w:gridCol w:w="600"/>
      </w:tblGrid>
      <w:tr>
        <w:trPr>
          <w:tblHeader/>
        </w:trPr>
        <w:tc>
          <w:tcPr>
            <w:tcW w:type="dxa" w:w="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STT</w:t>
            </w:r>
          </w:p>
        </w:tc>
        <w:tc>
          <w:tcPr>
            <w:tcW w:type="dxa" w:w="3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Mục</w:t>
            </w:r>
          </w:p>
        </w:tc>
        <w:tc>
          <w:tcPr>
            <w:tcW w:type="dxa" w:w="1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Ai</w:t>
            </w:r>
          </w:p>
        </w:tc>
        <w:tc>
          <w:tcPr>
            <w:tcW w:type="dxa" w:w="26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File bằng chứng</w:t>
            </w:r>
          </w:p>
        </w:tc>
        <w:tc>
          <w:tcPr>
            <w:tcW w:type="dxa" w:w="1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Tuần</w:t>
            </w:r>
          </w:p>
        </w:tc>
        <w:tc>
          <w:tcPr>
            <w:tcW w:type="dxa" w:w="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GV</w:t>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Môi trường, requirements.txt, kho GitHub, .gitignore</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requirements.txt, README.md</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Nạp dữ liệu đúng file cơ quan, trên 30 nghìn dòng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table_describe_raw.csv, profile.html</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EDA: info, describe, ghi chú, thiếu, chọn cột, thống kê</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table_describe_*.csv, table_missing.csv, table_columns.csv, table_target_by_*.csv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Làm sạch có nhật ký, ghép nguồn thứ hai trên 90% khớp</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table_cleaning_log.csv, *.parquet</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SQL Q1 đến Q4, bảng RQ1a-c có kiểm định</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sql/queries.sql, table_q*.csv, table_rq1*.csv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7 hình RQ1 có caption kết luận</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fig_rq1_*.png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Test case A qua, manifest.json bàn giao</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manifest.json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 chạy lại Notebook_A và ghi đối chứng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ô Đối chứng trong Notebook_A</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9</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Chia dữ liệu, bảng đặc trưng, mốc naive</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table_features.csv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10</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Sáu mô hình năm seed, bảng RQ2, 4 hình so sánh</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table_rq2.csv, fig_rq2_*.png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2</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11</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Tinh chỉnh và kết luận có cần hay không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table_tuning.csv, params_tuned.json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12</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Câu hỏi thứ ba: bảng và hình</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table_rq3_*.csv, fig_rq3_*.png</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13</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SHAP, dependence, ổn định seed, tham số</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table_shap.csv, fig_shap*.png, params_best.json</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14</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Chẩn đoán và hướng cải thiện</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table_diagnosis.csv</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15</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Test case B qua; A chạy lại Notebook_B</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ô Đối chứng trong Notebook_B</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16</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Bản thảo LNCS đủ mục, mọi số từ report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 GV</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Overleaf</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17</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Audit Log cá nhân đủ prompt tuần 1-3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AI_AuditLog_*.xlsx</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3</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val="false"/>
                <w:bCs w:val="false"/>
                <w:i w:val="false"/>
                <w:iCs w:val="false"/>
                <w:sz w:val="20"/>
                <w:szCs w:val="20"/>
              </w:rPr>
              <w:t xml:space="preserve">18</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Đề cương mới với ba câu hỏi mới</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B</w:t>
            </w:r>
          </w:p>
        </w:tc>
        <w:tc>
          <w:tcPr>
            <w:tcW w:type="dxa" w:w="26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Proposal mới trên LMS</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4</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bl>
    <w:p>
      <w:pPr>
        <w:pStyle w:val="Heading2"/>
        <w:spacing w:after="80" w:before="160"/>
      </w:pPr>
      <w:r>
        <w:rPr>
          <w:rFonts w:ascii="Times New Roman" w:cs="Times New Roman" w:eastAsia="Times New Roman" w:hAnsi="Times New Roman"/>
          <w:b/>
          <w:bCs/>
          <w:color w:val="000000"/>
          <w:sz w:val="24"/>
          <w:szCs w:val="24"/>
        </w:rPr>
        <w:t xml:space="preserve">11.5. Cách chia việc hai tuần đầu cho hai sinh viên</w:t>
      </w:r>
    </w:p>
    <w:p>
      <w:pPr>
        <w:keepNext/>
        <w:spacing w:after="80" w:before="120" w:line="360"/>
        <w:jc w:val="center"/>
      </w:pPr>
      <w:r>
        <w:rPr>
          <w:rFonts w:ascii="Times New Roman" w:cs="Times New Roman" w:eastAsia="Times New Roman" w:hAnsi="Times New Roman"/>
          <w:b/>
          <w:bCs/>
          <w:i/>
          <w:iCs/>
          <w:sz w:val="24"/>
          <w:szCs w:val="24"/>
        </w:rPr>
        <w:t xml:space="preserve">Bảng 14.</w:t>
      </w:r>
      <w:r>
        <w:rPr>
          <w:rFonts w:ascii="Times New Roman" w:cs="Times New Roman" w:eastAsia="Times New Roman" w:hAnsi="Times New Roman"/>
          <w:i/>
          <w:iCs/>
          <w:sz w:val="24"/>
          <w:szCs w:val="24"/>
        </w:rPr>
        <w:t xml:space="preserve"> Phân công chi tiết tuần 1 và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200"/>
        <w:gridCol w:w="1860"/>
      </w:tblGrid>
      <w:tr>
        <w:trPr>
          <w:tblHeader/>
        </w:trPr>
        <w:tc>
          <w:tcPr>
            <w:tcW w:type="dxa" w:w="11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Ngày</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Sinh viên A</w:t>
            </w:r>
          </w:p>
        </w:tc>
        <w:tc>
          <w:tcPr>
            <w:tcW w:type="dxa" w:w="32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Sinh viên B</w:t>
            </w:r>
          </w:p>
        </w:tc>
        <w:tc>
          <w:tcPr>
            <w:tcW w:type="dxa" w:w="18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Kiểm tra</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T2-T3</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Cài môi trường, tải dữ liệu, chạy Bước 1b</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Tạo GitHub, Overleaf, đọc tài liệu mô tả dữ liệu</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 chạy lại code của A</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T4-T5</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2 làm sạch, nhật ký làm sạch</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2 ghép nguồn thứ hai, kiểm tra tỷ lệ khớp</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và B đổi file kiểm tra</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T6-CN</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Điền Project Planning mục 1, 2, 5, 6</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Điền mục 3, 4, 7, 8; 3 prompt đầu vào Audit Log</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GV duyệt</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2 T2-T4</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3 SQL Q1 đến Q5</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4 đặc trưng, chia dữ liệu, mốc naive</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A kiểm tra rò rỉ mục tiêu</w:t>
            </w:r>
          </w:p>
        </w:tc>
      </w:tr>
      <w:tr>
        <w:trPr>
          <w:cantSplit/>
          <w:trHeight w:val="400" w:hRule="atLeas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Tuần 2 T5-CN</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5 hình RQ1</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Bước 6a vòng lặp sáu mô hình</w:t>
            </w:r>
          </w:p>
        </w:tc>
        <w:tc>
          <w:tcPr>
            <w:tcW w:type="dxa" w:w="18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Cả hai đọc bảng kết quả với GV</w:t>
            </w:r>
          </w:p>
        </w:tc>
      </w:tr>
    </w:tbl>
    <w:p>
      <w:pPr>
        <w:pStyle w:val="Heading2"/>
        <w:spacing w:after="80" w:before="160"/>
      </w:pPr>
      <w:r>
        <w:rPr>
          <w:rFonts w:ascii="Times New Roman" w:cs="Times New Roman" w:eastAsia="Times New Roman" w:hAnsi="Times New Roman"/>
          <w:b/>
          <w:bCs/>
          <w:color w:val="000000"/>
          <w:sz w:val="24"/>
          <w:szCs w:val="24"/>
        </w:rPr>
        <w:t xml:space="preserve">11.6. Bắt đầu từ số không và lỗi thường gặp</w:t>
      </w:r>
    </w:p>
    <w:p>
      <w:pPr>
        <w:spacing w:after="120" w:line="360"/>
        <w:jc w:val="both"/>
      </w:pPr>
      <w:r>
        <w:rPr>
          <w:rFonts w:ascii="Times New Roman" w:cs="Times New Roman" w:eastAsia="Times New Roman" w:hAnsi="Times New Roman"/>
          <w:b w:val="false"/>
          <w:bCs w:val="false"/>
          <w:sz w:val="24"/>
          <w:szCs w:val="24"/>
        </w:rPr>
        <w:t xml:space="preserve">Sinh viên chưa từng làm dự án dữ liệu vẫn làm được nếu đi đúng thứ tự: ngày đầu cài Python và VS Code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từ ô đó. Mỗi ô markdown trong notebook đều có ba phần làm gì, vì sao, kiểm tra gì, nên chỉ cần đọc ô ngay trên ô code là biết mình đang làm việc gì và vì sao. Kết quả không cần đẹp ở tuần 1, chỉ cần có file bằng chứng trong report và báo cáo đúng slot.</w:t>
      </w:r>
    </w:p>
    <w:p>
      <w:pPr>
        <w:keepNext/>
        <w:spacing w:after="80" w:before="120" w:line="360"/>
        <w:jc w:val="center"/>
      </w:pPr>
      <w:r>
        <w:rPr>
          <w:rFonts w:ascii="Times New Roman" w:cs="Times New Roman" w:eastAsia="Times New Roman" w:hAnsi="Times New Roman"/>
          <w:b/>
          <w:bCs/>
          <w:i/>
          <w:iCs/>
          <w:sz w:val="24"/>
          <w:szCs w:val="24"/>
        </w:rPr>
        <w:t xml:space="preserve">Bảng 15.</w:t>
      </w:r>
      <w:r>
        <w:rPr>
          <w:rFonts w:ascii="Times New Roman" w:cs="Times New Roman" w:eastAsia="Times New Roman" w:hAnsi="Times New Roman"/>
          <w:i/>
          <w:iCs/>
          <w:sz w:val="24"/>
          <w:szCs w:val="24"/>
        </w:rPr>
        <w:t xml:space="preserve"> Lỗi thường gặp và cách xử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Lỗi</w:t>
            </w:r>
          </w:p>
        </w:tc>
        <w:tc>
          <w:tcPr>
            <w:tcW w:type="dxa" w:w="30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Nguyên nhân</w:t>
            </w:r>
          </w:p>
        </w:tc>
        <w:tc>
          <w:tcPr>
            <w:tcW w:type="dxa" w:w="37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Cách sửa</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ModuleNotFoundError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cài thư viện hoặc chọn sai interpreter</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Chạy lại pip install ở Bước 0; chọn interpreter .venv</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FileNotFoundError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Đường dẫn hoặc tên file chưa đúng</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In danh sách file trong data/raw rồi sửa tên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KeyError tên cột</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Tên cột thật khác tên trong code</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In df.columns; sửa tên ở ô Bước 1 rồi chạy tiếp</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MemoryError, máy treo</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Nạp cả file lớn vào pandas</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Lọc bằng WHERE trong DuckDB; đọc parquet; giảm năm</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UnicodeDecodeError</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File mã hoá khác UTF-8</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Thêm encoding latin1 hoặc để DuckDB tự đoán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ValueError could not convert</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Cột số có ký tự lạ hoặc mã thiếu</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pd.to_numeric với errors coerce rồi xem bảng thiếu</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Merge làm số dòng tăng</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Khoá ghép trùng ở bảng phụ</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drop_duplicates khoá ở bảng phụ trước khi merge</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MAE gần 0</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Rò rỉ mục tiêu vào đặc trưng</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X_cols không chứa cột y; chia theo thời gian</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Kết quả đổi mỗi lần chạy</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Chưa cố định seed</w:t>
            </w:r>
          </w:p>
        </w:tc>
        <w:tc>
          <w:tcPr>
            <w:tcW w:type="dxa" w:w="3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random_state và np.random.seed(42)</w:t>
            </w:r>
          </w:p>
        </w:tc>
      </w:tr>
    </w:tbl>
    <w:p>
      <w:pPr>
        <w:pStyle w:val="Heading1"/>
        <w:pageBreakBefore/>
        <w:spacing w:after="120" w:before="0"/>
      </w:pPr>
      <w:r>
        <w:rPr>
          <w:rFonts w:ascii="Times New Roman" w:cs="Times New Roman" w:eastAsia="Times New Roman" w:hAnsi="Times New Roman"/>
          <w:b/>
          <w:bCs/>
          <w:color w:val="000000"/>
          <w:sz w:val="26"/>
          <w:szCs w:val="26"/>
        </w:rPr>
        <w:t xml:space="preserve">REFERENCES / TÀI LIỆU THAM KHẢO</w:t>
      </w:r>
    </w:p>
    <w:p>
      <w:pPr>
        <w:spacing w:after="60" w:line="360"/>
        <w:jc w:val="left"/>
      </w:pPr>
      <w:r>
        <w:rPr>
          <w:rFonts w:ascii="Times New Roman" w:cs="Times New Roman" w:eastAsia="Times New Roman" w:hAnsi="Times New Roman"/>
          <w:b w:val="false"/>
          <w:bCs w:val="false"/>
          <w:sz w:val="24"/>
          <w:szCs w:val="24"/>
        </w:rPr>
        <w:t xml:space="preserve">[1] McPherson, E. G., van Doorn, N., &amp; de Goede, J. (2016). Structure, function and value of street trees in California, USA. Urban Forestry and Urban Greening, 17, 104-115. https://doi.org/10.1016/j.ufug.2016.03.013</w:t>
      </w:r>
    </w:p>
    <w:p>
      <w:pPr>
        <w:spacing w:after="60" w:line="360"/>
        <w:jc w:val="left"/>
      </w:pPr>
      <w:r>
        <w:rPr>
          <w:rFonts w:ascii="Times New Roman" w:cs="Times New Roman" w:eastAsia="Times New Roman" w:hAnsi="Times New Roman"/>
          <w:b w:val="false"/>
          <w:bCs w:val="false"/>
          <w:sz w:val="24"/>
          <w:szCs w:val="24"/>
        </w:rPr>
        <w:t xml:space="preserve">[2] Roman, L. A., &amp; Scatena, F. N. (2011). Street tree survival rates: Meta-analysis of previous studies and application to asset management in Philadelphia, PA, USA. Urban Forestry and Urban Greening, 10(4), 269-274. https://doi.org/10.1016/j.ufug.2011.05.008</w:t>
      </w:r>
    </w:p>
    <w:p>
      <w:pPr>
        <w:spacing w:after="60" w:line="360"/>
        <w:jc w:val="left"/>
      </w:pPr>
      <w:r>
        <w:rPr>
          <w:rFonts w:ascii="Times New Roman" w:cs="Times New Roman" w:eastAsia="Times New Roman" w:hAnsi="Times New Roman"/>
          <w:b w:val="false"/>
          <w:bCs w:val="false"/>
          <w:sz w:val="24"/>
          <w:szCs w:val="24"/>
        </w:rPr>
        <w:t xml:space="preserve">[3] City and County of San Francisco (2025). 311 Cases and Street Tree List. DataSF. https://data.sfgov.org</w:t>
      </w:r>
    </w:p>
    <w:p>
      <w:pPr>
        <w:spacing w:after="60" w:line="360"/>
        <w:jc w:val="left"/>
      </w:pPr>
      <w:r>
        <w:rPr>
          <w:rFonts w:ascii="Times New Roman" w:cs="Times New Roman" w:eastAsia="Times New Roman" w:hAnsi="Times New Roman"/>
          <w:b w:val="false"/>
          <w:bCs w:val="false"/>
          <w:sz w:val="24"/>
          <w:szCs w:val="24"/>
        </w:rPr>
        <w:t xml:space="preserve">[4] Liu, Y., Qin, G., Shi, Z., Chen, Z., Yang, C., Huang, X., Wang, J., &amp; Long, M. (2025). Sundial: A family of highly capable time series foundation models. Proceedings of ICML 2025, PMLR 267, 39295-39317.</w:t>
      </w:r>
    </w:p>
    <w:p>
      <w:pPr>
        <w:spacing w:after="60" w:line="360"/>
        <w:jc w:val="left"/>
      </w:pPr>
      <w:r>
        <w:rPr>
          <w:rFonts w:ascii="Times New Roman" w:cs="Times New Roman" w:eastAsia="Times New Roman" w:hAnsi="Times New Roman"/>
          <w:b w:val="false"/>
          <w:bCs w:val="false"/>
          <w:sz w:val="24"/>
          <w:szCs w:val="24"/>
        </w:rPr>
        <w:t xml:space="preserve">[5] Shi, X., Wang, S., Nie, Y., Li, D., Ye, Z., Wen, Q., &amp; Jin, M. (2025). Time-MoE: Billion-scale time series foundation models with mixture of experts. ICLR 2025 (Spotlight). arXiv:2409.16040.</w:t>
      </w:r>
    </w:p>
    <w:p>
      <w:pPr>
        <w:spacing w:after="60" w:line="360"/>
        <w:jc w:val="left"/>
      </w:pPr>
      <w:r>
        <w:rPr>
          <w:rFonts w:ascii="Times New Roman" w:cs="Times New Roman" w:eastAsia="Times New Roman" w:hAnsi="Times New Roman"/>
          <w:b w:val="false"/>
          <w:bCs w:val="false"/>
          <w:sz w:val="24"/>
          <w:szCs w:val="24"/>
        </w:rPr>
        <w:t xml:space="preserve">[6] Ansari, A. F., Stella, L., Turkmen, C., et al. (2024). Chronos: Learning the language of time series. Transactions on Machine Learning Research. arXiv:2403.07815.</w:t>
      </w:r>
    </w:p>
    <w:p>
      <w:pPr>
        <w:spacing w:after="60" w:line="360"/>
        <w:jc w:val="left"/>
      </w:pPr>
      <w:r>
        <w:rPr>
          <w:rFonts w:ascii="Times New Roman" w:cs="Times New Roman" w:eastAsia="Times New Roman" w:hAnsi="Times New Roman"/>
          <w:b w:val="false"/>
          <w:bCs w:val="false"/>
          <w:sz w:val="24"/>
          <w:szCs w:val="24"/>
        </w:rPr>
        <w:t xml:space="preserve">[7] Das, A., Kong, W., Sen, R., &amp; Zhou, Y. (2024). A decoder-only foundation model for time-series forecasting. Proceedings of ICML 2024, PMLR 235. arXiv:2310.10688.</w:t>
      </w:r>
    </w:p>
    <w:p>
      <w:pPr>
        <w:spacing w:after="60" w:line="360"/>
        <w:jc w:val="left"/>
      </w:pPr>
      <w:r>
        <w:rPr>
          <w:rFonts w:ascii="Times New Roman" w:cs="Times New Roman" w:eastAsia="Times New Roman" w:hAnsi="Times New Roman"/>
          <w:b w:val="false"/>
          <w:bCs w:val="false"/>
          <w:sz w:val="24"/>
          <w:szCs w:val="24"/>
        </w:rPr>
        <w:t xml:space="preserve">[8] Woo, G., Liu, C., Kumar, A., Xiong, C., Savarese, S., &amp; Sahoo, D. (2024). Unified training of universal time series forecasting transformers. Proceedings of ICML 2024, PMLR 235. arXiv:2402.02592.</w:t>
      </w:r>
    </w:p>
    <w:p>
      <w:pPr>
        <w:spacing w:after="60" w:line="360"/>
        <w:jc w:val="left"/>
      </w:pPr>
      <w:r>
        <w:rPr>
          <w:rFonts w:ascii="Times New Roman" w:cs="Times New Roman" w:eastAsia="Times New Roman" w:hAnsi="Times New Roman"/>
          <w:b w:val="false"/>
          <w:bCs w:val="false"/>
          <w:sz w:val="24"/>
          <w:szCs w:val="24"/>
        </w:rPr>
        <w:t xml:space="preserve">[9] Zeng, A., Chen, M., Zhang, L., &amp; Xu, Q. (2023). Are Transformers effective for time series forecasting? Proceedings of AAAI 2023, 37(9), 11121-11128. https://doi.org/10.1609/aaai.v37i9.26317</w:t>
      </w:r>
    </w:p>
    <w:p>
      <w:pPr>
        <w:spacing w:after="60" w:line="360"/>
        <w:jc w:val="left"/>
      </w:pPr>
      <w:r>
        <w:rPr>
          <w:rFonts w:ascii="Times New Roman" w:cs="Times New Roman" w:eastAsia="Times New Roman" w:hAnsi="Times New Roman"/>
          <w:b w:val="false"/>
          <w:bCs w:val="false"/>
          <w:sz w:val="24"/>
          <w:szCs w:val="24"/>
        </w:rPr>
        <w:t xml:space="preserve">[10] Angelopoulos, A. N., &amp; Bates, S. (2023). Conformal prediction: A gentle introduction. Foundations and Trends in Machine Learning, 16(4), 494-591. https://doi.org/10.1561/2200000101</w:t>
      </w:r>
    </w:p>
    <w:p>
      <w:pPr>
        <w:spacing w:after="60" w:line="360"/>
        <w:jc w:val="left"/>
      </w:pPr>
      <w:r>
        <w:rPr>
          <w:rFonts w:ascii="Times New Roman" w:cs="Times New Roman" w:eastAsia="Times New Roman" w:hAnsi="Times New Roman"/>
          <w:b w:val="false"/>
          <w:bCs w:val="false"/>
          <w:sz w:val="24"/>
          <w:szCs w:val="24"/>
        </w:rPr>
        <w:t xml:space="preserve">[11] Ke, G., Meng, Q., Finley, T., Wang, T., Chen, W., Ma, W., Ye, Q., &amp; Liu, T.-Y. (2017). LightGBM: A highly efficient gradient boosting decision tree. Advances in Neural Information Processing Systems 30, 3146-3154.</w:t>
      </w:r>
    </w:p>
    <w:p>
      <w:pPr>
        <w:spacing w:after="60" w:line="360"/>
        <w:jc w:val="left"/>
      </w:pPr>
      <w:r>
        <w:rPr>
          <w:rFonts w:ascii="Times New Roman" w:cs="Times New Roman" w:eastAsia="Times New Roman" w:hAnsi="Times New Roman"/>
          <w:b w:val="false"/>
          <w:bCs w:val="false"/>
          <w:sz w:val="24"/>
          <w:szCs w:val="24"/>
        </w:rPr>
        <w:t xml:space="preserve">[12] Grinsztajn, L., Oyallon, E., &amp; Varoquaux, G. (2022). Why do tree-based models still outperform deep learning on typical tabular data? NeurIPS Datasets and Benchmarks Track.</w:t>
      </w:r>
    </w:p>
    <w:p>
      <w:pPr>
        <w:spacing w:after="60" w:line="360"/>
        <w:jc w:val="left"/>
      </w:pPr>
      <w:r>
        <w:rPr>
          <w:rFonts w:ascii="Times New Roman" w:cs="Times New Roman" w:eastAsia="Times New Roman" w:hAnsi="Times New Roman"/>
          <w:b w:val="false"/>
          <w:bCs w:val="false"/>
          <w:sz w:val="24"/>
          <w:szCs w:val="24"/>
        </w:rPr>
        <w:t xml:space="preserve">[13] Breiman, L. (2001). Random forests. Machine Learning, 45(1), 5-32. https://doi.org/10.1023/A:1010933404324</w:t>
      </w:r>
    </w:p>
    <w:p>
      <w:pPr>
        <w:spacing w:after="60" w:line="360"/>
        <w:jc w:val="left"/>
      </w:pPr>
      <w:r>
        <w:rPr>
          <w:rFonts w:ascii="Times New Roman" w:cs="Times New Roman" w:eastAsia="Times New Roman" w:hAnsi="Times New Roman"/>
          <w:b w:val="false"/>
          <w:bCs w:val="false"/>
          <w:sz w:val="24"/>
          <w:szCs w:val="24"/>
        </w:rPr>
        <w:t xml:space="preserve">[14] Chen, T., &amp; Guestrin, C. (2016). XGBoost: A scalable tree boosting system. Proceedings of KDD 2016, 785-794. https://doi.org/10.1145/2939672.2939785</w:t>
      </w:r>
    </w:p>
    <w:p>
      <w:pPr>
        <w:spacing w:after="60" w:line="360"/>
        <w:jc w:val="left"/>
      </w:pPr>
      <w:r>
        <w:rPr>
          <w:rFonts w:ascii="Times New Roman" w:cs="Times New Roman" w:eastAsia="Times New Roman" w:hAnsi="Times New Roman"/>
          <w:b w:val="false"/>
          <w:bCs w:val="false"/>
          <w:sz w:val="24"/>
          <w:szCs w:val="24"/>
        </w:rPr>
        <w:t xml:space="preserve">[15] Pedregosa, F., Varoquaux, G., Gramfort, A., et al. (2011). Scikit-learn: Machine learning in Python. Journal of Machine Learning Research, 12, 2825-2830.</w:t>
      </w:r>
    </w:p>
    <w:p>
      <w:pPr>
        <w:spacing w:after="60" w:line="360"/>
        <w:jc w:val="left"/>
      </w:pPr>
      <w:r>
        <w:rPr>
          <w:rFonts w:ascii="Times New Roman" w:cs="Times New Roman" w:eastAsia="Times New Roman" w:hAnsi="Times New Roman"/>
          <w:b w:val="false"/>
          <w:bCs w:val="false"/>
          <w:sz w:val="24"/>
          <w:szCs w:val="24"/>
        </w:rPr>
        <w:t xml:space="preserve">[16] Raasveldt, M., &amp; Muhleisen, H. (2019). DuckDB: An embeddable analytical database. Proceedings of SIGMOD 2019, 1981-1984. https://doi.org/10.1145/3299869.3320212</w:t>
      </w:r>
    </w:p>
    <w:p>
      <w:pPr>
        <w:spacing w:after="60" w:line="360"/>
        <w:jc w:val="left"/>
      </w:pPr>
      <w:r>
        <w:rPr>
          <w:rFonts w:ascii="Times New Roman" w:cs="Times New Roman" w:eastAsia="Times New Roman" w:hAnsi="Times New Roman"/>
          <w:b w:val="false"/>
          <w:bCs w:val="false"/>
          <w:sz w:val="24"/>
          <w:szCs w:val="24"/>
        </w:rPr>
        <w:t xml:space="preserve">[17] Hoerl, A. E., &amp; Kennard, R. W. (1970). Ridge regression: Biased estimation for nonorthogonal problems. Technometrics, 12(1), 55-67. https://doi.org/10.1080/00401706.1970.10488634</w:t>
      </w:r>
    </w:p>
    <w:p>
      <w:pPr>
        <w:spacing w:after="60" w:line="360"/>
        <w:jc w:val="left"/>
      </w:pPr>
      <w:r>
        <w:rPr>
          <w:rFonts w:ascii="Times New Roman" w:cs="Times New Roman" w:eastAsia="Times New Roman" w:hAnsi="Times New Roman"/>
          <w:b w:val="false"/>
          <w:bCs w:val="false"/>
          <w:sz w:val="24"/>
          <w:szCs w:val="24"/>
        </w:rPr>
        <w:t xml:space="preserve">[18] Box, G. E. P., Jenkins, G. M., Reinsel, G. C., &amp; Ljung, G. M. (2015). Time Series Analysis: Forecasting and Control (5th ed.). Wiley. ISBN 978-1-118-67502-1.</w:t>
      </w:r>
    </w:p>
    <w:p>
      <w:pPr>
        <w:spacing w:after="60" w:line="360"/>
        <w:jc w:val="left"/>
      </w:pPr>
      <w:r>
        <w:rPr>
          <w:rFonts w:ascii="Times New Roman" w:cs="Times New Roman" w:eastAsia="Times New Roman" w:hAnsi="Times New Roman"/>
          <w:b w:val="false"/>
          <w:bCs w:val="false"/>
          <w:sz w:val="24"/>
          <w:szCs w:val="24"/>
        </w:rPr>
        <w:t xml:space="preserve">[19] Bergmeir, C., &amp; Benitez, J. M. (2012). On the use of cross-validation for time series predictor evaluation. Information Sciences, 191, 192-213. https://doi.org/10.1016/j.ins.2011.12.028</w:t>
      </w:r>
    </w:p>
    <w:p>
      <w:pPr>
        <w:spacing w:after="60" w:line="360"/>
        <w:jc w:val="left"/>
      </w:pPr>
      <w:r>
        <w:rPr>
          <w:rFonts w:ascii="Times New Roman" w:cs="Times New Roman" w:eastAsia="Times New Roman" w:hAnsi="Times New Roman"/>
          <w:b w:val="false"/>
          <w:bCs w:val="false"/>
          <w:sz w:val="24"/>
          <w:szCs w:val="24"/>
        </w:rPr>
        <w:t xml:space="preserve">[20] Demsar, J. (2006). Statistical comparisons of classifiers over multiple data sets. Journal of Machine Learning Research, 7, 1-30.</w:t>
      </w:r>
    </w:p>
    <w:p>
      <w:pPr>
        <w:spacing w:after="60" w:line="360"/>
        <w:jc w:val="left"/>
      </w:pPr>
      <w:r>
        <w:rPr>
          <w:rFonts w:ascii="Times New Roman" w:cs="Times New Roman" w:eastAsia="Times New Roman" w:hAnsi="Times New Roman"/>
          <w:b w:val="false"/>
          <w:bCs w:val="false"/>
          <w:sz w:val="24"/>
          <w:szCs w:val="24"/>
        </w:rPr>
        <w:t xml:space="preserve">[21] Molnar, C. (2022). Interpretable Machine Learning: A Guide for Making Black Box Models Explainable (2nd ed.). https://christophm.github.io/interpretable-ml-book/</w:t>
      </w:r>
    </w:p>
    <w:p>
      <w:pPr>
        <w:sectPr>
          <w:pgSz w:w="12240" w:h="15840" w:orient="portrait"/>
          <w:pgMar w:top="1440" w:right="1440" w:bottom="1440" w:left="1440" w:header="708" w:footer="708" w:gutter="0"/>
          <w:pgNumType/>
          <w:docGrid w:linePitch="360"/>
        </w:sectPr>
      </w:pPr>
    </w:p>
    <w:p>
      <w:pPr>
        <w:spacing w:after="120"/>
        <w:jc w:val="center"/>
      </w:pPr>
      <w:r>
        <w:rPr>
          <w:rFonts w:ascii="Times New Roman" w:cs="Times New Roman" w:eastAsia="Times New Roman" w:hAnsi="Times New Roman"/>
          <w:b/>
          <w:bCs/>
          <w:sz w:val="24"/>
          <w:szCs w:val="24"/>
        </w:rPr>
        <w:t xml:space="preserve">TRƯỜNG ĐẠI HỌC FPT TP.HCM</w:t>
      </w:r>
    </w:p>
    <w:p>
      <w:pPr>
        <w:spacing w:after="120"/>
        <w:jc w:val="center"/>
      </w:pPr>
      <w:r>
        <w:rPr>
          <w:rFonts w:ascii="Times New Roman" w:cs="Times New Roman" w:eastAsia="Times New Roman" w:hAnsi="Times New Roman"/>
          <w:b/>
          <w:bCs/>
          <w:sz w:val="24"/>
          <w:szCs w:val="24"/>
        </w:rPr>
        <w:t xml:space="preserve">BỘ MÔN CF</w:t>
      </w:r>
    </w:p>
    <w:p>
      <w:pPr>
        <w:spacing w:after="80" w:before="100"/>
        <w:jc w:val="center"/>
      </w:pPr>
      <w:r>
        <w:rPr>
          <w:rFonts w:ascii="Times New Roman" w:cs="Times New Roman" w:eastAsia="Times New Roman" w:hAnsi="Times New Roman"/>
          <w:b/>
          <w:bCs/>
          <w:sz w:val="28"/>
          <w:szCs w:val="28"/>
        </w:rPr>
        <w:t xml:space="preserve">CAM KẾT BẢO MẬT VÀ LIÊM CHÍNH HỌC THUẬT KHI THAM GIA DỰ ÁN NGHIÊN CỨU</w:t>
      </w:r>
    </w:p>
    <w:p>
      <w:pPr>
        <w:spacing w:after="120"/>
        <w:jc w:val="center"/>
      </w:pPr>
      <w:r>
        <w:rPr>
          <w:rFonts w:ascii="Times New Roman" w:cs="Times New Roman" w:eastAsia="Times New Roman" w:hAnsi="Times New Roman"/>
          <w:b w:val="false"/>
          <w:bCs w:val="false"/>
          <w:sz w:val="20"/>
          <w:szCs w:val="20"/>
        </w:rPr>
        <w:t xml:space="preserve">(Sinh viên in, ký, chụp và nộp trên LMS tại mục Cam kết cùng Project Planning)</w:t>
      </w:r>
    </w:p>
    <w:p>
      <w:pPr>
        <w:spacing w:after="60" w:line="330"/>
        <w:jc w:val="left"/>
      </w:pPr>
      <w:r>
        <w:rPr>
          <w:rFonts w:ascii="Times New Roman" w:cs="Times New Roman" w:eastAsia="Times New Roman" w:hAnsi="Times New Roman"/>
          <w:b/>
          <w:bCs/>
          <w:sz w:val="23"/>
          <w:szCs w:val="23"/>
        </w:rPr>
        <w:t xml:space="preserve">Môn học: </w:t>
      </w:r>
      <w:r>
        <w:rPr>
          <w:rFonts w:ascii="Times New Roman" w:cs="Times New Roman" w:eastAsia="Times New Roman" w:hAnsi="Times New Roman"/>
          <w:b w:val="false"/>
          <w:bCs w:val="false"/>
          <w:sz w:val="23"/>
          <w:szCs w:val="23"/>
        </w:rPr>
        <w:t xml:space="preserve">ADY201m  Lớp: AI2107  Học kỳ: Fall 2026</w:t>
      </w:r>
    </w:p>
    <w:p>
      <w:pPr>
        <w:spacing w:after="60" w:line="330"/>
        <w:jc w:val="left"/>
      </w:pPr>
      <w:r>
        <w:rPr>
          <w:rFonts w:ascii="Times New Roman" w:cs="Times New Roman" w:eastAsia="Times New Roman" w:hAnsi="Times New Roman"/>
          <w:b/>
          <w:bCs/>
          <w:sz w:val="23"/>
          <w:szCs w:val="23"/>
        </w:rPr>
        <w:t xml:space="preserve">Đề tài: </w:t>
      </w:r>
      <w:r>
        <w:rPr>
          <w:rFonts w:ascii="Times New Roman" w:cs="Times New Roman" w:eastAsia="Times New Roman" w:hAnsi="Times New Roman"/>
          <w:b w:val="false"/>
          <w:bCs w:val="false"/>
          <w:sz w:val="23"/>
          <w:szCs w:val="23"/>
        </w:rPr>
        <w:t xml:space="preserve">Dự báo nhu cầu chăm sóc cây xanh đường phố theo tuần cho các khu phố San Francisco từ 311, kiểm kê cây và thời tiết</w:t>
      </w:r>
    </w:p>
    <w:p>
      <w:pPr>
        <w:spacing w:after="120" w:line="330"/>
        <w:jc w:val="left"/>
      </w:pPr>
      <w:r>
        <w:rPr>
          <w:rFonts w:ascii="Times New Roman" w:cs="Times New Roman" w:eastAsia="Times New Roman" w:hAnsi="Times New Roman"/>
          <w:b/>
          <w:bCs/>
          <w:sz w:val="23"/>
          <w:szCs w:val="23"/>
        </w:rPr>
        <w:t xml:space="preserve">Nhóm: </w:t>
      </w:r>
      <w:r>
        <w:rPr>
          <w:rFonts w:ascii="Times New Roman" w:cs="Times New Roman" w:eastAsia="Times New Roman" w:hAnsi="Times New Roman"/>
          <w:b w:val="false"/>
          <w:bCs w:val="false"/>
          <w:sz w:val="23"/>
          <w:szCs w:val="23"/>
        </w:rPr>
        <w:t xml:space="preserve">9  Giảng viên hướng dẫn: Lê Võ Minh Thư</w:t>
      </w:r>
    </w:p>
    <w:p>
      <w:pPr>
        <w:spacing w:after="100" w:line="330"/>
        <w:jc w:val="both"/>
      </w:pPr>
      <w:r>
        <w:rPr>
          <w:rFonts w:ascii="Times New Roman" w:cs="Times New Roman" w:eastAsia="Times New Roman" w:hAnsi="Times New Roman"/>
          <w:b w:val="false"/>
          <w:bCs w:val="false"/>
          <w:sz w:val="23"/>
          <w:szCs w:val="23"/>
        </w:rPr>
        <w:t xml:space="preserve">Ý tưởng nghiên cứu, câu hỏi, giao thức thực nghiệm và cách viết trong đề cương của dự án do giảng viên hướng dẫn đề xuất và đang trong quá trình chờ công bố, nên sinh viên tham gia dự án phải giữ bí mật toàn bộ nội dung cho đến khi công trình được công bố chính thức. Sinh viên không mang ý tưởng, dữ liệu đã xử lý, mã nguồn, kết quả trung gian hay bản thảo của dự án này sang môn học khác, sang nhóm khác, câu lạc bộ hay phòng thí nghiệm mà mình đang tham gia, và không dùng chúng làm bài tập, đồ án hay bài dự thi ở bất kỳ nơi nào khác. Mọi công bố phát sinh từ dự án đều phải có sự đồng ý bằng văn bản của giảng viên hướng dẫn về nội dung, thứ tự tác giả và nơi nộp. Việc dùng AI trong dự án được ghi đầy đủ vào Audit Log cá nhân, và mọi trích dẫn phải kiểm tra được. Vi phạm cam kết là vi phạm đạo đức và liêm chính học thuật, có thể dẫn đến việc loại khỏi dự án, không được đứng tên trong công bố và xử lý theo quy định của Trường; các cam kết này nhằm bảo vệ quyền lợi của cả sinh viên và giảng viên trong thời gian chờ công bố.</w:t>
      </w:r>
    </w:p>
    <w:p>
      <w:pPr>
        <w:spacing w:after="100" w:line="330"/>
        <w:jc w:val="both"/>
      </w:pPr>
      <w:r>
        <w:rPr>
          <w:rFonts w:ascii="Times New Roman" w:cs="Times New Roman" w:eastAsia="Times New Roman" w:hAnsi="Times New Roman"/>
          <w:b w:val="false"/>
          <w:bCs w:val="false"/>
          <w:sz w:val="23"/>
          <w:szCs w:val="23"/>
        </w:rPr>
        <w:t xml:space="preserve">Bằng việc ký dưới đây, mỗi sinh viên xác nhận đã đọc, hiểu và đồng ý thực hiện các cam kết trên trong suốt thời gian tham gia dự án và cho đến khi công trình được công bố.</w:t>
      </w:r>
    </w:p>
    <w:p>
      <w:pPr>
        <w:keepNext/>
        <w:spacing w:after="80" w:before="120" w:line="360"/>
        <w:jc w:val="center"/>
      </w:pPr>
      <w:r>
        <w:rPr>
          <w:rFonts w:ascii="Times New Roman" w:cs="Times New Roman" w:eastAsia="Times New Roman" w:hAnsi="Times New Roman"/>
          <w:b/>
          <w:bCs/>
          <w:i/>
          <w:iCs/>
          <w:sz w:val="24"/>
          <w:szCs w:val="24"/>
        </w:rPr>
        <w:t xml:space="preserve">Bảng 16.</w:t>
      </w:r>
      <w:r>
        <w:rPr>
          <w:rFonts w:ascii="Times New Roman" w:cs="Times New Roman" w:eastAsia="Times New Roman" w:hAnsi="Times New Roman"/>
          <w:i/>
          <w:iCs/>
          <w:sz w:val="24"/>
          <w:szCs w:val="24"/>
        </w:rPr>
        <w:t xml:space="preserve"> Cam kết của sinh viên tham gia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300"/>
        <w:gridCol w:w="1300"/>
        <w:gridCol w:w="1460"/>
      </w:tblGrid>
      <w:tr>
        <w:trPr>
          <w:tblHeader/>
        </w:trPr>
        <w:tc>
          <w:tcPr>
            <w:tcW w:type="dxa" w:w="26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Họ và tên</w:t>
            </w:r>
          </w:p>
        </w:tc>
        <w:tc>
          <w:tcPr>
            <w:tcW w:type="dxa" w:w="17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MSSV</w:t>
            </w:r>
          </w:p>
        </w:tc>
        <w:tc>
          <w:tcPr>
            <w:tcW w:type="dxa" w:w="2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Email</w:t>
            </w:r>
          </w:p>
        </w:tc>
        <w:tc>
          <w:tcPr>
            <w:tcW w:type="dxa" w:w="130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Ngày ký</w:t>
            </w:r>
          </w:p>
        </w:tc>
        <w:tc>
          <w:tcPr>
            <w:tcW w:type="dxa" w:w="1460"/>
            <w:tcBorders>
              <w:top w:val="single" w:color="000000" w:sz="4"/>
              <w:left w:val="single" w:color="000000" w:sz="4"/>
              <w:bottom w:val="single" w:color="000000" w:sz="4"/>
              <w:right w:val="single" w:color="000000" w:sz="4"/>
            </w:tcBorders>
            <w:shd w:fill="FFE699" w:color="auto" w:val="clear"/>
            <w:tcMar>
              <w:top w:type="dxa" w:w="60"/>
              <w:left w:type="dxa" w:w="80"/>
              <w:bottom w:type="dxa" w:w="60"/>
              <w:right w:type="dxa" w:w="80"/>
            </w:tcMar>
            <w:vAlign w:val="center"/>
          </w:tcPr>
          <w:p>
            <w:pPr>
              <w:spacing w:after="40" w:line="300"/>
              <w:jc w:val="center"/>
            </w:pPr>
            <w:r>
              <w:rPr>
                <w:rFonts w:ascii="Times New Roman" w:cs="Times New Roman" w:eastAsia="Times New Roman" w:hAnsi="Times New Roman"/>
                <w:b/>
                <w:bCs/>
                <w:i w:val="false"/>
                <w:iCs w:val="false"/>
                <w:sz w:val="20"/>
                <w:szCs w:val="20"/>
              </w:rPr>
              <w:t xml:space="preserve">Chữ ký</w:t>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r>
        <w:trPr>
          <w:cantSplit/>
          <w:trHeight w:val="400" w:hRule="atLeast"/>
        </w:trP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c>
          <w:tcPr>
            <w:tcW w:type="dxa" w:w="14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300"/>
              <w:jc w:val="left"/>
            </w:pPr>
            <w:r>
              <w:rPr>
                <w:rFonts w:ascii="Times New Roman" w:cs="Times New Roman" w:eastAsia="Times New Roman" w:hAnsi="Times New Roman"/>
                <w:b w:val="false"/>
                <w:bCs w:val="false"/>
                <w:i w:val="false"/>
                <w:iCs w:val="false"/>
                <w:sz w:val="20"/>
                <w:szCs w:val="20"/>
              </w:rPr>
              <w:t xml:space="preserve"/>
            </w:r>
          </w:p>
        </w:tc>
      </w:tr>
    </w:tbl>
    <w:p>
      <w:pPr>
        <w:spacing w:after="60" w:line="330"/>
        <w:jc w:val="both"/>
      </w:pPr>
      <w:r>
        <w:rPr>
          <w:rFonts w:ascii="Times New Roman" w:cs="Times New Roman" w:eastAsia="Times New Roman" w:hAnsi="Times New Roman"/>
          <w:b w:val="false"/>
          <w:bCs w:val="false"/>
          <w:sz w:val="23"/>
          <w:szCs w:val="23"/>
        </w:rPr>
        <w:t xml:space="preserve"> </w:t>
      </w:r>
    </w:p>
    <w:p>
      <w:pPr>
        <w:spacing w:after="60" w:line="330"/>
        <w:jc w:val="right"/>
      </w:pPr>
      <w:r>
        <w:rPr>
          <w:rFonts w:ascii="Times New Roman" w:cs="Times New Roman" w:eastAsia="Times New Roman" w:hAnsi="Times New Roman"/>
          <w:b/>
          <w:bCs/>
          <w:sz w:val="23"/>
          <w:szCs w:val="23"/>
        </w:rPr>
        <w:t xml:space="preserve">Xác nhận của giảng viên hướng dẫn</w:t>
      </w:r>
    </w:p>
    <w:p>
      <w:pPr>
        <w:spacing w:after="60" w:line="330"/>
        <w:jc w:val="right"/>
      </w:pPr>
      <w:r>
        <w:rPr>
          <w:rFonts w:ascii="Times New Roman" w:cs="Times New Roman" w:eastAsia="Times New Roman" w:hAnsi="Times New Roman"/>
          <w:b w:val="false"/>
          <w:bCs w:val="false"/>
          <w:sz w:val="23"/>
          <w:szCs w:val="23"/>
        </w:rPr>
        <w:t xml:space="preserve">TP.HCM, ngày ...... tháng ...... năm 2026.</w:t>
      </w:r>
    </w:p>
    <w:p>
      <w:pPr>
        <w:spacing w:after="60" w:line="330"/>
        <w:jc w:val="right"/>
      </w:pPr>
      <w:r>
        <w:rPr>
          <w:rFonts w:ascii="Times New Roman" w:cs="Times New Roman" w:eastAsia="Times New Roman" w:hAnsi="Times New Roman"/>
          <w:b w:val="false"/>
          <w:bCs w:val="false"/>
          <w:sz w:val="23"/>
          <w:szCs w:val="23"/>
        </w:rPr>
        <w:t xml:space="preserve"> </w:t>
      </w:r>
    </w:p>
    <w:p>
      <w:pPr>
        <w:spacing w:after="60" w:line="330"/>
        <w:jc w:val="right"/>
      </w:pPr>
      <w:r>
        <w:rPr>
          <w:rFonts w:ascii="Times New Roman" w:cs="Times New Roman" w:eastAsia="Times New Roman" w:hAnsi="Times New Roman"/>
          <w:b w:val="false"/>
          <w:bCs w:val="false"/>
          <w:sz w:val="23"/>
          <w:szCs w:val="23"/>
        </w:rPr>
        <w:t xml:space="preserve">Chữ ký: ........................</w:t>
      </w:r>
    </w:p>
    <w:p>
      <w:pPr>
        <w:spacing w:after="60" w:line="330"/>
        <w:jc w:val="right"/>
      </w:pPr>
      <w:r>
        <w:rPr>
          <w:rFonts w:ascii="Times New Roman" w:cs="Times New Roman" w:eastAsia="Times New Roman" w:hAnsi="Times New Roman"/>
          <w:b w:val="false"/>
          <w:bCs w:val="false"/>
          <w:sz w:val="23"/>
          <w:szCs w:val="23"/>
        </w:rPr>
        <w:t xml:space="preserve"> </w:t>
      </w:r>
    </w:p>
    <w:p>
      <w:pPr>
        <w:spacing w:after="60" w:line="330"/>
        <w:jc w:val="right"/>
      </w:pPr>
      <w:r>
        <w:rPr>
          <w:rFonts w:ascii="Times New Roman" w:cs="Times New Roman" w:eastAsia="Times New Roman" w:hAnsi="Times New Roman"/>
          <w:b w:val="false"/>
          <w:bCs w:val="false"/>
          <w:sz w:val="23"/>
          <w:szCs w:val="23"/>
        </w:rPr>
        <w:t xml:space="preserve">Họ và tên: Lê Võ Minh Thư,</w:t>
      </w:r>
    </w:p>
    <w:sectPr>
      <w:pgSz w:w="12240" w:h="15840" w:orient="portrait"/>
      <w:pgMar w:top="10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cda8b541b9c0e933e8e0aa195454d3090bd37d.png"/><Relationship Id="rId8" Type="http://schemas.openxmlformats.org/officeDocument/2006/relationships/image" Target="media/220588d3131a73492c000e7d847eb4e9399592c7.png"/><Relationship Id="rId9" Type="http://schemas.openxmlformats.org/officeDocument/2006/relationships/image" Target="media/5d204986b6896f0ec9f5f39a453dcbe0c02d9b44.png"/><Relationship Id="rId10" Type="http://schemas.openxmlformats.org/officeDocument/2006/relationships/image" Target="media/200b338dbd1533bcbfc8b1b34d0d868d6f98e075.png"/><Relationship Id="rId11" Type="http://schemas.openxmlformats.org/officeDocument/2006/relationships/image" Target="media/24ea2d6f2c5e630683a78fac88482f60e8a06b6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2026-09-09T01:23:43.715Z</dcterms:created>
  <dcterms:modified xsi:type="dcterms:W3CDTF">2026-09-09T01:23:43.715Z</dcterms:modified>
</cp:coreProperties>
</file>

<file path=docProps/custom.xml><?xml version="1.0" encoding="utf-8"?>
<Properties xmlns="http://schemas.openxmlformats.org/officeDocument/2006/custom-properties" xmlns:vt="http://schemas.openxmlformats.org/officeDocument/2006/docPropsVTypes"/>
</file>