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F8B" w:rsidRDefault="00194F8B" w:rsidP="00194F8B">
      <w:r>
        <w:rPr>
          <w:noProof/>
        </w:rPr>
        <w:drawing>
          <wp:inline distT="0" distB="0" distL="0" distR="0" wp14:anchorId="51C2DCC2" wp14:editId="3B9BEB33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8B" w:rsidRDefault="00194F8B" w:rsidP="00194F8B"/>
    <w:p w:rsidR="00194F8B" w:rsidRDefault="00194F8B" w:rsidP="00194F8B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>Paradise Luxury</w:t>
      </w:r>
    </w:p>
    <w:p w:rsidR="00194F8B" w:rsidRDefault="00194F8B" w:rsidP="00194F8B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30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194F8B" w:rsidRDefault="00194F8B" w:rsidP="00194F8B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l1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8B" w:rsidRDefault="00194F8B" w:rsidP="00194F8B">
      <w:pPr>
        <w:rPr>
          <w:rFonts w:ascii="Bookman Old Style" w:hAnsi="Bookman Old Style"/>
          <w:b/>
          <w:sz w:val="32"/>
          <w:szCs w:val="32"/>
        </w:rPr>
      </w:pPr>
    </w:p>
    <w:p w:rsidR="00194F8B" w:rsidRPr="00D92676" w:rsidRDefault="00194F8B" w:rsidP="00194F8B">
      <w:pPr>
        <w:rPr>
          <w:rFonts w:ascii="Bookman Old Style" w:hAnsi="Bookman Old Style"/>
          <w:b/>
          <w:sz w:val="32"/>
          <w:szCs w:val="32"/>
        </w:rPr>
      </w:pPr>
    </w:p>
    <w:p w:rsidR="00194F8B" w:rsidRPr="00194F8B" w:rsidRDefault="00194F8B" w:rsidP="00194F8B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 w:rsidRPr="00194F8B">
        <w:rPr>
          <w:rFonts w:ascii="Trebuchet MS" w:hAnsi="Trebuchet MS"/>
          <w:color w:val="212529"/>
          <w:sz w:val="32"/>
          <w:szCs w:val="32"/>
          <w:shd w:val="clear" w:color="auto" w:fill="FFFFFF"/>
        </w:rPr>
        <w:t>Paradise Luxury is a traditional wooden yacht that harmoniously blends modernity, luxury and national identity. The interior of the ship is entirely made of wood, bringing a warm, classic feeling that is extremely charming but still ensures maximum comfort for guests.</w:t>
      </w:r>
    </w:p>
    <w:p w:rsidR="00194F8B" w:rsidRPr="00420E44" w:rsidRDefault="00194F8B" w:rsidP="00194F8B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 xml:space="preserve">Paradise Cruises owns the largest cabins with private balconies, separate spa and massage areas, large and light-filled restaurants, perfect bar and sundeck. We have selected unique designs and the finest natural materials - precious wood, </w:t>
      </w:r>
      <w:proofErr w:type="spellStart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 xml:space="preserve"> Silk, linen, taffeta, marble, porcelain, crystal and delicate silver are just a few examples. Combining classy luxury with Vietnamese hospitality, we want guests to feel absolute relaxation and true luxury aboard a high-class yacht.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194F8B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194F8B" w:rsidRPr="000927F0" w:rsidRDefault="00194F8B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0927F0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194F8B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194F8B" w:rsidRPr="000927F0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0927F0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194F8B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194F8B" w:rsidRPr="000927F0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0927F0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194F8B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194F8B" w:rsidRPr="000927F0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0927F0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194F8B" w:rsidRPr="00420E44" w:rsidTr="00211EB5">
        <w:tc>
          <w:tcPr>
            <w:tcW w:w="0" w:type="auto"/>
            <w:vAlign w:val="center"/>
            <w:hideMark/>
          </w:tcPr>
          <w:p w:rsidR="00194F8B" w:rsidRPr="00420E44" w:rsidRDefault="00194F8B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194F8B" w:rsidRPr="00420E44" w:rsidTr="00211EB5">
        <w:tc>
          <w:tcPr>
            <w:tcW w:w="0" w:type="auto"/>
            <w:vAlign w:val="center"/>
            <w:hideMark/>
          </w:tcPr>
          <w:p w:rsidR="00194F8B" w:rsidRPr="00420E44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194F8B" w:rsidRPr="00420E44" w:rsidTr="00211EB5">
        <w:tc>
          <w:tcPr>
            <w:tcW w:w="0" w:type="auto"/>
            <w:vAlign w:val="center"/>
            <w:hideMark/>
          </w:tcPr>
          <w:p w:rsidR="00194F8B" w:rsidRPr="00420E44" w:rsidRDefault="00194F8B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194F8B" w:rsidRPr="00194F8B" w:rsidRDefault="00194F8B" w:rsidP="00194F8B">
      <w:pPr>
        <w:pStyle w:val="NormalWeb"/>
        <w:spacing w:before="0" w:beforeAutospacing="0"/>
        <w:jc w:val="center"/>
        <w:rPr>
          <w:rFonts w:ascii="Trebuchet MS" w:hAnsi="Trebuchet MS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hAnsi="Arial" w:cs="Arial"/>
          <w:b/>
          <w:bCs/>
          <w:i/>
          <w:iCs/>
          <w:color w:val="212529"/>
          <w:sz w:val="60"/>
          <w:szCs w:val="60"/>
        </w:rPr>
        <w:t>​</w:t>
      </w:r>
      <w:r w:rsidRPr="00194F8B">
        <w:rPr>
          <w:rFonts w:ascii="Trebuchet MS" w:hAnsi="Trebuchet MS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5250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"/>
        <w:gridCol w:w="2692"/>
        <w:gridCol w:w="65"/>
        <w:gridCol w:w="2428"/>
      </w:tblGrid>
      <w:tr w:rsidR="00194F8B" w:rsidRPr="00194F8B" w:rsidTr="00194F8B"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194F8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162.5m</w:t>
            </w: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194F8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22.4m</w:t>
            </w:r>
          </w:p>
        </w:tc>
        <w:bookmarkStart w:id="0" w:name="_GoBack"/>
        <w:bookmarkEnd w:id="0"/>
      </w:tr>
      <w:tr w:rsidR="00194F8B" w:rsidRPr="00194F8B" w:rsidTr="00194F8B"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194F8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18 Room</w:t>
            </w: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194F8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36 Guests</w:t>
            </w:r>
          </w:p>
        </w:tc>
      </w:tr>
      <w:tr w:rsidR="00194F8B" w:rsidRPr="00194F8B" w:rsidTr="00194F8B"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194F8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194F8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21 Knots</w:t>
            </w:r>
          </w:p>
        </w:tc>
      </w:tr>
      <w:tr w:rsidR="00194F8B" w:rsidRPr="00194F8B" w:rsidTr="00194F8B"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194F8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4F8B" w:rsidRPr="00194F8B" w:rsidRDefault="00194F8B" w:rsidP="00194F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194F8B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194F8B" w:rsidRDefault="00194F8B" w:rsidP="00194F8B">
      <w:pPr>
        <w:spacing w:after="100" w:afterAutospacing="1" w:line="240" w:lineRule="auto"/>
        <w:ind w:left="1425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194F8B" w:rsidRDefault="00194F8B" w:rsidP="00194F8B">
      <w:pPr>
        <w:rPr>
          <w:rFonts w:ascii="Bookman Old Style" w:hAnsi="Bookman Old Style"/>
          <w:sz w:val="24"/>
          <w:szCs w:val="24"/>
        </w:rPr>
      </w:pPr>
    </w:p>
    <w:p w:rsidR="00194F8B" w:rsidRDefault="00194F8B" w:rsidP="00194F8B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194F8B" w:rsidRDefault="00194F8B" w:rsidP="00194F8B">
      <w:pPr>
        <w:pStyle w:val="NormalWeb"/>
        <w:shd w:val="clear" w:color="auto" w:fill="FFFFFF"/>
        <w:spacing w:before="0" w:beforeAutospacing="0"/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1. The trip will go through Can </w:t>
      </w:r>
      <w:proofErr w:type="spellStart"/>
      <w:r>
        <w:rPr>
          <w:rFonts w:ascii="Verdana" w:hAnsi="Verdana"/>
          <w:color w:val="212529"/>
          <w:shd w:val="clear" w:color="auto" w:fill="FFFFFF"/>
        </w:rPr>
        <w:t>Gio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Mangrove Forest.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 xml:space="preserve">2. Swimming in the open sea (near the </w:t>
      </w:r>
      <w:proofErr w:type="spellStart"/>
      <w:r>
        <w:rPr>
          <w:rFonts w:ascii="Verdana" w:hAnsi="Verdana"/>
          <w:color w:val="212529"/>
          <w:shd w:val="clear" w:color="auto" w:fill="FFFFFF"/>
        </w:rPr>
        <w:t>coastine</w:t>
      </w:r>
      <w:proofErr w:type="spellEnd"/>
      <w:r>
        <w:rPr>
          <w:rFonts w:ascii="Verdana" w:hAnsi="Verdana"/>
          <w:color w:val="212529"/>
          <w:shd w:val="clear" w:color="auto" w:fill="FFFFFF"/>
        </w:rPr>
        <w:t>)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3. Sunset on the river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hd w:val="clear" w:color="auto" w:fill="FFFFFF"/>
        </w:rPr>
        <w:t>4. Night life of the city</w:t>
      </w:r>
    </w:p>
    <w:p w:rsidR="00194F8B" w:rsidRDefault="00194F8B" w:rsidP="00194F8B"/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8B"/>
    <w:rsid w:val="00194F8B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906A"/>
  <w15:chartTrackingRefBased/>
  <w15:docId w15:val="{69F0A5EE-CA00-4E25-B284-003E7F18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2021-12-08T12:56:00Z</dcterms:created>
  <dcterms:modified xsi:type="dcterms:W3CDTF">2021-12-08T12:58:00Z</dcterms:modified>
</cp:coreProperties>
</file>