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873" w:rsidRPr="00AF3873" w:rsidRDefault="00AF3873" w:rsidP="00AF3873">
      <w:pPr>
        <w:spacing w:after="0"/>
        <w:jc w:val="center"/>
        <w:rPr>
          <w:rFonts w:ascii="Times New Roman" w:hAnsi="Times New Roman"/>
          <w:b/>
          <w:bCs/>
          <w:iCs/>
          <w:sz w:val="28"/>
          <w:szCs w:val="28"/>
          <w:shd w:val="clear" w:color="auto" w:fill="FFFFFF"/>
          <w:lang w:val="en-US"/>
        </w:rPr>
      </w:pPr>
      <w:r w:rsidRPr="00AF3873">
        <w:rPr>
          <w:rFonts w:ascii="Times New Roman" w:hAnsi="Times New Roman"/>
          <w:b/>
          <w:bCs/>
          <w:iCs/>
          <w:sz w:val="28"/>
          <w:szCs w:val="28"/>
          <w:shd w:val="clear" w:color="auto" w:fill="FFFFFF"/>
        </w:rPr>
        <w:t>"</w:t>
      </w:r>
      <w:r>
        <w:rPr>
          <w:rFonts w:ascii="Times New Roman" w:hAnsi="Times New Roman"/>
          <w:b/>
          <w:bCs/>
          <w:iCs/>
          <w:sz w:val="28"/>
          <w:szCs w:val="28"/>
          <w:shd w:val="clear" w:color="auto" w:fill="FFFFFF"/>
          <w:lang w:val="en-US"/>
        </w:rPr>
        <w:t>CĐCS</w:t>
      </w:r>
      <w:r w:rsidRPr="00AF3873">
        <w:rPr>
          <w:rFonts w:ascii="Times New Roman" w:hAnsi="Times New Roman"/>
          <w:b/>
          <w:bCs/>
          <w:iCs/>
          <w:sz w:val="28"/>
          <w:szCs w:val="28"/>
          <w:shd w:val="clear" w:color="auto" w:fill="FFFFFF"/>
        </w:rPr>
        <w:t xml:space="preserve"> phối hợp với chính quyền triển khai tốt phong trào tích cực tham gia NCKH góp phần nâng cao chất lượng đào tạo tại đơn vị"</w:t>
      </w:r>
    </w:p>
    <w:p w:rsidR="00AF3873" w:rsidRDefault="00AF3873" w:rsidP="00AF3873">
      <w:pPr>
        <w:spacing w:after="0"/>
        <w:jc w:val="right"/>
        <w:rPr>
          <w:rFonts w:ascii="Times New Roman" w:hAnsi="Times New Roman"/>
          <w:sz w:val="28"/>
          <w:szCs w:val="28"/>
          <w:lang w:val="en-US"/>
        </w:rPr>
      </w:pPr>
    </w:p>
    <w:p w:rsidR="00AF3873" w:rsidRPr="00F959D3" w:rsidRDefault="00F959D3" w:rsidP="00F959D3">
      <w:pPr>
        <w:spacing w:after="0"/>
        <w:jc w:val="right"/>
      </w:pPr>
      <w:r>
        <w:rPr>
          <w:rFonts w:ascii="Times New Roman" w:hAnsi="Times New Roman"/>
          <w:sz w:val="28"/>
          <w:szCs w:val="28"/>
          <w:lang w:val="en-US"/>
        </w:rPr>
        <w:t xml:space="preserve">                                           </w:t>
      </w:r>
      <w:r w:rsidR="00AF3873" w:rsidRPr="00AF3873">
        <w:rPr>
          <w:rFonts w:ascii="Times New Roman" w:hAnsi="Times New Roman"/>
          <w:sz w:val="28"/>
          <w:szCs w:val="28"/>
          <w:lang w:val="en-US"/>
        </w:rPr>
        <w:t>Đặng Thị Thư</w:t>
      </w:r>
      <w:r>
        <w:rPr>
          <w:rFonts w:ascii="Times New Roman" w:hAnsi="Times New Roman"/>
          <w:sz w:val="28"/>
          <w:szCs w:val="28"/>
          <w:lang w:val="en-US"/>
        </w:rPr>
        <w:t xml:space="preserve"> -</w:t>
      </w:r>
      <w:r w:rsidRPr="00F959D3">
        <w:rPr>
          <w:rFonts w:ascii="Times New Roman" w:hAnsi="Times New Roman"/>
          <w:sz w:val="28"/>
          <w:szCs w:val="28"/>
          <w:lang w:val="en-US"/>
        </w:rPr>
        <w:t xml:space="preserve"> </w:t>
      </w:r>
      <w:r w:rsidRPr="00AF3873">
        <w:rPr>
          <w:rFonts w:ascii="Times New Roman" w:hAnsi="Times New Roman"/>
          <w:sz w:val="28"/>
          <w:szCs w:val="28"/>
          <w:lang w:val="en-US"/>
        </w:rPr>
        <w:t>Chủ tịch Công đoàn</w:t>
      </w:r>
      <w:bookmarkStart w:id="0" w:name="_GoBack"/>
      <w:bookmarkEnd w:id="0"/>
    </w:p>
    <w:p w:rsidR="00AF3873" w:rsidRPr="00AF3873" w:rsidRDefault="00AF3873" w:rsidP="00AF3873">
      <w:pPr>
        <w:spacing w:after="0"/>
        <w:jc w:val="right"/>
        <w:rPr>
          <w:rFonts w:ascii="Times New Roman" w:hAnsi="Times New Roman"/>
          <w:b/>
          <w:bCs/>
          <w:i/>
          <w:iCs/>
          <w:sz w:val="28"/>
          <w:szCs w:val="28"/>
          <w:shd w:val="clear" w:color="auto" w:fill="FFFFFF"/>
          <w:lang w:val="en-US"/>
        </w:rPr>
      </w:pPr>
      <w:r w:rsidRPr="00AF3873">
        <w:rPr>
          <w:rFonts w:ascii="Times New Roman" w:hAnsi="Times New Roman"/>
          <w:b/>
          <w:bCs/>
          <w:i/>
          <w:iCs/>
          <w:sz w:val="28"/>
          <w:szCs w:val="28"/>
          <w:shd w:val="clear" w:color="auto" w:fill="FFFFFF"/>
          <w:lang w:val="en-US"/>
        </w:rPr>
        <w:t xml:space="preserve">Trường </w:t>
      </w:r>
      <w:r>
        <w:rPr>
          <w:rFonts w:ascii="Times New Roman" w:hAnsi="Times New Roman"/>
          <w:b/>
          <w:bCs/>
          <w:i/>
          <w:iCs/>
          <w:sz w:val="28"/>
          <w:szCs w:val="28"/>
          <w:shd w:val="clear" w:color="auto" w:fill="FFFFFF"/>
          <w:lang w:val="en-US"/>
        </w:rPr>
        <w:t>ĐH</w:t>
      </w:r>
      <w:r w:rsidRPr="00AF3873">
        <w:rPr>
          <w:rFonts w:ascii="Times New Roman" w:hAnsi="Times New Roman"/>
          <w:b/>
          <w:bCs/>
          <w:i/>
          <w:iCs/>
          <w:sz w:val="28"/>
          <w:szCs w:val="28"/>
          <w:shd w:val="clear" w:color="auto" w:fill="FFFFFF"/>
          <w:lang w:val="en-US"/>
        </w:rPr>
        <w:t xml:space="preserve"> Kỹ thuật Y – Dược Đà Nẵng</w:t>
      </w:r>
    </w:p>
    <w:p w:rsidR="00AF3873" w:rsidRPr="00AF3873" w:rsidRDefault="00AF3873" w:rsidP="00AF3873">
      <w:pPr>
        <w:spacing w:after="0"/>
        <w:jc w:val="right"/>
        <w:rPr>
          <w:rFonts w:ascii="Times New Roman" w:hAnsi="Times New Roman"/>
          <w:b/>
          <w:bCs/>
          <w:i/>
          <w:iCs/>
          <w:sz w:val="28"/>
          <w:szCs w:val="28"/>
          <w:shd w:val="clear" w:color="auto" w:fill="FFFFFF"/>
          <w:lang w:val="en-US"/>
        </w:rPr>
      </w:pPr>
    </w:p>
    <w:p w:rsidR="00AF3873" w:rsidRPr="00AF3873" w:rsidRDefault="00AF3873" w:rsidP="00AF3873">
      <w:pPr>
        <w:spacing w:after="0"/>
        <w:ind w:firstLine="567"/>
        <w:jc w:val="both"/>
        <w:rPr>
          <w:rFonts w:ascii="Times New Roman" w:hAnsi="Times New Roman"/>
          <w:sz w:val="28"/>
          <w:szCs w:val="28"/>
        </w:rPr>
      </w:pPr>
      <w:r w:rsidRPr="00AF3873">
        <w:rPr>
          <w:rFonts w:ascii="Times New Roman" w:hAnsi="Times New Roman"/>
          <w:sz w:val="28"/>
          <w:szCs w:val="28"/>
        </w:rPr>
        <w:t xml:space="preserve">Kính thưa quý vị đại biểu và các đồng chí có mặt </w:t>
      </w:r>
      <w:r w:rsidRPr="00AF3873">
        <w:rPr>
          <w:rFonts w:ascii="Times New Roman" w:hAnsi="Times New Roman"/>
          <w:sz w:val="28"/>
          <w:szCs w:val="28"/>
          <w:lang w:val="en-US"/>
        </w:rPr>
        <w:t>tham dự Hội nghị Biểu dương CCVC và NLĐ giỏi ngành y tế năm 2017</w:t>
      </w:r>
      <w:r w:rsidRPr="00AF3873">
        <w:rPr>
          <w:rFonts w:ascii="Times New Roman" w:hAnsi="Times New Roman"/>
          <w:sz w:val="28"/>
          <w:szCs w:val="28"/>
        </w:rPr>
        <w:t>.</w:t>
      </w:r>
    </w:p>
    <w:p w:rsidR="00AF3873" w:rsidRPr="00AF3873" w:rsidRDefault="00AF3873" w:rsidP="00AF3873">
      <w:pPr>
        <w:spacing w:after="0"/>
        <w:ind w:firstLine="567"/>
        <w:jc w:val="both"/>
        <w:rPr>
          <w:rFonts w:ascii="Times New Roman" w:hAnsi="Times New Roman"/>
          <w:sz w:val="28"/>
          <w:szCs w:val="28"/>
          <w:lang w:val="en-US"/>
        </w:rPr>
      </w:pPr>
      <w:r w:rsidRPr="00AF3873">
        <w:rPr>
          <w:rFonts w:ascii="Times New Roman" w:hAnsi="Times New Roman"/>
          <w:sz w:val="28"/>
          <w:szCs w:val="28"/>
          <w:lang w:val="en-US"/>
        </w:rPr>
        <w:t>Hiện nay</w:t>
      </w:r>
      <w:r>
        <w:rPr>
          <w:rFonts w:ascii="Times New Roman" w:hAnsi="Times New Roman"/>
          <w:sz w:val="28"/>
          <w:szCs w:val="28"/>
          <w:lang w:val="en-US"/>
        </w:rPr>
        <w:t>,</w:t>
      </w:r>
      <w:r w:rsidRPr="00AF3873">
        <w:rPr>
          <w:rFonts w:ascii="Times New Roman" w:hAnsi="Times New Roman"/>
          <w:sz w:val="28"/>
          <w:szCs w:val="28"/>
          <w:lang w:val="en-US"/>
        </w:rPr>
        <w:t xml:space="preserve"> bất cứ một trường đại học nào cũng có hai nhiệm vụ chính và quan trọng nhất đó là đào tạo và nghiên cứu khoa học. Đây là hai nhiệm vụ cơ bản chiến lược của một trường đại học, có mối quan hệ hữu cơ với nhau, gắn kết chặt chẽ với nhau và hỗ trợ cho nhau: NCKH tạo cơ sở, điều kiện, tiền đề nhằm thực hiện tốt nhiệm vụ giảng dạy. Ngược lại</w:t>
      </w:r>
      <w:r>
        <w:rPr>
          <w:rFonts w:ascii="Times New Roman" w:hAnsi="Times New Roman"/>
          <w:sz w:val="28"/>
          <w:szCs w:val="28"/>
          <w:lang w:val="en-US"/>
        </w:rPr>
        <w:t>,</w:t>
      </w:r>
      <w:r w:rsidRPr="00AF3873">
        <w:rPr>
          <w:rFonts w:ascii="Times New Roman" w:hAnsi="Times New Roman"/>
          <w:sz w:val="28"/>
          <w:szCs w:val="28"/>
          <w:lang w:val="en-US"/>
        </w:rPr>
        <w:t xml:space="preserve"> công tác giảng dạy phản ánh kết quả của hoạt động NCKH. Do vậy có thể khẳng định rằng cùng với hoạt động giảng dạy, NCKH là thước đo năng lực chuyên môn của giảng viên. Chính vì vậy mà Nhà trường luôn đẩy mạnh công tác NCKH trong đội ngũ giảng viên, việc tích cực tham gia các hoạt động NCKH của giảng viên là quan trọng - bắt buộc - cần thiết để hướng đến nâng cao chất lượng đào tạo, đáp ứng tốt hơn nhu cầu ngày càng khắt khe của xã hội.</w:t>
      </w:r>
    </w:p>
    <w:p w:rsidR="00AF3873" w:rsidRPr="00AF3873" w:rsidRDefault="00AF3873" w:rsidP="00AF3873">
      <w:pPr>
        <w:spacing w:after="0"/>
        <w:ind w:firstLine="720"/>
        <w:jc w:val="both"/>
        <w:rPr>
          <w:rFonts w:ascii="Times New Roman" w:hAnsi="Times New Roman"/>
          <w:sz w:val="28"/>
          <w:szCs w:val="28"/>
          <w:lang w:val="en-US"/>
        </w:rPr>
      </w:pPr>
      <w:r w:rsidRPr="00AF3873">
        <w:rPr>
          <w:rFonts w:ascii="Times New Roman" w:hAnsi="Times New Roman"/>
          <w:sz w:val="28"/>
          <w:szCs w:val="28"/>
        </w:rPr>
        <w:t xml:space="preserve">Trường Đại học </w:t>
      </w:r>
      <w:r w:rsidRPr="00AF3873">
        <w:rPr>
          <w:rFonts w:ascii="Times New Roman" w:hAnsi="Times New Roman"/>
          <w:sz w:val="28"/>
          <w:szCs w:val="28"/>
          <w:lang w:val="en-US"/>
        </w:rPr>
        <w:t>Kỹ thuật Y-Dược</w:t>
      </w:r>
      <w:r w:rsidRPr="00AF3873">
        <w:rPr>
          <w:rFonts w:ascii="Times New Roman" w:hAnsi="Times New Roman"/>
          <w:sz w:val="28"/>
          <w:szCs w:val="28"/>
        </w:rPr>
        <w:t xml:space="preserve"> Đà Nẵng được nâng cấp thành trường Đại học đến nay đã được</w:t>
      </w:r>
      <w:r w:rsidRPr="00AF3873">
        <w:rPr>
          <w:rFonts w:ascii="Times New Roman" w:hAnsi="Times New Roman"/>
          <w:sz w:val="28"/>
          <w:szCs w:val="28"/>
          <w:lang w:val="en-US"/>
        </w:rPr>
        <w:t xml:space="preserve"> gần</w:t>
      </w:r>
      <w:r w:rsidRPr="00AF3873">
        <w:rPr>
          <w:rFonts w:ascii="Times New Roman" w:hAnsi="Times New Roman"/>
          <w:sz w:val="28"/>
          <w:szCs w:val="28"/>
        </w:rPr>
        <w:t xml:space="preserve"> 5 năm. Trong </w:t>
      </w:r>
      <w:r w:rsidRPr="00AF3873">
        <w:rPr>
          <w:rFonts w:ascii="Times New Roman" w:hAnsi="Times New Roman"/>
          <w:sz w:val="28"/>
          <w:szCs w:val="28"/>
          <w:lang w:val="en-US"/>
        </w:rPr>
        <w:t>những</w:t>
      </w:r>
      <w:r w:rsidRPr="00AF3873">
        <w:rPr>
          <w:rFonts w:ascii="Times New Roman" w:hAnsi="Times New Roman"/>
          <w:sz w:val="28"/>
          <w:szCs w:val="28"/>
        </w:rPr>
        <w:t xml:space="preserve"> năm qua với chức năng đào tạo, bồi dưỡng nguồn nhân lực </w:t>
      </w:r>
      <w:r w:rsidRPr="00AF3873">
        <w:rPr>
          <w:rFonts w:ascii="Times New Roman" w:hAnsi="Times New Roman"/>
          <w:sz w:val="28"/>
          <w:szCs w:val="28"/>
          <w:lang w:val="en-US"/>
        </w:rPr>
        <w:t>cán bộ y tế</w:t>
      </w:r>
      <w:r w:rsidRPr="00AF3873">
        <w:rPr>
          <w:rFonts w:ascii="Times New Roman" w:hAnsi="Times New Roman"/>
          <w:sz w:val="28"/>
          <w:szCs w:val="28"/>
        </w:rPr>
        <w:t xml:space="preserve"> có trình độ </w:t>
      </w:r>
      <w:r w:rsidRPr="00AF3873">
        <w:rPr>
          <w:rFonts w:ascii="Times New Roman" w:hAnsi="Times New Roman"/>
          <w:sz w:val="28"/>
          <w:szCs w:val="28"/>
          <w:lang w:val="en-US"/>
        </w:rPr>
        <w:t>đ</w:t>
      </w:r>
      <w:r w:rsidRPr="00AF3873">
        <w:rPr>
          <w:rFonts w:ascii="Times New Roman" w:hAnsi="Times New Roman"/>
          <w:sz w:val="28"/>
          <w:szCs w:val="28"/>
        </w:rPr>
        <w:t>ại học, cao đẳng, trung cấp và tổ chức các hoạt động khoa học, công nghệ tại khu vực Miền Trung – Tây Nguyên và cả nước, Tuy là một trường</w:t>
      </w:r>
      <w:r w:rsidRPr="00AF3873">
        <w:rPr>
          <w:rFonts w:ascii="Times New Roman" w:hAnsi="Times New Roman"/>
          <w:sz w:val="28"/>
          <w:szCs w:val="28"/>
          <w:lang w:val="en-US"/>
        </w:rPr>
        <w:t xml:space="preserve"> đại học</w:t>
      </w:r>
      <w:r w:rsidRPr="00AF3873">
        <w:rPr>
          <w:rFonts w:ascii="Times New Roman" w:hAnsi="Times New Roman"/>
          <w:sz w:val="28"/>
          <w:szCs w:val="28"/>
        </w:rPr>
        <w:t xml:space="preserve"> còn non trẻ và c</w:t>
      </w:r>
      <w:r w:rsidRPr="00AF3873">
        <w:rPr>
          <w:rFonts w:ascii="Times New Roman" w:hAnsi="Times New Roman"/>
          <w:sz w:val="28"/>
          <w:szCs w:val="28"/>
          <w:lang w:val="en-US"/>
        </w:rPr>
        <w:t>òn</w:t>
      </w:r>
      <w:r w:rsidRPr="00AF3873">
        <w:rPr>
          <w:rFonts w:ascii="Times New Roman" w:hAnsi="Times New Roman"/>
          <w:sz w:val="28"/>
          <w:szCs w:val="28"/>
        </w:rPr>
        <w:t xml:space="preserve"> nhiều khó khăn</w:t>
      </w:r>
      <w:r w:rsidRPr="00AF3873">
        <w:rPr>
          <w:rFonts w:ascii="Times New Roman" w:hAnsi="Times New Roman"/>
          <w:sz w:val="28"/>
          <w:szCs w:val="28"/>
          <w:lang w:val="en-US"/>
        </w:rPr>
        <w:t>,</w:t>
      </w:r>
      <w:r w:rsidRPr="00AF3873">
        <w:rPr>
          <w:rFonts w:ascii="Times New Roman" w:hAnsi="Times New Roman"/>
          <w:sz w:val="28"/>
          <w:szCs w:val="28"/>
        </w:rPr>
        <w:t xml:space="preserve"> nhưng</w:t>
      </w:r>
      <w:r w:rsidRPr="00AF3873">
        <w:rPr>
          <w:rFonts w:ascii="Times New Roman" w:hAnsi="Times New Roman"/>
          <w:sz w:val="28"/>
          <w:szCs w:val="28"/>
          <w:lang w:val="en-US"/>
        </w:rPr>
        <w:t xml:space="preserve"> trải qua hơn 50 năm hình thành và phát triển, kế thừa những truyền thống tốt đẹp, </w:t>
      </w:r>
      <w:r w:rsidRPr="00AF3873">
        <w:rPr>
          <w:rFonts w:ascii="Times New Roman" w:hAnsi="Times New Roman"/>
          <w:sz w:val="28"/>
          <w:szCs w:val="28"/>
        </w:rPr>
        <w:t>với ý chí nỗ lực</w:t>
      </w:r>
      <w:r w:rsidRPr="00AF3873">
        <w:rPr>
          <w:rFonts w:ascii="Times New Roman" w:hAnsi="Times New Roman"/>
          <w:sz w:val="28"/>
          <w:szCs w:val="28"/>
          <w:lang w:val="en-US"/>
        </w:rPr>
        <w:t>,</w:t>
      </w:r>
      <w:r w:rsidRPr="00AF3873">
        <w:rPr>
          <w:rFonts w:ascii="Times New Roman" w:hAnsi="Times New Roman"/>
          <w:sz w:val="28"/>
          <w:szCs w:val="28"/>
        </w:rPr>
        <w:t xml:space="preserve"> </w:t>
      </w:r>
      <w:r w:rsidRPr="00AF3873">
        <w:rPr>
          <w:rFonts w:ascii="Times New Roman" w:hAnsi="Times New Roman"/>
          <w:sz w:val="28"/>
          <w:szCs w:val="28"/>
          <w:lang w:val="en-US"/>
        </w:rPr>
        <w:t xml:space="preserve">sự đoàn kết thống nhất </w:t>
      </w:r>
      <w:r w:rsidRPr="00AF3873">
        <w:rPr>
          <w:rFonts w:ascii="Times New Roman" w:hAnsi="Times New Roman"/>
          <w:sz w:val="28"/>
          <w:szCs w:val="28"/>
        </w:rPr>
        <w:t xml:space="preserve">của </w:t>
      </w:r>
      <w:r w:rsidRPr="00AF3873">
        <w:rPr>
          <w:rFonts w:ascii="Times New Roman" w:hAnsi="Times New Roman"/>
          <w:sz w:val="28"/>
          <w:szCs w:val="28"/>
          <w:lang w:val="en-US"/>
        </w:rPr>
        <w:t>toàn thể CCVC và NLĐ</w:t>
      </w:r>
      <w:r w:rsidRPr="00AF3873">
        <w:rPr>
          <w:rFonts w:ascii="Times New Roman" w:hAnsi="Times New Roman"/>
          <w:sz w:val="28"/>
          <w:szCs w:val="28"/>
        </w:rPr>
        <w:t xml:space="preserve"> </w:t>
      </w:r>
      <w:r w:rsidRPr="00AF3873">
        <w:rPr>
          <w:rFonts w:ascii="Times New Roman" w:hAnsi="Times New Roman"/>
          <w:sz w:val="28"/>
          <w:szCs w:val="28"/>
          <w:lang w:val="en-US"/>
        </w:rPr>
        <w:t xml:space="preserve">cùng với sự quan tâm chỉ đạo kịp thời của Bộ Y tế, Công đoàn Y tế Việt Nam, sự lãnh đạo của Đảng ủy nhà trường, sự phối hợp đồng bộ giữa Công đoàn và chính quyền, </w:t>
      </w:r>
      <w:r w:rsidRPr="00AF3873">
        <w:rPr>
          <w:rFonts w:ascii="Times New Roman" w:hAnsi="Times New Roman"/>
          <w:sz w:val="28"/>
          <w:szCs w:val="28"/>
        </w:rPr>
        <w:t>nhà trường đã có nhiều cố gắng vươn lên trong mọi lĩnh vực, nhằm nâng cao chất lượng công tác giảng dạy, đào tạo, các hoạt động khoa học công nghệ nói chung và công tác NCKH nói riêng</w:t>
      </w:r>
      <w:r w:rsidRPr="00AF3873">
        <w:rPr>
          <w:rFonts w:ascii="Times New Roman" w:hAnsi="Times New Roman"/>
          <w:sz w:val="28"/>
          <w:szCs w:val="28"/>
          <w:lang w:val="en-US"/>
        </w:rPr>
        <w:t>.</w:t>
      </w:r>
    </w:p>
    <w:p w:rsidR="00AF3873" w:rsidRPr="00AF3873" w:rsidRDefault="00AF3873" w:rsidP="00AF3873">
      <w:pPr>
        <w:spacing w:after="0"/>
        <w:ind w:firstLine="720"/>
        <w:jc w:val="both"/>
        <w:rPr>
          <w:rFonts w:ascii="Times New Roman" w:hAnsi="Times New Roman"/>
          <w:sz w:val="28"/>
          <w:szCs w:val="28"/>
          <w:lang w:val="en-US"/>
        </w:rPr>
      </w:pPr>
      <w:r w:rsidRPr="00AF3873">
        <w:rPr>
          <w:rFonts w:ascii="Times New Roman" w:hAnsi="Times New Roman"/>
          <w:sz w:val="28"/>
          <w:szCs w:val="28"/>
        </w:rPr>
        <w:t xml:space="preserve">Để có một chiến lược phát triển công tác khoa học, công nghệ một cách đồng bộ, </w:t>
      </w:r>
      <w:r w:rsidRPr="00AF3873">
        <w:rPr>
          <w:rFonts w:ascii="Times New Roman" w:hAnsi="Times New Roman"/>
          <w:sz w:val="28"/>
          <w:szCs w:val="28"/>
          <w:lang w:val="en-US"/>
        </w:rPr>
        <w:t>gắn liền với</w:t>
      </w:r>
      <w:r w:rsidRPr="00AF3873">
        <w:rPr>
          <w:rFonts w:ascii="Times New Roman" w:hAnsi="Times New Roman"/>
          <w:sz w:val="28"/>
          <w:szCs w:val="28"/>
        </w:rPr>
        <w:t xml:space="preserve"> việc đổi mới phương pháp dạy và học gắn việc đào tạo của nhà trường với thực tiễn và nhu cầu của xã hội, đổi mới công tác quản lý, đẩy mạnh ứng dụng công nghệ thông tin trong quản lý, đào tạo, nhằm đáp ứng yêu cầu nâng cao chất lượng mọi mặt, phấn đấu đưa </w:t>
      </w:r>
      <w:r w:rsidRPr="00AF3873">
        <w:rPr>
          <w:rFonts w:ascii="Times New Roman" w:hAnsi="Times New Roman"/>
          <w:sz w:val="28"/>
          <w:szCs w:val="28"/>
          <w:lang w:val="en-US"/>
        </w:rPr>
        <w:t>nhà t</w:t>
      </w:r>
      <w:r w:rsidRPr="00AF3873">
        <w:rPr>
          <w:rFonts w:ascii="Times New Roman" w:hAnsi="Times New Roman"/>
          <w:sz w:val="28"/>
          <w:szCs w:val="28"/>
        </w:rPr>
        <w:t xml:space="preserve">rường trở thành một trong những </w:t>
      </w:r>
      <w:r w:rsidRPr="00AF3873">
        <w:rPr>
          <w:rFonts w:ascii="Times New Roman" w:hAnsi="Times New Roman"/>
          <w:sz w:val="28"/>
          <w:szCs w:val="28"/>
          <w:lang w:val="en-US"/>
        </w:rPr>
        <w:t xml:space="preserve">cơ sở đào tạo cán bộ y tế có uy tín </w:t>
      </w:r>
      <w:r w:rsidRPr="00AF3873">
        <w:rPr>
          <w:rFonts w:ascii="Times New Roman" w:hAnsi="Times New Roman"/>
          <w:sz w:val="28"/>
          <w:szCs w:val="28"/>
        </w:rPr>
        <w:t xml:space="preserve">của Miền Trung và Tây Nguyên. Để đạt được mục tiêu trên, </w:t>
      </w:r>
      <w:r w:rsidRPr="00AF3873">
        <w:rPr>
          <w:rFonts w:ascii="Times New Roman" w:hAnsi="Times New Roman"/>
          <w:sz w:val="28"/>
          <w:szCs w:val="28"/>
          <w:lang w:val="en-US"/>
        </w:rPr>
        <w:t xml:space="preserve">Đảng ủy </w:t>
      </w:r>
      <w:r w:rsidRPr="00AF3873">
        <w:rPr>
          <w:rFonts w:ascii="Times New Roman" w:hAnsi="Times New Roman"/>
          <w:sz w:val="28"/>
          <w:szCs w:val="28"/>
        </w:rPr>
        <w:t xml:space="preserve">nhà trường </w:t>
      </w:r>
      <w:r w:rsidRPr="00AF3873">
        <w:rPr>
          <w:rFonts w:ascii="Times New Roman" w:hAnsi="Times New Roman"/>
          <w:sz w:val="28"/>
          <w:szCs w:val="28"/>
          <w:lang w:val="en-US"/>
        </w:rPr>
        <w:t>l</w:t>
      </w:r>
      <w:r w:rsidRPr="00AF3873">
        <w:rPr>
          <w:rFonts w:ascii="Times New Roman" w:hAnsi="Times New Roman"/>
          <w:sz w:val="28"/>
          <w:szCs w:val="28"/>
        </w:rPr>
        <w:t xml:space="preserve">ãnh đạo xây dựng Kế hoạch phát triển khoa học, công nghệ </w:t>
      </w:r>
      <w:r w:rsidRPr="00AF3873">
        <w:rPr>
          <w:rFonts w:ascii="Times New Roman" w:hAnsi="Times New Roman"/>
          <w:sz w:val="28"/>
          <w:szCs w:val="28"/>
          <w:lang w:val="en-US"/>
        </w:rPr>
        <w:t xml:space="preserve">theo từng </w:t>
      </w:r>
      <w:r w:rsidRPr="00AF3873">
        <w:rPr>
          <w:rFonts w:ascii="Times New Roman" w:hAnsi="Times New Roman"/>
          <w:sz w:val="28"/>
          <w:szCs w:val="28"/>
        </w:rPr>
        <w:t xml:space="preserve">giai đoạn </w:t>
      </w:r>
      <w:r w:rsidRPr="00AF3873">
        <w:rPr>
          <w:rFonts w:ascii="Times New Roman" w:hAnsi="Times New Roman"/>
          <w:sz w:val="28"/>
          <w:szCs w:val="28"/>
          <w:lang w:val="en-US"/>
        </w:rPr>
        <w:t xml:space="preserve">và các giải pháp để triển khai </w:t>
      </w:r>
      <w:r w:rsidRPr="00AF3873">
        <w:rPr>
          <w:rFonts w:ascii="Times New Roman" w:hAnsi="Times New Roman"/>
          <w:sz w:val="28"/>
          <w:szCs w:val="28"/>
          <w:lang w:val="en-US"/>
        </w:rPr>
        <w:lastRenderedPageBreak/>
        <w:t xml:space="preserve">trong từng iai đoạn cụ thể để từ đó Công đoàn phối hợp với chính quyền cụ thể hóa và phát động phong trào thi đua trong từng năm học. </w:t>
      </w:r>
    </w:p>
    <w:p w:rsidR="00AF3873" w:rsidRPr="00AF3873" w:rsidRDefault="00AF3873" w:rsidP="00AF3873">
      <w:pPr>
        <w:spacing w:after="0"/>
        <w:ind w:firstLine="720"/>
        <w:jc w:val="both"/>
        <w:rPr>
          <w:rFonts w:ascii="Times New Roman" w:hAnsi="Times New Roman"/>
          <w:sz w:val="28"/>
          <w:szCs w:val="28"/>
          <w:lang w:val="en-US"/>
        </w:rPr>
      </w:pPr>
      <w:r w:rsidRPr="00AF3873">
        <w:rPr>
          <w:rFonts w:ascii="Times New Roman" w:hAnsi="Times New Roman"/>
          <w:sz w:val="28"/>
          <w:szCs w:val="28"/>
        </w:rPr>
        <w:t xml:space="preserve">Một trong những giải pháp cơ bản là phát huy mạnh mẽ nội lực của đội ngũ cán bộ </w:t>
      </w:r>
      <w:r w:rsidRPr="00AF3873">
        <w:rPr>
          <w:rFonts w:ascii="Times New Roman" w:hAnsi="Times New Roman"/>
          <w:sz w:val="28"/>
          <w:szCs w:val="28"/>
          <w:lang w:val="en-US"/>
        </w:rPr>
        <w:t>giảng viên tr</w:t>
      </w:r>
      <w:r w:rsidRPr="00AF3873">
        <w:rPr>
          <w:rFonts w:ascii="Times New Roman" w:hAnsi="Times New Roman"/>
          <w:sz w:val="28"/>
          <w:szCs w:val="28"/>
        </w:rPr>
        <w:t xml:space="preserve">ong </w:t>
      </w:r>
      <w:r w:rsidRPr="00AF3873">
        <w:rPr>
          <w:rFonts w:ascii="Times New Roman" w:hAnsi="Times New Roman"/>
          <w:sz w:val="28"/>
          <w:szCs w:val="28"/>
          <w:lang w:val="en-US"/>
        </w:rPr>
        <w:t xml:space="preserve">việc </w:t>
      </w:r>
      <w:r w:rsidRPr="00AF3873">
        <w:rPr>
          <w:rFonts w:ascii="Times New Roman" w:hAnsi="Times New Roman"/>
          <w:sz w:val="28"/>
          <w:szCs w:val="28"/>
        </w:rPr>
        <w:t xml:space="preserve">triển khai công tác NCKH và tích cực phổ biến nguồn thông tin khoa học nhằm phục vụ cho các hoạt động, trước hết là công tác đào tạo và NCKH của </w:t>
      </w:r>
      <w:r w:rsidRPr="00AF3873">
        <w:rPr>
          <w:rFonts w:ascii="Times New Roman" w:hAnsi="Times New Roman"/>
          <w:sz w:val="28"/>
          <w:szCs w:val="28"/>
          <w:lang w:val="en-US"/>
        </w:rPr>
        <w:t>Nhà trường. Nâng cấp t</w:t>
      </w:r>
      <w:r w:rsidRPr="00AF3873">
        <w:rPr>
          <w:rFonts w:ascii="Times New Roman" w:hAnsi="Times New Roman"/>
          <w:sz w:val="28"/>
          <w:szCs w:val="28"/>
        </w:rPr>
        <w:t xml:space="preserve">ừ một trường Cao đẳng </w:t>
      </w:r>
      <w:r w:rsidRPr="00AF3873">
        <w:rPr>
          <w:rFonts w:ascii="Times New Roman" w:hAnsi="Times New Roman"/>
          <w:sz w:val="28"/>
          <w:szCs w:val="28"/>
          <w:lang w:val="en-US"/>
        </w:rPr>
        <w:t>còn</w:t>
      </w:r>
      <w:r w:rsidRPr="00AF3873">
        <w:rPr>
          <w:rFonts w:ascii="Times New Roman" w:hAnsi="Times New Roman"/>
          <w:sz w:val="28"/>
          <w:szCs w:val="28"/>
        </w:rPr>
        <w:t xml:space="preserve"> </w:t>
      </w:r>
      <w:r w:rsidRPr="00AF3873">
        <w:rPr>
          <w:rFonts w:ascii="Times New Roman" w:hAnsi="Times New Roman"/>
          <w:sz w:val="28"/>
          <w:szCs w:val="28"/>
          <w:lang w:val="en-US"/>
        </w:rPr>
        <w:t>hạn chế về số lượng</w:t>
      </w:r>
      <w:r w:rsidRPr="00AF3873">
        <w:rPr>
          <w:rFonts w:ascii="Times New Roman" w:hAnsi="Times New Roman"/>
          <w:sz w:val="28"/>
          <w:szCs w:val="28"/>
        </w:rPr>
        <w:t xml:space="preserve"> giảng viên có trình độ thạc sỹ, tiến sỹ; thiếu đội ngũ cán bộ khoa học đầu đàn</w:t>
      </w:r>
      <w:r w:rsidRPr="00AF3873">
        <w:rPr>
          <w:rFonts w:ascii="Times New Roman" w:hAnsi="Times New Roman"/>
          <w:sz w:val="28"/>
          <w:szCs w:val="28"/>
          <w:lang w:val="en-US"/>
        </w:rPr>
        <w:t xml:space="preserve">. Công đoàn nhà trường đã cùng với chính quyền họp bàn thống nhất đưa ra những chính sách thu hút, chế độ đãi ngộ nhằm khuyến khích cán bộ đi học nâng cao trình độ chuyên môn sau đại học, thu hút nhiều Tiến sỹ các chuyên ngành về công tác tại trường. Cho đến nay </w:t>
      </w:r>
      <w:r w:rsidRPr="00AF3873">
        <w:rPr>
          <w:rFonts w:ascii="Times New Roman" w:hAnsi="Times New Roman"/>
          <w:sz w:val="28"/>
          <w:szCs w:val="28"/>
        </w:rPr>
        <w:t xml:space="preserve">nguồn cán bộ khoa học của </w:t>
      </w:r>
      <w:r w:rsidRPr="00AF3873">
        <w:rPr>
          <w:rFonts w:ascii="Times New Roman" w:hAnsi="Times New Roman"/>
          <w:sz w:val="28"/>
          <w:szCs w:val="28"/>
          <w:lang w:val="en-US"/>
        </w:rPr>
        <w:t>Nhà trường</w:t>
      </w:r>
      <w:r w:rsidRPr="00AF3873">
        <w:rPr>
          <w:rFonts w:ascii="Times New Roman" w:hAnsi="Times New Roman"/>
          <w:sz w:val="28"/>
          <w:szCs w:val="28"/>
        </w:rPr>
        <w:t xml:space="preserve"> đã có những </w:t>
      </w:r>
      <w:r w:rsidRPr="00AF3873">
        <w:rPr>
          <w:rFonts w:ascii="Times New Roman" w:hAnsi="Times New Roman"/>
          <w:sz w:val="28"/>
          <w:szCs w:val="28"/>
          <w:lang w:val="en-US"/>
        </w:rPr>
        <w:t xml:space="preserve">bước </w:t>
      </w:r>
      <w:r w:rsidRPr="00AF3873">
        <w:rPr>
          <w:rFonts w:ascii="Times New Roman" w:hAnsi="Times New Roman"/>
          <w:sz w:val="28"/>
          <w:szCs w:val="28"/>
        </w:rPr>
        <w:t>phát triển nhanh, mạnh về số lượng</w:t>
      </w:r>
      <w:r w:rsidRPr="00AF3873">
        <w:rPr>
          <w:rFonts w:ascii="Times New Roman" w:hAnsi="Times New Roman"/>
          <w:sz w:val="28"/>
          <w:szCs w:val="28"/>
          <w:lang w:val="en-US"/>
        </w:rPr>
        <w:t xml:space="preserve"> và chất lượng,  tạo một đội ngũ có trình độ chuyên môn cao và có năng lực thực hiện công tác NCKH tốt. Đội ngũ cán bộ có trình độ sau đại học chiếm tỷ lệ gần 70% trong tổng số cán bộ giảng viên toàn trường, tăng hơn 43,84% so với thời gian khi còn là một trường Cao đẳng.</w:t>
      </w:r>
    </w:p>
    <w:p w:rsidR="00AF3873" w:rsidRPr="00AF3873" w:rsidRDefault="00AF3873" w:rsidP="00AF3873">
      <w:pPr>
        <w:spacing w:after="0"/>
        <w:ind w:firstLine="720"/>
        <w:jc w:val="both"/>
        <w:rPr>
          <w:rFonts w:ascii="Times New Roman" w:hAnsi="Times New Roman"/>
          <w:sz w:val="28"/>
          <w:szCs w:val="28"/>
          <w:lang w:val="en-US"/>
        </w:rPr>
      </w:pPr>
      <w:r w:rsidRPr="00AF3873">
        <w:rPr>
          <w:rFonts w:ascii="Times New Roman" w:hAnsi="Times New Roman"/>
          <w:sz w:val="28"/>
          <w:szCs w:val="28"/>
          <w:lang w:val="en-US"/>
        </w:rPr>
        <w:t xml:space="preserve">Đối với giảng viên tại trường đại học, năng lực giảng dạy mới chỉ là một nửa yêu cầu của hoạt động chuyên môn của người giảng viên. Khó có thể nói rằng một giảng viên được đánh giá là năng lực chuyên môn tốt nhưng hằng năm lại không có một NCKH nào. Bởi NCKH là điều cần thiết và quan trọng trong quá trình giảng dạy và hoạt động chuyên môn của giảng viên, đây là quá trình giúp giảng viên nâng cao kiến thức chuyên môn, là cơ sở cần thiết để đổi mới nội dung, phương pháp giảng dạy, góp phần nâng cao chất lượng đào tạo. Để đội ngũ giảng viên đặc biệt là giảng viên trẻ thấy được tầm quan trọng, sự cần thiết và những lợi ích khi giảng viên tham gia hoạt động NCKH, BCH Công đoàn đã cùng với các các tổ công đoàn trực thuộc đưa ra những hình thức đổi mới sinh hoạt công đoàn tại các tổ, tăng cường các hoạt động sinh hoạt chuyên đề về nội dung nghiên cứu khoa học cho các công đoàn viên được trao đổi, được trình bày những khó khăn, vướng mắc trong quá trình thực hiện NCKH. Trong các buổi sinh hoạt, những giảng viên có trình độ va thâm niên trong công tác NCKH sẽ là những người bồi dưỡng kinh nghiệm và hướng dẫn cụ thể về NCKH cho các giảng viên trẻ, kinh nghiệm còn non kém trong việc nghiên cứu nhằm nâng cao đồng bộ kỹ năng NCKH cho mọi giảng viên. </w:t>
      </w:r>
    </w:p>
    <w:p w:rsidR="00AF3873" w:rsidRPr="00AF3873" w:rsidRDefault="00AF3873" w:rsidP="00AF3873">
      <w:pPr>
        <w:spacing w:after="0"/>
        <w:jc w:val="both"/>
        <w:rPr>
          <w:rFonts w:ascii="Times New Roman" w:hAnsi="Times New Roman"/>
          <w:sz w:val="28"/>
          <w:szCs w:val="28"/>
          <w:lang w:val="en-US"/>
        </w:rPr>
      </w:pPr>
      <w:r w:rsidRPr="00AF3873">
        <w:rPr>
          <w:rFonts w:ascii="Times New Roman" w:hAnsi="Times New Roman"/>
          <w:sz w:val="28"/>
          <w:szCs w:val="28"/>
          <w:lang w:val="en-US"/>
        </w:rPr>
        <w:tab/>
        <w:t xml:space="preserve">Bên cạnh đó, BCH Công đoàn trường phối hợp với Phòng Quản lý Khoa học công nghệ và Hợp tác quốc tế, Khoa Y tế công cộng tổ chức các lớp bồi dưỡng chuyên đề về Phương pháp nghiên cứu khoa học trong toàn trường định kỳ hằng năm để cập nhật kiến thức phương pháp NCKH mới cho cán bộ giảng viên. Công đoàn phối hợp với các phòng chức năng, các khoa liên quan tạo mọi điều kiện tốt nhất để giảng viên ở các bộ môn khác nhau có thể cùng nghiên cứu các đề tài, các nội dung có liên quan, tạo điều kiện để giảng viên trẻ tham gia </w:t>
      </w:r>
      <w:r w:rsidRPr="00AF3873">
        <w:rPr>
          <w:rFonts w:ascii="Times New Roman" w:hAnsi="Times New Roman"/>
          <w:sz w:val="28"/>
          <w:szCs w:val="28"/>
          <w:lang w:val="en-US"/>
        </w:rPr>
        <w:lastRenderedPageBreak/>
        <w:t xml:space="preserve">cùng làm đề tài với những giảng viên có kinh nghiệm lâu năm trong lĩnh vực NCKH. Công đoàn phối hợp với Đoàn thanh niên tổ chức lớp tập huấn phương pháp NCKH cho sinh viên, các phần mềm phân tích số liệu, tạo điều kiện cho SV được tham gia thu thập và phân tích số liệu với các thầy cô để các em tiếp cận thường xuyên với NCKH nhằm chuẩn bị cho việc làm khóa luận tốt nghiệp của các em trong năm cuối. Trong BCH Công đoàn có 01 đ/c UV BCH là Chủ nhiệm Câu lạc bộ NCKH dành cho đoàn viên thanh niên. Với việc sinh hoạt 1 tháng 1 lần, câu lạc bộ là nơi để các cán bộ giảng viên trẻ còn trong độ tuổi Đoàn và sinh viên trao đổi về hoạt động NCKH. </w:t>
      </w:r>
    </w:p>
    <w:p w:rsidR="00AF3873" w:rsidRPr="00AF3873" w:rsidRDefault="00AF3873" w:rsidP="00AF3873">
      <w:pPr>
        <w:spacing w:after="0"/>
        <w:jc w:val="both"/>
        <w:rPr>
          <w:rFonts w:ascii="Times New Roman" w:hAnsi="Times New Roman"/>
          <w:sz w:val="28"/>
          <w:szCs w:val="28"/>
          <w:lang w:val="en-US"/>
        </w:rPr>
      </w:pPr>
      <w:r w:rsidRPr="00AF3873">
        <w:rPr>
          <w:rFonts w:ascii="Times New Roman" w:hAnsi="Times New Roman"/>
          <w:sz w:val="28"/>
          <w:szCs w:val="28"/>
          <w:lang w:val="en-US"/>
        </w:rPr>
        <w:tab/>
        <w:t>Song song với các hoạt động đó, BCH Công đoàn phát động phong trào thi đua “Dạy tốt - Công tác tốt” trong từng năm học trong đó tiêu chí đánh giá hoạt đông nghiên cứu khoa học chiếm tỷ lệ điểm cao trong việc đánh giá xếp loại tổ công đoàn và công đoàn viên. Công đoàn nhà trường tiến hành sơ kết, đánh giá , khen thưởng kịp thời các tổ công đoàn, các công đoàn viên có thành tích xuất sắc trong công tác NCKH. Đây cũng là tiêu chí quan trọng trong đánh giá, xếp loại, bình xét thi đua cán bộ giảng viên vào cuối năm học của Nhà trường.</w:t>
      </w:r>
    </w:p>
    <w:p w:rsidR="00AF3873" w:rsidRPr="00AF3873" w:rsidRDefault="00AF3873" w:rsidP="00AF3873">
      <w:pPr>
        <w:spacing w:after="0"/>
        <w:jc w:val="both"/>
        <w:rPr>
          <w:rFonts w:ascii="Times New Roman" w:hAnsi="Times New Roman"/>
          <w:sz w:val="28"/>
          <w:szCs w:val="28"/>
          <w:lang w:val="en-US"/>
        </w:rPr>
      </w:pPr>
      <w:r w:rsidRPr="00AF3873">
        <w:rPr>
          <w:rFonts w:ascii="Times New Roman" w:hAnsi="Times New Roman"/>
          <w:sz w:val="28"/>
          <w:szCs w:val="28"/>
          <w:lang w:val="en-US"/>
        </w:rPr>
        <w:tab/>
        <w:t>Trước những khó khăn về nguồn kinh phí phục vụ cho hoạt động NCKH không nhiều. Đây cũng là điều bất cập và gây khó khăn cho công tác phát triển NCKH của cán bộ giảng viên, chính vì vậy Công đoàn cùng với Nhà trường đã tìm nhiều nguồn kinh phí khác nhau từ ngân sách của thành phố Đà Nẵng, các đơn vị sản xuất kinh doanh, các viện nghiên cứu, các dự án và tổ chức quốc tế để thu hút nguồn kinh phí tài trợ cho các hoạt động NCKH, để giúp cho các đề tài có tính ứng dụng thực tế cao.</w:t>
      </w:r>
    </w:p>
    <w:p w:rsidR="00AF3873" w:rsidRPr="00AF3873" w:rsidRDefault="00AF3873" w:rsidP="00AF3873">
      <w:pPr>
        <w:pStyle w:val="ListParagraph"/>
        <w:spacing w:after="0"/>
        <w:ind w:left="0" w:firstLine="720"/>
        <w:jc w:val="both"/>
        <w:rPr>
          <w:sz w:val="28"/>
          <w:szCs w:val="28"/>
          <w:lang w:val="en-US"/>
        </w:rPr>
      </w:pPr>
      <w:r w:rsidRPr="00AF3873">
        <w:rPr>
          <w:sz w:val="28"/>
          <w:szCs w:val="28"/>
          <w:lang w:val="en-US"/>
        </w:rPr>
        <w:t>Với sự phối hợp đồng bộ giữa Chính quyền và Công đoàn,trong những năm qua hoạt động NCKH của Trường Đại học Kỹ thuật Y-Dược Đà Nẵng đã diễn ra sôi nổi. Số lượng, chất lượng, tính thực tiễn của c</w:t>
      </w:r>
      <w:r w:rsidRPr="00AF3873">
        <w:rPr>
          <w:sz w:val="28"/>
          <w:szCs w:val="28"/>
        </w:rPr>
        <w:t>ác đề tài NCKH, sáng kiến cải tiến</w:t>
      </w:r>
      <w:r w:rsidRPr="00AF3873">
        <w:rPr>
          <w:sz w:val="28"/>
          <w:szCs w:val="28"/>
          <w:lang w:val="en-US"/>
        </w:rPr>
        <w:t xml:space="preserve"> không ngừng nâng lên. Hằng năm Hội đồng khoa học nhà trường nghiệm thu trung bình từ 30 đến 32 đề tài NCKH , 11-12 sáng kiến cải tiến được cấp cơ sở. Tất cả các đề tài NCKH và sáng kiến cải tiến đều phù hợp và cần thiết với nội dung chương trình đào tạo của nhà trường. Bên cạnh đó, cứ định kỳ 02 năm Trường Đại học Kỹ thuật Y-Dược Đà Nẵng lại tổ chức Hội nghị khoa học công nghệ tuổi trẻ dành riêng cho các cán bộ giảng viên trẻ có niềm đam mê NCKH được tham gia, được trình bày các đề tài NCKH của mình, cùng các thế hệ đi trước chia sẻ, trao đổi rút kinh nghiệm để sau này các em lại có những đề tài NCKH mang tính khoa học cao hơn và có tính ứng dụng hiệu quả hơn trong thực tiễn.</w:t>
      </w:r>
    </w:p>
    <w:p w:rsidR="00AF3873" w:rsidRPr="00AF3873" w:rsidRDefault="00AF3873" w:rsidP="00AF3873">
      <w:pPr>
        <w:pStyle w:val="ListParagraph"/>
        <w:spacing w:after="0"/>
        <w:ind w:left="0" w:firstLine="720"/>
        <w:jc w:val="both"/>
        <w:rPr>
          <w:sz w:val="28"/>
          <w:szCs w:val="28"/>
          <w:shd w:val="clear" w:color="auto" w:fill="F8F8F8"/>
          <w:lang w:val="en-US"/>
        </w:rPr>
      </w:pPr>
      <w:r w:rsidRPr="00AF3873">
        <w:rPr>
          <w:sz w:val="28"/>
          <w:szCs w:val="28"/>
          <w:lang w:val="en-US"/>
        </w:rPr>
        <w:t xml:space="preserve">Cứ 05 năm 1 lần Nhà trường lại tổ chức Hội nghị Khoa học Y-Dược trong đó </w:t>
      </w:r>
      <w:r w:rsidRPr="00AF3873">
        <w:rPr>
          <w:sz w:val="28"/>
          <w:szCs w:val="28"/>
          <w:shd w:val="clear" w:color="auto" w:fill="F8F8F8"/>
        </w:rPr>
        <w:t>không chỉ có các giảng viên trong Trường mà còn mở rộng đến các</w:t>
      </w:r>
      <w:r w:rsidRPr="00AF3873">
        <w:rPr>
          <w:sz w:val="28"/>
          <w:szCs w:val="28"/>
          <w:shd w:val="clear" w:color="auto" w:fill="F8F8F8"/>
          <w:lang w:val="en-US"/>
        </w:rPr>
        <w:t xml:space="preserve"> bệnh viện, các trường đại học Y-Dược</w:t>
      </w:r>
      <w:r w:rsidRPr="00AF3873">
        <w:rPr>
          <w:sz w:val="28"/>
          <w:szCs w:val="28"/>
          <w:shd w:val="clear" w:color="auto" w:fill="F8F8F8"/>
        </w:rPr>
        <w:t xml:space="preserve"> trong toàn quố</w:t>
      </w:r>
      <w:r w:rsidRPr="00AF3873">
        <w:rPr>
          <w:sz w:val="28"/>
          <w:szCs w:val="28"/>
          <w:shd w:val="clear" w:color="auto" w:fill="F8F8F8"/>
          <w:lang w:val="en-US"/>
        </w:rPr>
        <w:t>c</w:t>
      </w:r>
      <w:r w:rsidRPr="00AF3873">
        <w:rPr>
          <w:sz w:val="28"/>
          <w:szCs w:val="28"/>
          <w:shd w:val="clear" w:color="auto" w:fill="F8F8F8"/>
        </w:rPr>
        <w:t xml:space="preserve"> và có sự tham gi</w:t>
      </w:r>
      <w:r w:rsidRPr="00AF3873">
        <w:rPr>
          <w:sz w:val="28"/>
          <w:szCs w:val="28"/>
          <w:shd w:val="clear" w:color="auto" w:fill="F8F8F8"/>
          <w:lang w:val="en-US"/>
        </w:rPr>
        <w:t>a</w:t>
      </w:r>
      <w:r w:rsidRPr="00AF3873">
        <w:rPr>
          <w:sz w:val="28"/>
          <w:szCs w:val="28"/>
          <w:shd w:val="clear" w:color="auto" w:fill="F8F8F8"/>
        </w:rPr>
        <w:t xml:space="preserve"> của các </w:t>
      </w:r>
      <w:r w:rsidRPr="00AF3873">
        <w:rPr>
          <w:sz w:val="28"/>
          <w:szCs w:val="28"/>
          <w:shd w:val="clear" w:color="auto" w:fill="F8F8F8"/>
        </w:rPr>
        <w:lastRenderedPageBreak/>
        <w:t xml:space="preserve">Giáo sư, Tiến sỹ đền từ </w:t>
      </w:r>
      <w:r w:rsidRPr="00AF3873">
        <w:rPr>
          <w:sz w:val="28"/>
          <w:szCs w:val="28"/>
          <w:shd w:val="clear" w:color="auto" w:fill="F8F8F8"/>
          <w:lang w:val="en-US"/>
        </w:rPr>
        <w:t>các t</w:t>
      </w:r>
      <w:r w:rsidRPr="00AF3873">
        <w:rPr>
          <w:sz w:val="28"/>
          <w:szCs w:val="28"/>
          <w:shd w:val="clear" w:color="auto" w:fill="F8F8F8"/>
        </w:rPr>
        <w:t xml:space="preserve">rường </w:t>
      </w:r>
      <w:r w:rsidRPr="00AF3873">
        <w:rPr>
          <w:sz w:val="28"/>
          <w:szCs w:val="28"/>
          <w:shd w:val="clear" w:color="auto" w:fill="F8F8F8"/>
          <w:lang w:val="en-US"/>
        </w:rPr>
        <w:t>đ</w:t>
      </w:r>
      <w:r w:rsidRPr="00AF3873">
        <w:rPr>
          <w:sz w:val="28"/>
          <w:szCs w:val="28"/>
          <w:shd w:val="clear" w:color="auto" w:fill="F8F8F8"/>
        </w:rPr>
        <w:t xml:space="preserve">ại học </w:t>
      </w:r>
      <w:r w:rsidRPr="00AF3873">
        <w:rPr>
          <w:sz w:val="28"/>
          <w:szCs w:val="28"/>
          <w:shd w:val="clear" w:color="auto" w:fill="F8F8F8"/>
          <w:lang w:val="en-US"/>
        </w:rPr>
        <w:t xml:space="preserve">của thế giới đang hợp tác với nhà trường như Đại học </w:t>
      </w:r>
      <w:r w:rsidRPr="00AF3873">
        <w:rPr>
          <w:sz w:val="28"/>
          <w:szCs w:val="28"/>
          <w:shd w:val="clear" w:color="auto" w:fill="F8F8F8"/>
        </w:rPr>
        <w:t>Tartu (Estonia)</w:t>
      </w:r>
      <w:r w:rsidRPr="00AF3873">
        <w:rPr>
          <w:sz w:val="28"/>
          <w:szCs w:val="28"/>
          <w:shd w:val="clear" w:color="auto" w:fill="F8F8F8"/>
          <w:lang w:val="en-US"/>
        </w:rPr>
        <w:t xml:space="preserve">, </w:t>
      </w:r>
      <w:r w:rsidRPr="00AF3873">
        <w:rPr>
          <w:sz w:val="28"/>
          <w:szCs w:val="28"/>
          <w:shd w:val="clear" w:color="auto" w:fill="F8F8F8"/>
        </w:rPr>
        <w:t>Đại học Kinki (Nhật bản)</w:t>
      </w:r>
      <w:r w:rsidRPr="00AF3873">
        <w:rPr>
          <w:sz w:val="28"/>
          <w:szCs w:val="28"/>
          <w:shd w:val="clear" w:color="auto" w:fill="F8F8F8"/>
          <w:lang w:val="en-US"/>
        </w:rPr>
        <w:t xml:space="preserve">, Đại học Jonkoping (Thụy Điển). </w:t>
      </w:r>
      <w:r w:rsidRPr="00AF3873">
        <w:rPr>
          <w:sz w:val="28"/>
          <w:szCs w:val="28"/>
          <w:shd w:val="clear" w:color="auto" w:fill="F8F8F8"/>
        </w:rPr>
        <w:t xml:space="preserve">Hội nghị cũng đã xuất bản 01 phụ san Tạp chí Y học thực hành với 35 đề tài khoa học được công bố. </w:t>
      </w:r>
    </w:p>
    <w:p w:rsidR="00AF3873" w:rsidRPr="00AF3873" w:rsidRDefault="00AF3873" w:rsidP="00AF3873">
      <w:pPr>
        <w:pStyle w:val="ListParagraph"/>
        <w:spacing w:after="0"/>
        <w:ind w:left="0"/>
        <w:jc w:val="both"/>
        <w:rPr>
          <w:sz w:val="28"/>
          <w:szCs w:val="28"/>
          <w:shd w:val="clear" w:color="auto" w:fill="F8F8F8"/>
          <w:lang w:val="en-US"/>
        </w:rPr>
      </w:pPr>
      <w:r w:rsidRPr="00AF3873">
        <w:rPr>
          <w:sz w:val="28"/>
          <w:szCs w:val="28"/>
          <w:shd w:val="clear" w:color="auto" w:fill="F8F8F8"/>
          <w:lang w:val="en-US"/>
        </w:rPr>
        <w:tab/>
        <w:t xml:space="preserve">Công tác NCKH không chỉ dừng lại việc thực hiện các đề tài trong nước mà còn mở rộng với các đối tác nước ngoài. Trong những năm qua nhà trường đã hợp tác với trường Jonkoping Thụy Điển xây dựng đề cương nghiên cứu chỉ thị phân tử trong ung thư đại trực tràng; Hợp tác với đại học Tartu về đề tài “Nghiên cứu bệnh lý tạo xương tại Việt Nam”,… Ngoài những bài báo về các công trình nghiên cứu của cán bộ giảng viên nhà trường được đăng trên các tạp chí chuyên ngành trong nước, thì số lượng các bài báo khoa học hợp tác với các trường đại học trên thế giới cũng được đăng trên các tạp chí khoa học quốc tế cũng tăng lên đáng kể, đến nay đã có 05 bài báo đã được đăng. </w:t>
      </w:r>
    </w:p>
    <w:p w:rsidR="00AF3873" w:rsidRPr="00AF3873" w:rsidRDefault="00AF3873" w:rsidP="00AF3873">
      <w:pPr>
        <w:pStyle w:val="Heading2"/>
        <w:shd w:val="clear" w:color="auto" w:fill="F8F8F8"/>
        <w:spacing w:line="276" w:lineRule="auto"/>
        <w:jc w:val="both"/>
        <w:rPr>
          <w:b w:val="0"/>
          <w:szCs w:val="28"/>
          <w:shd w:val="clear" w:color="auto" w:fill="F8F8F8"/>
        </w:rPr>
      </w:pPr>
      <w:r w:rsidRPr="00AF3873">
        <w:rPr>
          <w:szCs w:val="28"/>
          <w:shd w:val="clear" w:color="auto" w:fill="F8F8F8"/>
        </w:rPr>
        <w:tab/>
      </w:r>
      <w:r w:rsidRPr="00AF3873">
        <w:rPr>
          <w:b w:val="0"/>
          <w:szCs w:val="28"/>
          <w:shd w:val="clear" w:color="auto" w:fill="F8F8F8"/>
        </w:rPr>
        <w:t xml:space="preserve">Hoạt động NCKH của Nhà trường đã góp phần quan trọng khẳng định uy tín của nhà trường với các trường bạn trong nước và quốc tế. Mỗi bài viết tham gia Hội thảo, mỗi công trình NCKH ở các cấp, mỗi bài viết đăng trên tạp chí chuyên ngành với tên cán bộ, giảng viên gắn với tên trường là một lần khẳng định thương hiệu và uy tín nhà trường. Chính vì vậy mà trong năm 2016, Bộ Y tế và Trung Ương Đoàn TNCS Hồ Chí Minh đã tin tưởng và giao trọng trách là Trường đăng cai tổ chức Hội nghị </w:t>
      </w:r>
      <w:r w:rsidRPr="00AF3873">
        <w:rPr>
          <w:b w:val="0"/>
          <w:bCs/>
          <w:szCs w:val="28"/>
        </w:rPr>
        <w:t xml:space="preserve">nghị Khoa học - Công nghệ tuổi trẻ các trường Đại học, Cao đẳng Y Dược Việt Nam lần thứ XVIII với sự tham gia </w:t>
      </w:r>
      <w:r w:rsidRPr="00AF3873">
        <w:rPr>
          <w:b w:val="0"/>
          <w:szCs w:val="28"/>
          <w:shd w:val="clear" w:color="auto" w:fill="F8F8F8"/>
        </w:rPr>
        <w:t>174 báo cáo viên đến từ 32 trường Đại học, Cao đẳng và Học viện đào tạo Y- Dược trên cả nước. Đây là một niềm vinh dự cũng là một trách nhiệm hết sức lớn lao của Nhà trường đối với hoạt động NCKH của thế hệ cán bộ trẻ ngành Y-Dược toàn quốc. Trong Hội nghị này đề tài NCKH của một giảng viên trẻ của nhà trường đã được Bộ Y tế tặng Bằng khen là một trong 08 bài báo cáo xuất sắc nhất của Hội nghị.</w:t>
      </w:r>
    </w:p>
    <w:p w:rsidR="00363A3C" w:rsidRPr="00F959D3" w:rsidRDefault="00AF3873" w:rsidP="00F959D3">
      <w:pPr>
        <w:spacing w:after="0"/>
        <w:ind w:firstLine="720"/>
        <w:jc w:val="both"/>
        <w:rPr>
          <w:rFonts w:ascii="Times New Roman" w:hAnsi="Times New Roman"/>
          <w:sz w:val="28"/>
          <w:szCs w:val="28"/>
          <w:lang w:val="en-US"/>
        </w:rPr>
      </w:pPr>
      <w:r w:rsidRPr="00AF3873">
        <w:rPr>
          <w:rFonts w:ascii="Times New Roman" w:hAnsi="Times New Roman"/>
          <w:sz w:val="28"/>
          <w:szCs w:val="28"/>
          <w:lang w:val="en-US"/>
        </w:rPr>
        <w:t>Kết quả hoạt động NCKH trên là kết quả của sự nỗ lực không ngừng của Đảng ủy, Ban giám hiệu nhà trường, Công đoàn, Đoàn thanh niên cùng tập thể CCVC và NLĐ của Trường Đại học Kỹ thuật Y-Dược Đà Nẵng.</w:t>
      </w:r>
      <w:r w:rsidR="00F959D3">
        <w:rPr>
          <w:rFonts w:ascii="Times New Roman" w:hAnsi="Times New Roman"/>
          <w:sz w:val="28"/>
          <w:szCs w:val="28"/>
          <w:lang w:val="en-US"/>
        </w:rPr>
        <w:t xml:space="preserve"> </w:t>
      </w:r>
      <w:r w:rsidRPr="00AF3873">
        <w:rPr>
          <w:rFonts w:ascii="Times New Roman" w:hAnsi="Times New Roman"/>
          <w:sz w:val="28"/>
          <w:szCs w:val="28"/>
          <w:lang w:val="en-US"/>
        </w:rPr>
        <w:t>T</w:t>
      </w:r>
      <w:r w:rsidRPr="00AF3873">
        <w:rPr>
          <w:rFonts w:ascii="Times New Roman" w:hAnsi="Times New Roman"/>
          <w:sz w:val="28"/>
          <w:szCs w:val="28"/>
        </w:rPr>
        <w:t xml:space="preserve">rong xu hướng hội nhập giáo dục và đào tạo, </w:t>
      </w:r>
      <w:r w:rsidRPr="00AF3873">
        <w:rPr>
          <w:rFonts w:ascii="Times New Roman" w:hAnsi="Times New Roman"/>
          <w:sz w:val="28"/>
          <w:szCs w:val="28"/>
          <w:lang w:val="en-US"/>
        </w:rPr>
        <w:t>toàn cầu hóa đang là xu hướng phổ biến hiện nay, với vai trò quan trọng của tri thức khoa học, việc đẩy mạnh NCKH trong đội ngũ giảng viên lại càng có ý nghĩa thiết thực. Đây là cơ sở cần thiết để đổi mới nội dung, phương pháp giảng dạy, góp phần nâng cao chất lượng đào tạo, hướng đến đào tạo nguồn nhân lực chất lượng cao trong sự nghiệp chăm sóc và bảo vệ sức khỏe cho nhân dân.</w:t>
      </w:r>
    </w:p>
    <w:sectPr w:rsidR="00363A3C" w:rsidRPr="00F959D3" w:rsidSect="00F959D3">
      <w:pgSz w:w="11907" w:h="16840" w:code="9"/>
      <w:pgMar w:top="1021" w:right="1134" w:bottom="102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873"/>
    <w:rsid w:val="00363A3C"/>
    <w:rsid w:val="009B12F2"/>
    <w:rsid w:val="00AF3873"/>
    <w:rsid w:val="00F9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873"/>
    <w:rPr>
      <w:rFonts w:ascii="Arial" w:eastAsia="Arial" w:hAnsi="Arial" w:cs="Times New Roman"/>
      <w:sz w:val="22"/>
      <w:lang w:val="vi-VN"/>
    </w:rPr>
  </w:style>
  <w:style w:type="paragraph" w:styleId="Heading2">
    <w:name w:val="heading 2"/>
    <w:basedOn w:val="Normal"/>
    <w:next w:val="Normal"/>
    <w:link w:val="Heading2Char"/>
    <w:qFormat/>
    <w:rsid w:val="00AF3873"/>
    <w:pPr>
      <w:keepNext/>
      <w:spacing w:after="0" w:line="440" w:lineRule="exact"/>
      <w:jc w:val="center"/>
      <w:outlineLvl w:val="1"/>
    </w:pPr>
    <w:rPr>
      <w:rFonts w:ascii="Times New Roman" w:eastAsia="Times New Roman" w:hAnsi="Times New Roman"/>
      <w:b/>
      <w:sz w:val="28"/>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F3873"/>
    <w:rPr>
      <w:rFonts w:eastAsia="Times New Roman" w:cs="Times New Roman"/>
      <w:b/>
      <w:szCs w:val="24"/>
    </w:rPr>
  </w:style>
  <w:style w:type="paragraph" w:styleId="ListParagraph">
    <w:name w:val="List Paragraph"/>
    <w:basedOn w:val="Normal"/>
    <w:uiPriority w:val="34"/>
    <w:qFormat/>
    <w:rsid w:val="00AF3873"/>
    <w:pPr>
      <w:ind w:left="720"/>
      <w:contextualSpacing/>
    </w:pPr>
    <w:rPr>
      <w:rFonts w:ascii="Times New Roman" w:eastAsia="Calibri" w:hAnsi="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873"/>
    <w:rPr>
      <w:rFonts w:ascii="Arial" w:eastAsia="Arial" w:hAnsi="Arial" w:cs="Times New Roman"/>
      <w:sz w:val="22"/>
      <w:lang w:val="vi-VN"/>
    </w:rPr>
  </w:style>
  <w:style w:type="paragraph" w:styleId="Heading2">
    <w:name w:val="heading 2"/>
    <w:basedOn w:val="Normal"/>
    <w:next w:val="Normal"/>
    <w:link w:val="Heading2Char"/>
    <w:qFormat/>
    <w:rsid w:val="00AF3873"/>
    <w:pPr>
      <w:keepNext/>
      <w:spacing w:after="0" w:line="440" w:lineRule="exact"/>
      <w:jc w:val="center"/>
      <w:outlineLvl w:val="1"/>
    </w:pPr>
    <w:rPr>
      <w:rFonts w:ascii="Times New Roman" w:eastAsia="Times New Roman" w:hAnsi="Times New Roman"/>
      <w:b/>
      <w:sz w:val="28"/>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F3873"/>
    <w:rPr>
      <w:rFonts w:eastAsia="Times New Roman" w:cs="Times New Roman"/>
      <w:b/>
      <w:szCs w:val="24"/>
    </w:rPr>
  </w:style>
  <w:style w:type="paragraph" w:styleId="ListParagraph">
    <w:name w:val="List Paragraph"/>
    <w:basedOn w:val="Normal"/>
    <w:uiPriority w:val="34"/>
    <w:qFormat/>
    <w:rsid w:val="00AF3873"/>
    <w:pPr>
      <w:ind w:left="720"/>
      <w:contextualSpacing/>
    </w:pPr>
    <w:rPr>
      <w:rFonts w:ascii="Times New Roman" w:eastAsia="Calibri"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2017-05-18T04:41:00Z</cp:lastPrinted>
  <dcterms:created xsi:type="dcterms:W3CDTF">2017-05-18T04:19:00Z</dcterms:created>
  <dcterms:modified xsi:type="dcterms:W3CDTF">2017-05-18T04:47:00Z</dcterms:modified>
</cp:coreProperties>
</file>