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  <w:jc w:val="center"/>
      </w:pPr>
      <w:r>
        <w:rPr>
          <w:b/>
          <w:sz w:val="32"/>
        </w:rPr>
        <w:t>HƯỚNG DẪN THAO TÁC KỸ THUẬT: CHỨC NĂNG CẢNH BÁO LỊCH</w:t>
      </w:r>
    </w:p>
    <w:p>
      <w:pPr>
        <w:pStyle w:val="Heading1"/>
      </w:pPr>
      <w:r>
        <w:t>1. THAO TÁC DÀNH CHO PHÂN XƯỞNG (ĐỀ NGHỊ)</w:t>
      </w:r>
    </w:p>
    <w:p>
      <w:r>
        <w:t>Truy cập menu: Kế hoạch -&gt; Cảnh báo lịch. Tại màn hình này, thực hiện tuần tự các bước:</w:t>
      </w:r>
    </w:p>
    <w:p>
      <w:r>
        <w:rPr>
          <w:b/>
        </w:rPr>
        <w:t>Bước 1: Chọn lô bị cảnh báo</w:t>
      </w:r>
    </w:p>
    <w:p>
      <w:pPr>
        <w:pStyle w:val="ListBullet"/>
      </w:pPr>
      <w:r>
        <w:t>• Mở Tab "Danh sách không đáp ứng KSC" hoặc "Cảnh báo ngày đáp ứng NL/BB".</w:t>
        <w:br/>
        <w:t>• Tích chọn (☑) vào ô checkbox đầu dòng của lô hàng cần xin ý kiến lùi ngày.</w:t>
      </w:r>
    </w:p>
    <w:p>
      <w:r>
        <w:drawing>
          <wp:inline xmlns:a="http://schemas.openxmlformats.org/drawingml/2006/main" xmlns:pic="http://schemas.openxmlformats.org/drawingml/2006/picture">
            <wp:extent cx="5486400" cy="24217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184083114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17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Hình: Màn hình Cảnh báo lịch - Các Tab và nút Đề nghị</w:t>
      </w:r>
    </w:p>
    <w:p>
      <w:r>
        <w:rPr>
          <w:b/>
        </w:rPr>
        <w:br/>
        <w:t>Bước 2: Gửi Đề nghị</w:t>
      </w:r>
    </w:p>
    <w:p>
      <w:pPr>
        <w:pStyle w:val="ListBullet"/>
      </w:pPr>
      <w:r>
        <w:t>• Click nút xanh "Đề nghị chấp nhận ngày đáp ứng" (hoặc "Đề nghị chấp nhận thay đổi NL/BB") ở trên cùng bảng dữ liệu.</w:t>
        <w:br/>
        <w:t>• Lô hàng sẽ được gắn nhãn xanh "Đã đề nghị thay đổi ngày".</w:t>
      </w:r>
    </w:p>
    <w:p>
      <w:r>
        <w:rPr>
          <w:b/>
        </w:rPr>
        <w:br/>
        <w:t>Bước 3: Gửi tin nhắn giải trình</w:t>
      </w:r>
    </w:p>
    <w:p>
      <w:pPr>
        <w:pStyle w:val="ListBullet"/>
      </w:pPr>
      <w:r>
        <w:t>• Tại cột "Trao đổi thông tin" của lô vừa đề xuất, nhập lý do (VD: Hỏng máy, thiếu vật tư...).</w:t>
        <w:br/>
        <w:t>• Click nút "Gửi".</w:t>
      </w:r>
    </w:p>
    <w:p>
      <w:r>
        <w:br/>
        <w:t>------------------------------------------------------------</w:t>
        <w:br/>
      </w:r>
    </w:p>
    <w:p>
      <w:pPr>
        <w:pStyle w:val="Heading1"/>
      </w:pPr>
      <w:r>
        <w:t>2. THAO TÁC DÀNH CHO PHÒNG KẾ HOẠCH (XEM XÉT)</w:t>
      </w:r>
    </w:p>
    <w:p>
      <w:r>
        <w:rPr>
          <w:b/>
        </w:rPr>
        <w:t>Bước 1: Tiếp nhận Đề nghị</w:t>
      </w:r>
    </w:p>
    <w:p>
      <w:pPr>
        <w:pStyle w:val="ListBullet"/>
      </w:pPr>
      <w:r>
        <w:t>• Truy cập menu: Kế hoạch -&gt; Cảnh báo lịch.</w:t>
        <w:br/>
        <w:t>• Mở Tab "Đề Nghị Đổi Ngày KCS" hoặc "Xem Xét Đổi Ngày NL/BB".</w:t>
      </w:r>
    </w:p>
    <w:p>
      <w:r>
        <w:rPr>
          <w:b/>
        </w:rPr>
        <w:br/>
        <w:t>Bước 2: Kiểm tra lý do</w:t>
      </w:r>
    </w:p>
    <w:p>
      <w:pPr>
        <w:pStyle w:val="ListBullet"/>
      </w:pPr>
      <w:r>
        <w:t>• Đọc nội dung giải trình của Phân xưởng tại cột "Trao đổi thông tin".</w:t>
        <w:br/>
        <w:t>• Nhập tin nhắn phản hồi (nếu cần) và bấm "Gửi".</w:t>
      </w:r>
    </w:p>
    <w:p>
      <w:r>
        <w:rPr>
          <w:b/>
        </w:rPr>
        <w:br/>
        <w:t>Bước 3: Thực hiện Phê duyệt</w:t>
      </w:r>
    </w:p>
    <w:p>
      <w:pPr/>
      <w:r>
        <w:t>Tại cột "Hành Động", click một trong hai nút xử lý:</w:t>
      </w:r>
    </w:p>
    <w:p>
      <w:pPr>
        <w:pStyle w:val="ListBullet"/>
      </w:pPr>
      <w:r>
        <w:t>• CHẤP NHẬN: Nhập ngày dự kiến mới vào ô trống. Lô hàng sẽ được cập nhật ngày mới, mất dòng báo lỗi đỏ, cho phép Phân xưởng Submit Lịch.</w:t>
      </w:r>
    </w:p>
    <w:p>
      <w:pPr>
        <w:pStyle w:val="ListBullet"/>
      </w:pPr>
      <w:r>
        <w:t>• KHÔNG CHẤP NHẬN: Nhập lý do từ chối vào cửa sổ hiển thị. Lô hàng vẫn giữ nguyên báo lỗi, Phân xưởng phải dời lịch lại.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