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9A49B" w14:textId="3358B21C" w:rsidR="00F7317B" w:rsidRPr="0003208E" w:rsidRDefault="0003208E" w:rsidP="0003208E">
      <w:pPr>
        <w:pStyle w:val="Heading1"/>
        <w:shd w:val="clear" w:color="auto" w:fill="FFFFFF"/>
        <w:spacing w:after="240"/>
        <w:rPr>
          <w:rFonts w:ascii="Segoe UI" w:hAnsi="Segoe UI" w:cs="Segoe UI"/>
          <w:color w:val="24292E"/>
        </w:rPr>
      </w:pPr>
      <w:bookmarkStart w:id="0" w:name="_GoBack"/>
      <w:bookmarkEnd w:id="0"/>
      <w:r>
        <w:rPr>
          <w:rFonts w:ascii="Segoe UI" w:hAnsi="Segoe UI" w:cs="Segoe UI"/>
          <w:color w:val="24292E"/>
        </w:rPr>
        <w:t>Hotel_Manager</w:t>
      </w:r>
    </w:p>
    <w:p w14:paraId="16DCBA22" w14:textId="77777777" w:rsidR="00F7317B" w:rsidRPr="00F7317B" w:rsidRDefault="00F7317B" w:rsidP="00F7317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Phần mềm dạng ứng dụng cho máy tính cá nhân, chỉ có nhân viên lễ tân, nhân viên bán hàng, quản lí khách sạn được sử dụng</w:t>
      </w:r>
    </w:p>
    <w:p w14:paraId="2CDD6C71"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Nhân viên lễ tân có thể tìm phòng trống theo yêu cầu trực tiếp của khách, checkin cho khách đã đặt phòng hoặc đặt phòng trực tiếp, checkout cho khách và in hóa đơn thanh toán cho khách</w:t>
      </w:r>
    </w:p>
    <w:p w14:paraId="4595E678"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Nhân viên bán hàng có thể tìm phòng trống và đặt phòng theo yêu cầu của khách.</w:t>
      </w:r>
    </w:p>
    <w:p w14:paraId="22B76502"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Quản lí có thể: thêm/sửa/xóa thông tin phòng, xem các báo cáo doanh thu theo thời gian/theo phòng/theo loại phòng, xem báo cáo tỉ lệ phòng trống theo thời gian/theo phòng/theo loại phòng, xem báo cáo khách hàng đặt nhiều theo thời gian/theo nguồn gốc khách hàng.</w:t>
      </w:r>
    </w:p>
    <w:p w14:paraId="70AAC847"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Thông tin về khách sạn bao gồm : tên, địa chỉ, số sao, mô tả (bao gồm mô tả bằng text và bằng hình ảnh). Trong khách sạn có nhiều phòng, mỗi phòng được mô tả bằng các thông tin: tên phòng (duy nhất, để phân biệt các phòng), loại phòng, giá niêm yết, các loại dịch vụ đi kèm, mô tả phòng.</w:t>
      </w:r>
    </w:p>
    <w:p w14:paraId="62D241BA"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Mỗi khách hàng, khi đến ở hoặc đặt phòng, sẽ được lưu các thông tin bao gồm số CMND (số passport nếu là người nước ngoài), loại giấy tùy thân (CMND, passport), họ tên đầy đủ, địa chỉ, số điện thoại, ghi chú về phục vụ đặc biệt như cho người khuyết tật, ăn chay...</w:t>
      </w:r>
    </w:p>
    <w:p w14:paraId="3730792D"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Mỗi phòng có thể được đặt/ở bởi nhiều khách hàng khác nhau tại những thời điểm khác nhau.</w:t>
      </w:r>
    </w:p>
    <w:p w14:paraId="59A58FCF"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Mỗi khách hàng có thể đặt/ở nhiều phòng khác nhau tại những thời điểm khác nhau.</w:t>
      </w:r>
    </w:p>
    <w:p w14:paraId="3F8AD795"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Tại một thời điểm, chỉ có một khách ở trong một phòng, và xác định một giá phòng cụ thể.</w:t>
      </w:r>
    </w:p>
    <w:p w14:paraId="4C7D51BC"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Khách hàng chỉ có thể đặt phòng nếu phòng đó còn trống trong suốt thời gian khách hàng muốn đặt.</w:t>
      </w:r>
    </w:p>
    <w:p w14:paraId="7EB574A2"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Khách hàng có thể thanh toán nhiều lần cho đến ngày trả phòng.</w:t>
      </w:r>
    </w:p>
    <w:p w14:paraId="124854CE"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Mỗi lần thanh toán, lễ tân sẽ in hóa đơn cho lần thanh toán đó bao gồm các thông tin: họ tên và địa chỉ khách hàng, số phòng, ngày đến, ngày đi, giá phòng, các dịch vụ đi kèm (mỗi dịch vụ bao gồm tên dịch vụ, đơn vị tính, đơn giá, tổng tiền), số tiền thanh toán.</w:t>
      </w:r>
    </w:p>
    <w:p w14:paraId="7BEA1050" w14:textId="77777777" w:rsidR="00F7317B" w:rsidRPr="00F7317B" w:rsidRDefault="00F7317B" w:rsidP="00F7317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7317B">
        <w:rPr>
          <w:rFonts w:ascii="Segoe UI" w:eastAsia="Times New Roman" w:hAnsi="Segoe UI" w:cs="Segoe UI"/>
          <w:color w:val="24292E"/>
          <w:sz w:val="24"/>
          <w:szCs w:val="24"/>
        </w:rPr>
        <w:t>Khách hàng có thể hủy đặt phòng (miên phí) nếu hủy trước ngày đến. Nếu khách hàng hủy sau ngày đặt thì khách hàng bị lưu vào danh sách đen và có thể bị từ chối đặt phòng trong các lần tiếp theo.</w:t>
      </w:r>
    </w:p>
    <w:p w14:paraId="5D80D714" w14:textId="77777777" w:rsidR="00F7317B" w:rsidRPr="00F7317B" w:rsidRDefault="00F7317B" w:rsidP="00F7317B">
      <w:pPr>
        <w:shd w:val="clear" w:color="auto" w:fill="FFFFFF"/>
        <w:spacing w:before="360" w:after="240" w:line="240" w:lineRule="auto"/>
        <w:outlineLvl w:val="2"/>
        <w:rPr>
          <w:rFonts w:ascii="Segoe UI" w:eastAsia="Times New Roman" w:hAnsi="Segoe UI" w:cs="Segoe UI"/>
          <w:b/>
          <w:bCs/>
          <w:color w:val="24292E"/>
          <w:sz w:val="30"/>
          <w:szCs w:val="30"/>
        </w:rPr>
      </w:pPr>
      <w:r w:rsidRPr="00F7317B">
        <w:rPr>
          <w:rFonts w:ascii="Segoe UI" w:eastAsia="Times New Roman" w:hAnsi="Segoe UI" w:cs="Segoe UI"/>
          <w:b/>
          <w:bCs/>
          <w:color w:val="24292E"/>
          <w:sz w:val="30"/>
          <w:szCs w:val="30"/>
        </w:rPr>
        <w:lastRenderedPageBreak/>
        <w:t>Business Objectives</w:t>
      </w:r>
    </w:p>
    <w:p w14:paraId="40E17CE9" w14:textId="77777777" w:rsidR="0003208E" w:rsidRPr="0003208E" w:rsidRDefault="0003208E" w:rsidP="0003208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3208E">
        <w:rPr>
          <w:rFonts w:ascii="Segoe UI" w:eastAsia="Times New Roman" w:hAnsi="Segoe UI" w:cs="Segoe UI"/>
          <w:color w:val="24292E"/>
          <w:sz w:val="24"/>
          <w:szCs w:val="24"/>
        </w:rPr>
        <w:t>Hoàn thành và chạy thử các tính năng và bảo mật của hệ thống trong 2 tháng.</w:t>
      </w:r>
    </w:p>
    <w:p w14:paraId="2581C8EB" w14:textId="77777777" w:rsidR="0003208E" w:rsidRPr="0003208E" w:rsidRDefault="0003208E" w:rsidP="0003208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03208E">
        <w:rPr>
          <w:rFonts w:ascii="Segoe UI" w:eastAsia="Times New Roman" w:hAnsi="Segoe UI" w:cs="Segoe UI"/>
          <w:color w:val="24292E"/>
          <w:sz w:val="24"/>
          <w:szCs w:val="24"/>
        </w:rPr>
        <w:t>Đáp ứng nhu cầu được đưa ra.</w:t>
      </w:r>
    </w:p>
    <w:p w14:paraId="6625D870" w14:textId="77777777" w:rsidR="008044BD" w:rsidRDefault="008044BD" w:rsidP="0003208E">
      <w:pPr>
        <w:shd w:val="clear" w:color="auto" w:fill="FFFFFF"/>
        <w:spacing w:before="100" w:beforeAutospacing="1" w:after="100" w:afterAutospacing="1" w:line="240" w:lineRule="auto"/>
        <w:ind w:left="720"/>
      </w:pPr>
    </w:p>
    <w:sectPr w:rsidR="0080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0342"/>
    <w:multiLevelType w:val="multilevel"/>
    <w:tmpl w:val="4CD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4B7"/>
    <w:multiLevelType w:val="multilevel"/>
    <w:tmpl w:val="BF04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D4260"/>
    <w:multiLevelType w:val="multilevel"/>
    <w:tmpl w:val="21DE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17B"/>
    <w:rsid w:val="0003208E"/>
    <w:rsid w:val="002E5C3A"/>
    <w:rsid w:val="008044BD"/>
    <w:rsid w:val="00B513A6"/>
    <w:rsid w:val="00DC2CBF"/>
    <w:rsid w:val="00F7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7FCC"/>
  <w15:chartTrackingRefBased/>
  <w15:docId w15:val="{519376FD-38AF-4106-B897-6E511E47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73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17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320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42070">
      <w:bodyDiv w:val="1"/>
      <w:marLeft w:val="0"/>
      <w:marRight w:val="0"/>
      <w:marTop w:val="0"/>
      <w:marBottom w:val="0"/>
      <w:divBdr>
        <w:top w:val="none" w:sz="0" w:space="0" w:color="auto"/>
        <w:left w:val="none" w:sz="0" w:space="0" w:color="auto"/>
        <w:bottom w:val="none" w:sz="0" w:space="0" w:color="auto"/>
        <w:right w:val="none" w:sz="0" w:space="0" w:color="auto"/>
      </w:divBdr>
    </w:div>
    <w:div w:id="1251817457">
      <w:bodyDiv w:val="1"/>
      <w:marLeft w:val="0"/>
      <w:marRight w:val="0"/>
      <w:marTop w:val="0"/>
      <w:marBottom w:val="0"/>
      <w:divBdr>
        <w:top w:val="none" w:sz="0" w:space="0" w:color="auto"/>
        <w:left w:val="none" w:sz="0" w:space="0" w:color="auto"/>
        <w:bottom w:val="none" w:sz="0" w:space="0" w:color="auto"/>
        <w:right w:val="none" w:sz="0" w:space="0" w:color="auto"/>
      </w:divBdr>
    </w:div>
    <w:div w:id="166889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2020-12-14T14:22:00Z</dcterms:created>
  <dcterms:modified xsi:type="dcterms:W3CDTF">2020-12-14T14:38:00Z</dcterms:modified>
</cp:coreProperties>
</file>