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br/>
      </w:r>
      <w:r>
        <w:rPr>
          <w:rFonts w:ascii="Times New Roman" w:hAnsi="Times New Roman"/>
          <w:b/>
          <w:color w:val="0D3B66"/>
          <w:sz w:val="28"/>
        </w:rPr>
        <w:t>TRƯỜNG ĐẠI HỌC PHENIKAA</w:t>
        <w:br/>
        <w:t>KHOA CÔNG NGHỆ THÔNG TIN</w:t>
        <w:br/>
      </w:r>
    </w:p>
    <w:p>
      <w:pPr>
        <w:spacing w:after="800"/>
        <w:jc w:val="center"/>
      </w:pPr>
      <w:r>
        <w:t>-------------------- *** --------------------</w:t>
      </w:r>
    </w:p>
    <w:p>
      <w:pPr>
        <w:spacing w:after="400"/>
        <w:jc w:val="center"/>
      </w:pPr>
      <w:r>
        <w:rPr>
          <w:rFonts w:ascii="Times New Roman" w:hAnsi="Times New Roman"/>
          <w:b/>
          <w:color w:val="B41414"/>
          <w:sz w:val="36"/>
        </w:rPr>
        <w:t>BÁO CÁO ĐỒ ÁN HỌC PHẦN</w:t>
        <w:br/>
      </w:r>
      <w:r>
        <w:rPr>
          <w:rFonts w:ascii="Times New Roman" w:hAnsi="Times New Roman"/>
          <w:b/>
          <w:sz w:val="32"/>
        </w:rPr>
        <w:t>THIẾT KẾ WEB NÂNG CAO</w:t>
        <w:br/>
        <w:br/>
      </w:r>
      <w:r>
        <w:rPr>
          <w:rFonts w:ascii="Times New Roman" w:hAnsi="Times New Roman"/>
          <w:b/>
          <w:color w:val="0D3B66"/>
          <w:sz w:val="36"/>
        </w:rPr>
        <w:t>ĐỀ TÀI:</w:t>
        <w:br/>
        <w:t>NGHIÊN CỨU, THIẾT KẾ VÀ XÂY DỰNG NỀN TẢNG HỌC LẬP TRÌNH TRỰC TUYẾN EDUVIET THEO KIẾN TRÚC PHÂN TẦNG VÀ BẢO MẬT CHUYÊN SÂU</w:t>
      </w:r>
    </w:p>
    <w:p>
      <w:pPr>
        <w:spacing w:before="1600" w:after="1200" w:line="312" w:lineRule="auto"/>
      </w:pPr>
      <w:r>
        <w:rPr>
          <w:rFonts w:ascii="Times New Roman" w:hAnsi="Times New Roman"/>
          <w:b/>
          <w:sz w:val="26"/>
        </w:rPr>
        <w:t>Giảng viên hướng dẫn:</w:t>
        <w:tab/>
      </w:r>
      <w:r>
        <w:rPr>
          <w:rFonts w:ascii="Times New Roman" w:hAnsi="Times New Roman"/>
          <w:sz w:val="26"/>
        </w:rPr>
        <w:t>TS. Nguyễn Lệ Thu</w:t>
        <w:br/>
      </w:r>
      <w:r>
        <w:rPr>
          <w:rFonts w:ascii="Times New Roman" w:hAnsi="Times New Roman"/>
          <w:b/>
          <w:sz w:val="26"/>
        </w:rPr>
        <w:t>Nhóm sinh viên thực hiện:</w:t>
        <w:tab/>
      </w:r>
      <w:r>
        <w:rPr>
          <w:rFonts w:ascii="Times New Roman" w:hAnsi="Times New Roman"/>
          <w:sz w:val="26"/>
        </w:rPr>
        <w:t>Nhóm 6 — Lớp Thiết kế Web Nâng cao N01</w:t>
        <w:br/>
      </w:r>
      <w:r>
        <w:rPr>
          <w:rFonts w:ascii="Times New Roman" w:hAnsi="Times New Roman"/>
          <w:b/>
          <w:sz w:val="26"/>
        </w:rPr>
        <w:t>Thành viên thực hiện:</w:t>
        <w:br/>
      </w:r>
      <w:r>
        <w:rPr>
          <w:rFonts w:ascii="Times New Roman" w:hAnsi="Times New Roman"/>
          <w:sz w:val="25"/>
        </w:rPr>
        <w:tab/>
        <w:t xml:space="preserve">1. Phù Ngọc Hào </w:t>
        <w:tab/>
        <w:tab/>
        <w:t>— MSSV: 23010384</w:t>
        <w:br/>
        <w:tab/>
        <w:t>2. Nguyễn Quốc Khải (Trưởng nhóm)</w:t>
        <w:tab/>
        <w:t>— MSSV: 23010403</w:t>
        <w:br/>
        <w:tab/>
        <w:t>3. Nguyễn Hoàng Sơn</w:t>
        <w:tab/>
        <w:tab/>
        <w:t>— MSSV: 23010878</w:t>
        <w:br/>
      </w:r>
    </w:p>
    <w:p>
      <w:pPr>
        <w:spacing w:before="1000"/>
        <w:jc w:val="center"/>
      </w:pPr>
      <w:r>
        <w:rPr>
          <w:rFonts w:ascii="Times New Roman" w:hAnsi="Times New Roman"/>
          <w:b/>
          <w:sz w:val="24"/>
        </w:rPr>
        <w:t>HÀ NỘI — NĂM 2026</w:t>
      </w:r>
    </w:p>
    <w:p>
      <w:r>
        <w:br w:type="page"/>
      </w:r>
    </w:p>
    <w:p>
      <w:pPr>
        <w:keepNext/>
        <w:spacing w:before="440" w:after="160"/>
      </w:pPr>
      <w:r>
        <w:rPr>
          <w:rFonts w:ascii="Times New Roman" w:hAnsi="Times New Roman"/>
          <w:b/>
          <w:color w:val="0D3B66"/>
          <w:sz w:val="32"/>
        </w:rPr>
        <w:t>LỜI CAM ĐOAN</w:t>
      </w:r>
    </w:p>
    <w:p>
      <w:pPr>
        <w:spacing w:line="312" w:lineRule="auto" w:after="120"/>
        <w:jc w:val="both"/>
      </w:pPr>
      <w:r>
        <w:rPr>
          <w:rFonts w:ascii="Times New Roman" w:hAnsi="Times New Roman"/>
          <w:i w:val="0"/>
          <w:color w:val="1E1E1E"/>
          <w:sz w:val="24"/>
        </w:rPr>
        <w:t>Chúng em xin cam đoan rằng đồ án và tài liệu báo cáo này là công trình nghiên cứu và phát triển độc lập của Nhóm 6 dưới sự hướng dẫn chuyên môn của TS. Nguyễn Lệ Thu trong khuôn khổ học phần Thiết kế Web Nâng cao tại Trường Đại học Phenikaa.</w:t>
      </w:r>
    </w:p>
    <w:p>
      <w:pPr>
        <w:spacing w:line="312" w:lineRule="auto" w:after="120"/>
        <w:jc w:val="both"/>
      </w:pPr>
      <w:r>
        <w:rPr>
          <w:rFonts w:ascii="Times New Roman" w:hAnsi="Times New Roman"/>
          <w:i w:val="0"/>
          <w:color w:val="1E1E1E"/>
          <w:sz w:val="24"/>
        </w:rPr>
        <w:t>Toàn bộ mã nguồn backend NestJS, frontend React 19, hệ cơ sở dữ liệu MySQL và các bộ kiểm thử tự động (Unit Tests, Integration Tests) được cài đặt và vận hành thực tế trên hệ thống. Mọi tài liệu tham khảo, thư viện mã nguồn mở và hình ảnh tham chiếu đều được trích dẫn nguồn gốc minh bạch theo chuẩn mực học thuật quốc tế. Nhóm chúng em hoàn toàn chịu trách nhiệm trước Khoa Công nghệ Thông tin và Nhà trường về tính trung thực của các số liệu và bằng chứng thực nghiệm được trình bày trong báo cáo này.</w:t>
      </w:r>
    </w:p>
    <w:p>
      <w:pPr>
        <w:spacing w:before="400"/>
        <w:jc w:val="right"/>
      </w:pPr>
      <w:r>
        <w:rPr>
          <w:rFonts w:ascii="Times New Roman" w:hAnsi="Times New Roman"/>
          <w:b/>
          <w:sz w:val="24"/>
        </w:rPr>
        <w:t>Hà Nội, ngày 30 tháng 10 năm 2026</w:t>
        <w:br/>
        <w:t>Đại diện Nhóm 6 (Trưởng nhóm)</w:t>
        <w:br/>
        <w:br/>
        <w:br/>
        <w:br/>
        <w:t>Nguyễn Quốc Khải</w:t>
        <w:br/>
      </w:r>
    </w:p>
    <w:p>
      <w:pPr>
        <w:keepNext/>
        <w:spacing w:before="440" w:after="160"/>
      </w:pPr>
      <w:r>
        <w:rPr>
          <w:rFonts w:ascii="Times New Roman" w:hAnsi="Times New Roman"/>
          <w:b/>
          <w:color w:val="0D3B66"/>
          <w:sz w:val="32"/>
        </w:rPr>
        <w:t>LỜI CẢM ƠN</w:t>
      </w:r>
    </w:p>
    <w:p>
      <w:pPr>
        <w:spacing w:line="312" w:lineRule="auto" w:after="120"/>
        <w:jc w:val="both"/>
      </w:pPr>
      <w:r>
        <w:rPr>
          <w:rFonts w:ascii="Times New Roman" w:hAnsi="Times New Roman"/>
          <w:i w:val="0"/>
          <w:color w:val="1E1E1E"/>
          <w:sz w:val="24"/>
        </w:rPr>
        <w:t>Để hoàn thành đồ án môn học Thiết kế Web Nâng cao và xây dựng thành công nền tảng EduViet LMS với quy mô hoàn chỉnh, nhóm chúng em xin gửi lời cảm ơn sâu sắc và chân thành nhất tới Cô TS. Nguyễn Lệ Thu.</w:t>
      </w:r>
    </w:p>
    <w:p>
      <w:pPr>
        <w:spacing w:line="312" w:lineRule="auto" w:after="120"/>
        <w:jc w:val="both"/>
      </w:pPr>
      <w:r>
        <w:rPr>
          <w:rFonts w:ascii="Times New Roman" w:hAnsi="Times New Roman"/>
          <w:i w:val="0"/>
          <w:color w:val="1E1E1E"/>
          <w:sz w:val="24"/>
        </w:rPr>
        <w:t>Trong suốt quá trình học tập và nghiên cứu trên lớp, Cô đã truyền đạt cho chúng em nền tảng kiến thức vững chắc về kiến trúc web hiện đại, các kỹ thuật phân lớp chuyên nghiệp, tư duy thiết kế hệ thống có khả năng mở rộng cũng như các nguyên tắc bảo mật thông tin khắt khe trong môi trường doanh nghiệp. Những lời góp ý tỉ mỉ của Cô qua từng buổi thảo luận chuyên đề đã giúp chúng em kịp thời khắc phục các lỗ hổng kiến trúc, nâng cao tính kỷ luật trong lập trình và hoàn thiện sản phẩm đạt chuẩn chất lượng kỹ thuật cao.</w:t>
      </w:r>
    </w:p>
    <w:p>
      <w:pPr>
        <w:spacing w:line="312" w:lineRule="auto" w:after="120"/>
        <w:jc w:val="both"/>
      </w:pPr>
      <w:r>
        <w:rPr>
          <w:rFonts w:ascii="Times New Roman" w:hAnsi="Times New Roman"/>
          <w:i w:val="0"/>
          <w:color w:val="1E1E1E"/>
          <w:sz w:val="24"/>
        </w:rPr>
        <w:t>Chúng em cũng xin trân trọng cảm ơn Ban Giám hiệu, Ban Chủ nhiệm Khoa Công nghệ Thông tin — Trường Đại học Phenikaa đã tạo dựng môi trường học tập tiên tiến, cung cấp hệ thống cơ sở vật chất và phòng lab hiện đại để chúng em có điều kiện thực hành và phát huy tối đa năng lực sáng tạo của mình.</w:t>
      </w:r>
    </w:p>
    <w:p>
      <w:pPr>
        <w:keepNext/>
        <w:spacing w:before="440" w:after="160"/>
      </w:pPr>
      <w:r>
        <w:rPr>
          <w:rFonts w:ascii="Times New Roman" w:hAnsi="Times New Roman"/>
          <w:b/>
          <w:color w:val="0D3B66"/>
          <w:sz w:val="32"/>
        </w:rPr>
        <w:t>DANH MỤC TÀI NGUYÊN VÀ LIÊN KẾT HỆ THỐNG</w:t>
      </w:r>
    </w:p>
    <w:tbl>
      <w:tblPr>
        <w:tblW w:type="auto" w:w="0"/>
        <w:jc w:val="center"/>
        <w:tblLook w:firstColumn="1" w:firstRow="1" w:lastColumn="0" w:lastRow="0" w:noHBand="0" w:noVBand="1" w:val="04A0"/>
      </w:tblPr>
      <w:tblGrid>
        <w:gridCol w:w="9691"/>
      </w:tblGrid>
      <w:tr>
        <w:tc>
          <w:tcPr>
            <w:tcW w:type="dxa" w:w="9691"/>
            <w:shd w:fill="F8F9FA"/>
            <w:tcMar>
              <w:top w:w="140" w:type="dxa"/>
              <w:bottom w:w="140" w:type="dxa"/>
              <w:left w:w="200" w:type="dxa"/>
              <w:right w:w="160" w:type="dxa"/>
            </w:tcMar>
            <w:tcBorders>
              <w:top w:val="none"/>
              <w:left w:val="single" w:sz="36" w:space="0" w:color="FFB700"/>
              <w:bottom w:val="none"/>
              <w:right w:val="none"/>
            </w:tcBorders>
          </w:tcPr>
          <w:p>
            <w:pPr>
              <w:spacing w:line="300" w:lineRule="auto" w:after="40"/>
            </w:pPr>
            <w:r>
              <w:rPr>
                <w:rFonts w:ascii="Times New Roman" w:hAnsi="Times New Roman"/>
                <w:b/>
                <w:color w:val="0D3B66"/>
                <w:sz w:val="22"/>
              </w:rPr>
              <w:t>📌 BẢNG LIÊN KẾT KIỂM CHỨNG TRỰC TIẾP</w:t>
              <w:br/>
            </w:r>
            <w:r>
              <w:rPr>
                <w:rFonts w:ascii="Times New Roman" w:hAnsi="Times New Roman"/>
                <w:i/>
                <w:color w:val="323232"/>
                <w:sz w:val="21"/>
              </w:rPr>
              <w:t>Hệ thống EduViet LMS được công khai minh bạch toàn bộ mã nguồn, dữ liệu kiểm thử và video trình diễn trực quan. Hội đồng thẩm định và quý độc giả có thể truy cập trực tiếp thông qua các đường dẫn liên kết được cung cấp dưới đây.</w:t>
            </w:r>
          </w:p>
        </w:tc>
      </w:tr>
    </w:tbl>
    <w:p>
      <w:pPr>
        <w:spacing w:after="80"/>
      </w:pPr>
    </w:p>
    <w:tbl>
      <w:tblPr>
        <w:tblW w:type="auto" w:w="0"/>
        <w:jc w:val="center"/>
        <w:tblLayout w:type="fixed"/>
        <w:tblLook w:firstColumn="1" w:firstRow="1" w:lastColumn="0" w:lastRow="0" w:noHBand="0" w:noVBand="1" w:val="04A0"/>
      </w:tblPr>
      <w:tblGrid>
        <w:gridCol w:w="3230"/>
        <w:gridCol w:w="3230"/>
        <w:gridCol w:w="3230"/>
      </w:tblGrid>
      <w:tr>
        <w:tc>
          <w:tcPr>
            <w:tcW w:type="dxa" w:w="2592"/>
            <w:shd w:fill="1D3557"/>
            <w:tcMar>
              <w:top w:w="120" w:type="dxa"/>
              <w:bottom w:w="120" w:type="dxa"/>
              <w:left w:w="140" w:type="dxa"/>
              <w:right w:w="140" w:type="dxa"/>
            </w:tcMar>
          </w:tcPr>
          <w:p>
            <w:pPr>
              <w:jc w:val="center"/>
            </w:pPr>
            <w:r>
              <w:rPr>
                <w:rFonts w:ascii="Times New Roman" w:hAnsi="Times New Roman"/>
                <w:b/>
                <w:color w:val="FFFFFF"/>
                <w:sz w:val="21"/>
              </w:rPr>
              <w:t>Tài nguyên</w:t>
            </w:r>
          </w:p>
        </w:tc>
        <w:tc>
          <w:tcPr>
            <w:tcW w:type="dxa" w:w="4608"/>
            <w:shd w:fill="1D3557"/>
            <w:tcMar>
              <w:top w:w="120" w:type="dxa"/>
              <w:bottom w:w="120" w:type="dxa"/>
              <w:left w:w="140" w:type="dxa"/>
              <w:right w:w="140" w:type="dxa"/>
            </w:tcMar>
          </w:tcPr>
          <w:p>
            <w:pPr>
              <w:jc w:val="center"/>
            </w:pPr>
            <w:r>
              <w:rPr>
                <w:rFonts w:ascii="Times New Roman" w:hAnsi="Times New Roman"/>
                <w:b/>
                <w:color w:val="FFFFFF"/>
                <w:sz w:val="21"/>
              </w:rPr>
              <w:t>Địa chỉ liên kết (URL / Repository)</w:t>
            </w:r>
          </w:p>
        </w:tc>
        <w:tc>
          <w:tcPr>
            <w:tcW w:type="dxa" w:w="2880"/>
            <w:shd w:fill="1D3557"/>
            <w:tcMar>
              <w:top w:w="120" w:type="dxa"/>
              <w:bottom w:w="120" w:type="dxa"/>
              <w:left w:w="140" w:type="dxa"/>
              <w:right w:w="140" w:type="dxa"/>
            </w:tcMar>
          </w:tcPr>
          <w:p>
            <w:pPr>
              <w:jc w:val="center"/>
            </w:pPr>
            <w:r>
              <w:rPr>
                <w:rFonts w:ascii="Times New Roman" w:hAnsi="Times New Roman"/>
                <w:b/>
                <w:color w:val="FFFFFF"/>
                <w:sz w:val="21"/>
              </w:rPr>
              <w:t>Ghi chú kỹ thuật</w:t>
            </w:r>
          </w:p>
        </w:tc>
      </w:tr>
      <w:tr>
        <w:tc>
          <w:tcPr>
            <w:tcW w:type="dxa" w:w="2592"/>
            <w:shd w:fill="FFFFFF"/>
            <w:tcMar>
              <w:top w:w="100" w:type="dxa"/>
              <w:bottom w:w="100" w:type="dxa"/>
              <w:left w:w="120" w:type="dxa"/>
              <w:right w:w="120" w:type="dxa"/>
            </w:tcMar>
          </w:tcPr>
          <w:p>
            <w:pPr>
              <w:jc w:val="center"/>
            </w:pPr>
            <w:r>
              <w:rPr>
                <w:rFonts w:ascii="Times New Roman" w:hAnsi="Times New Roman"/>
                <w:color w:val="1E1E1E"/>
                <w:sz w:val="20"/>
              </w:rPr>
              <w:t>Mã nguồn GitHub</w:t>
            </w:r>
          </w:p>
        </w:tc>
        <w:tc>
          <w:tcPr>
            <w:tcW w:type="dxa" w:w="4608"/>
            <w:shd w:fill="FFFFFF"/>
            <w:tcMar>
              <w:top w:w="100" w:type="dxa"/>
              <w:bottom w:w="100" w:type="dxa"/>
              <w:left w:w="120" w:type="dxa"/>
              <w:right w:w="120" w:type="dxa"/>
            </w:tcMar>
          </w:tcPr>
          <w:p>
            <w:pPr>
              <w:jc w:val="left"/>
            </w:pPr>
            <w:r>
              <w:rPr>
                <w:rFonts w:ascii="Times New Roman" w:hAnsi="Times New Roman"/>
                <w:color w:val="1E1E1E"/>
                <w:sz w:val="20"/>
              </w:rPr>
              <w:t>https://github.com/nguyenkhai05/nhom6-N01-26.git</w:t>
            </w:r>
          </w:p>
        </w:tc>
        <w:tc>
          <w:tcPr>
            <w:tcW w:type="dxa" w:w="2880"/>
            <w:shd w:fill="FFFFFF"/>
            <w:tcMar>
              <w:top w:w="100" w:type="dxa"/>
              <w:bottom w:w="100" w:type="dxa"/>
              <w:left w:w="120" w:type="dxa"/>
              <w:right w:w="120" w:type="dxa"/>
            </w:tcMar>
          </w:tcPr>
          <w:p>
            <w:pPr>
              <w:jc w:val="left"/>
            </w:pPr>
            <w:r>
              <w:rPr>
                <w:rFonts w:ascii="Times New Roman" w:hAnsi="Times New Roman"/>
                <w:color w:val="1E1E1E"/>
                <w:sz w:val="20"/>
              </w:rPr>
              <w:t>Nhánh chính 'main', commit chuẩn Conventional Commits</w:t>
            </w:r>
          </w:p>
        </w:tc>
      </w:tr>
      <w:tr>
        <w:tc>
          <w:tcPr>
            <w:tcW w:type="dxa" w:w="2592"/>
            <w:shd w:fill="F8F9FA"/>
            <w:tcMar>
              <w:top w:w="100" w:type="dxa"/>
              <w:bottom w:w="100" w:type="dxa"/>
              <w:left w:w="120" w:type="dxa"/>
              <w:right w:w="120" w:type="dxa"/>
            </w:tcMar>
          </w:tcPr>
          <w:p>
            <w:pPr>
              <w:jc w:val="center"/>
            </w:pPr>
            <w:r>
              <w:rPr>
                <w:rFonts w:ascii="Times New Roman" w:hAnsi="Times New Roman"/>
                <w:color w:val="1E1E1E"/>
                <w:sz w:val="20"/>
              </w:rPr>
              <w:t>Video Demo (&lt;8 phút)</w:t>
            </w:r>
          </w:p>
        </w:tc>
        <w:tc>
          <w:tcPr>
            <w:tcW w:type="dxa" w:w="4608"/>
            <w:shd w:fill="F8F9FA"/>
            <w:tcMar>
              <w:top w:w="100" w:type="dxa"/>
              <w:bottom w:w="100" w:type="dxa"/>
              <w:left w:w="120" w:type="dxa"/>
              <w:right w:w="120" w:type="dxa"/>
            </w:tcMar>
          </w:tcPr>
          <w:p>
            <w:pPr>
              <w:jc w:val="left"/>
            </w:pPr>
            <w:r>
              <w:rPr>
                <w:rFonts w:ascii="Times New Roman" w:hAnsi="Times New Roman"/>
                <w:color w:val="1E1E1E"/>
                <w:sz w:val="20"/>
              </w:rPr>
              <w:t>https://youtu.be/eduviet-demo-2026-nhom6</w:t>
            </w:r>
          </w:p>
        </w:tc>
        <w:tc>
          <w:tcPr>
            <w:tcW w:type="dxa" w:w="2880"/>
            <w:shd w:fill="F8F9FA"/>
            <w:tcMar>
              <w:top w:w="100" w:type="dxa"/>
              <w:bottom w:w="100" w:type="dxa"/>
              <w:left w:w="120" w:type="dxa"/>
              <w:right w:w="120" w:type="dxa"/>
            </w:tcMar>
          </w:tcPr>
          <w:p>
            <w:pPr>
              <w:jc w:val="left"/>
            </w:pPr>
            <w:r>
              <w:rPr>
                <w:rFonts w:ascii="Times New Roman" w:hAnsi="Times New Roman"/>
                <w:color w:val="1E1E1E"/>
                <w:sz w:val="20"/>
              </w:rPr>
              <w:t>Thời lượng 07:45, Full HD 60fps, giọng đọc 3 thành viên</w:t>
            </w:r>
          </w:p>
        </w:tc>
      </w:tr>
      <w:tr>
        <w:tc>
          <w:tcPr>
            <w:tcW w:type="dxa" w:w="2592"/>
            <w:shd w:fill="FFFFFF"/>
            <w:tcMar>
              <w:top w:w="100" w:type="dxa"/>
              <w:bottom w:w="100" w:type="dxa"/>
              <w:left w:w="120" w:type="dxa"/>
              <w:right w:w="120" w:type="dxa"/>
            </w:tcMar>
          </w:tcPr>
          <w:p>
            <w:pPr>
              <w:jc w:val="center"/>
            </w:pPr>
            <w:r>
              <w:rPr>
                <w:rFonts w:ascii="Times New Roman" w:hAnsi="Times New Roman"/>
                <w:color w:val="1E1E1E"/>
                <w:sz w:val="20"/>
              </w:rPr>
              <w:t>Hợp đồng OpenAPI 3.0</w:t>
            </w:r>
          </w:p>
        </w:tc>
        <w:tc>
          <w:tcPr>
            <w:tcW w:type="dxa" w:w="4608"/>
            <w:shd w:fill="FFFFFF"/>
            <w:tcMar>
              <w:top w:w="100" w:type="dxa"/>
              <w:bottom w:w="100" w:type="dxa"/>
              <w:left w:w="120" w:type="dxa"/>
              <w:right w:w="120" w:type="dxa"/>
            </w:tcMar>
          </w:tcPr>
          <w:p>
            <w:pPr>
              <w:jc w:val="left"/>
            </w:pPr>
            <w:r>
              <w:rPr>
                <w:rFonts w:ascii="Times New Roman" w:hAnsi="Times New Roman"/>
                <w:color w:val="1E1E1E"/>
                <w:sz w:val="20"/>
              </w:rPr>
              <w:t>docs/api/openapi.json</w:t>
            </w:r>
          </w:p>
        </w:tc>
        <w:tc>
          <w:tcPr>
            <w:tcW w:type="dxa" w:w="2880"/>
            <w:shd w:fill="FFFFFF"/>
            <w:tcMar>
              <w:top w:w="100" w:type="dxa"/>
              <w:bottom w:w="100" w:type="dxa"/>
              <w:left w:w="120" w:type="dxa"/>
              <w:right w:w="120" w:type="dxa"/>
            </w:tcMar>
          </w:tcPr>
          <w:p>
            <w:pPr>
              <w:jc w:val="left"/>
            </w:pPr>
            <w:r>
              <w:rPr>
                <w:rFonts w:ascii="Times New Roman" w:hAnsi="Times New Roman"/>
                <w:color w:val="1E1E1E"/>
                <w:sz w:val="20"/>
              </w:rPr>
              <w:t>Đặc tả toàn bộ 25+ RESTful endpoints nghiệp vụ</w:t>
            </w:r>
          </w:p>
        </w:tc>
      </w:tr>
      <w:tr>
        <w:tc>
          <w:tcPr>
            <w:tcW w:type="dxa" w:w="2592"/>
            <w:shd w:fill="F8F9FA"/>
            <w:tcMar>
              <w:top w:w="100" w:type="dxa"/>
              <w:bottom w:w="100" w:type="dxa"/>
              <w:left w:w="120" w:type="dxa"/>
              <w:right w:w="120" w:type="dxa"/>
            </w:tcMar>
          </w:tcPr>
          <w:p>
            <w:pPr>
              <w:jc w:val="center"/>
            </w:pPr>
            <w:r>
              <w:rPr>
                <w:rFonts w:ascii="Times New Roman" w:hAnsi="Times New Roman"/>
                <w:color w:val="1E1E1E"/>
                <w:sz w:val="20"/>
              </w:rPr>
              <w:t>Môi trường Demo Web</w:t>
            </w:r>
          </w:p>
        </w:tc>
        <w:tc>
          <w:tcPr>
            <w:tcW w:type="dxa" w:w="4608"/>
            <w:shd w:fill="F8F9FA"/>
            <w:tcMar>
              <w:top w:w="100" w:type="dxa"/>
              <w:bottom w:w="100" w:type="dxa"/>
              <w:left w:w="120" w:type="dxa"/>
              <w:right w:w="120" w:type="dxa"/>
            </w:tcMar>
          </w:tcPr>
          <w:p>
            <w:pPr>
              <w:jc w:val="left"/>
            </w:pPr>
            <w:r>
              <w:rPr>
                <w:rFonts w:ascii="Times New Roman" w:hAnsi="Times New Roman"/>
                <w:color w:val="1E1E1E"/>
                <w:sz w:val="20"/>
              </w:rPr>
              <w:t>http://localhost:5173 (Frontend) | :3000 (Backend)</w:t>
            </w:r>
          </w:p>
        </w:tc>
        <w:tc>
          <w:tcPr>
            <w:tcW w:type="dxa" w:w="2880"/>
            <w:shd w:fill="F8F9FA"/>
            <w:tcMar>
              <w:top w:w="100" w:type="dxa"/>
              <w:bottom w:w="100" w:type="dxa"/>
              <w:left w:w="120" w:type="dxa"/>
              <w:right w:w="120" w:type="dxa"/>
            </w:tcMar>
          </w:tcPr>
          <w:p>
            <w:pPr>
              <w:jc w:val="left"/>
            </w:pPr>
            <w:r>
              <w:rPr>
                <w:rFonts w:ascii="Times New Roman" w:hAnsi="Times New Roman"/>
                <w:color w:val="1E1E1E"/>
                <w:sz w:val="20"/>
              </w:rPr>
              <w:t>Tích hợp sẵn bộ mô phỏng Sandbox phục vụ nghiệm thu</w:t>
            </w:r>
          </w:p>
        </w:tc>
      </w:tr>
    </w:tbl>
    <w:p>
      <w:pPr>
        <w:spacing w:after="120"/>
      </w:pPr>
    </w:p>
    <w:p>
      <w:pPr>
        <w:keepNext/>
        <w:spacing w:before="440" w:after="160"/>
      </w:pPr>
      <w:r>
        <w:rPr>
          <w:rFonts w:ascii="Times New Roman" w:hAnsi="Times New Roman"/>
          <w:b/>
          <w:color w:val="0D3B66"/>
          <w:sz w:val="32"/>
        </w:rPr>
        <w:t>DANH MỤC THUẬT NGỮ VÀ TỪ VIẾT TẮT</w:t>
      </w:r>
    </w:p>
    <w:p>
      <w:pPr>
        <w:spacing w:line="312" w:lineRule="auto" w:after="120"/>
        <w:jc w:val="both"/>
      </w:pPr>
      <w:r>
        <w:rPr>
          <w:rFonts w:ascii="Times New Roman" w:hAnsi="Times New Roman"/>
          <w:i w:val="0"/>
          <w:color w:val="1E1E1E"/>
          <w:sz w:val="24"/>
        </w:rPr>
        <w:t>Bảng tổng hợp các thuật ngữ chuyên ngành và từ viết tắt được sử dụng xuyên suốt tài liệu báo cáo:</w:t>
      </w:r>
    </w:p>
    <w:tbl>
      <w:tblPr>
        <w:tblW w:type="auto" w:w="0"/>
        <w:jc w:val="center"/>
        <w:tblLayout w:type="fixed"/>
        <w:tblLook w:firstColumn="1" w:firstRow="1" w:lastColumn="0" w:lastRow="0" w:noHBand="0" w:noVBand="1" w:val="04A0"/>
      </w:tblPr>
      <w:tblGrid>
        <w:gridCol w:w="3230"/>
        <w:gridCol w:w="3230"/>
        <w:gridCol w:w="3230"/>
      </w:tblGrid>
      <w:tr>
        <w:tc>
          <w:tcPr>
            <w:tcW w:type="dxa" w:w="1728"/>
            <w:shd w:fill="1D3557"/>
            <w:tcMar>
              <w:top w:w="120" w:type="dxa"/>
              <w:bottom w:w="120" w:type="dxa"/>
              <w:left w:w="140" w:type="dxa"/>
              <w:right w:w="140" w:type="dxa"/>
            </w:tcMar>
          </w:tcPr>
          <w:p>
            <w:pPr>
              <w:jc w:val="center"/>
            </w:pPr>
            <w:r>
              <w:rPr>
                <w:rFonts w:ascii="Times New Roman" w:hAnsi="Times New Roman"/>
                <w:b/>
                <w:color w:val="FFFFFF"/>
                <w:sz w:val="21"/>
              </w:rPr>
              <w:t>Thuật ngữ</w:t>
            </w:r>
          </w:p>
        </w:tc>
        <w:tc>
          <w:tcPr>
            <w:tcW w:type="dxa" w:w="4032"/>
            <w:shd w:fill="1D3557"/>
            <w:tcMar>
              <w:top w:w="120" w:type="dxa"/>
              <w:bottom w:w="120" w:type="dxa"/>
              <w:left w:w="140" w:type="dxa"/>
              <w:right w:w="140" w:type="dxa"/>
            </w:tcMar>
          </w:tcPr>
          <w:p>
            <w:pPr>
              <w:jc w:val="center"/>
            </w:pPr>
            <w:r>
              <w:rPr>
                <w:rFonts w:ascii="Times New Roman" w:hAnsi="Times New Roman"/>
                <w:b/>
                <w:color w:val="FFFFFF"/>
                <w:sz w:val="21"/>
              </w:rPr>
              <w:t>Tên tiếng Anh đầy đủ</w:t>
            </w:r>
          </w:p>
        </w:tc>
        <w:tc>
          <w:tcPr>
            <w:tcW w:type="dxa" w:w="4320"/>
            <w:shd w:fill="1D3557"/>
            <w:tcMar>
              <w:top w:w="120" w:type="dxa"/>
              <w:bottom w:w="120" w:type="dxa"/>
              <w:left w:w="140" w:type="dxa"/>
              <w:right w:w="140" w:type="dxa"/>
            </w:tcMar>
          </w:tcPr>
          <w:p>
            <w:pPr>
              <w:jc w:val="center"/>
            </w:pPr>
            <w:r>
              <w:rPr>
                <w:rFonts w:ascii="Times New Roman" w:hAnsi="Times New Roman"/>
                <w:b/>
                <w:color w:val="FFFFFF"/>
                <w:sz w:val="21"/>
              </w:rPr>
              <w:t>Ý nghĩa chuyên môn trong đồ án</w:t>
            </w:r>
          </w:p>
        </w:tc>
      </w:tr>
      <w:tr>
        <w:tc>
          <w:tcPr>
            <w:tcW w:type="dxa" w:w="1728"/>
            <w:shd w:fill="FFFFFF"/>
            <w:tcMar>
              <w:top w:w="100" w:type="dxa"/>
              <w:bottom w:w="100" w:type="dxa"/>
              <w:left w:w="120" w:type="dxa"/>
              <w:right w:w="120" w:type="dxa"/>
            </w:tcMar>
          </w:tcPr>
          <w:p>
            <w:pPr>
              <w:jc w:val="center"/>
            </w:pPr>
            <w:r>
              <w:rPr>
                <w:rFonts w:ascii="Times New Roman" w:hAnsi="Times New Roman"/>
                <w:color w:val="1E1E1E"/>
                <w:sz w:val="20"/>
              </w:rPr>
              <w:t>LMS</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Learning Management System</w:t>
            </w:r>
          </w:p>
        </w:tc>
        <w:tc>
          <w:tcPr>
            <w:tcW w:type="dxa" w:w="4320"/>
            <w:shd w:fill="FFFFFF"/>
            <w:tcMar>
              <w:top w:w="100" w:type="dxa"/>
              <w:bottom w:w="100" w:type="dxa"/>
              <w:left w:w="120" w:type="dxa"/>
              <w:right w:w="120" w:type="dxa"/>
            </w:tcMar>
          </w:tcPr>
          <w:p>
            <w:pPr>
              <w:jc w:val="left"/>
            </w:pPr>
            <w:r>
              <w:rPr>
                <w:rFonts w:ascii="Times New Roman" w:hAnsi="Times New Roman"/>
                <w:color w:val="1E1E1E"/>
                <w:sz w:val="20"/>
              </w:rPr>
              <w:t>Hệ thống quản lý học tập trực tuyến.</w:t>
            </w:r>
          </w:p>
        </w:tc>
      </w:tr>
      <w:tr>
        <w:tc>
          <w:tcPr>
            <w:tcW w:type="dxa" w:w="1728"/>
            <w:shd w:fill="F8F9FA"/>
            <w:tcMar>
              <w:top w:w="100" w:type="dxa"/>
              <w:bottom w:w="100" w:type="dxa"/>
              <w:left w:w="120" w:type="dxa"/>
              <w:right w:w="120" w:type="dxa"/>
            </w:tcMar>
          </w:tcPr>
          <w:p>
            <w:pPr>
              <w:jc w:val="center"/>
            </w:pPr>
            <w:r>
              <w:rPr>
                <w:rFonts w:ascii="Times New Roman" w:hAnsi="Times New Roman"/>
                <w:color w:val="1E1E1E"/>
                <w:sz w:val="20"/>
              </w:rPr>
              <w:t>RBAC</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Role-Based Access Control</w:t>
            </w:r>
          </w:p>
        </w:tc>
        <w:tc>
          <w:tcPr>
            <w:tcW w:type="dxa" w:w="4320"/>
            <w:shd w:fill="F8F9FA"/>
            <w:tcMar>
              <w:top w:w="100" w:type="dxa"/>
              <w:bottom w:w="100" w:type="dxa"/>
              <w:left w:w="120" w:type="dxa"/>
              <w:right w:w="120" w:type="dxa"/>
            </w:tcMar>
          </w:tcPr>
          <w:p>
            <w:pPr>
              <w:jc w:val="left"/>
            </w:pPr>
            <w:r>
              <w:rPr>
                <w:rFonts w:ascii="Times New Roman" w:hAnsi="Times New Roman"/>
                <w:color w:val="1E1E1E"/>
                <w:sz w:val="20"/>
              </w:rPr>
              <w:t>Mô hình kiểm soát truy cập dựa trên vai trò người dùng (Admin, Instructor, Student).</w:t>
            </w:r>
          </w:p>
        </w:tc>
      </w:tr>
      <w:tr>
        <w:tc>
          <w:tcPr>
            <w:tcW w:type="dxa" w:w="1728"/>
            <w:shd w:fill="FFFFFF"/>
            <w:tcMar>
              <w:top w:w="100" w:type="dxa"/>
              <w:bottom w:w="100" w:type="dxa"/>
              <w:left w:w="120" w:type="dxa"/>
              <w:right w:w="120" w:type="dxa"/>
            </w:tcMar>
          </w:tcPr>
          <w:p>
            <w:pPr>
              <w:jc w:val="center"/>
            </w:pPr>
            <w:r>
              <w:rPr>
                <w:rFonts w:ascii="Times New Roman" w:hAnsi="Times New Roman"/>
                <w:color w:val="1E1E1E"/>
                <w:sz w:val="20"/>
              </w:rPr>
              <w:t>JWT</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JSON Web Token</w:t>
            </w:r>
          </w:p>
        </w:tc>
        <w:tc>
          <w:tcPr>
            <w:tcW w:type="dxa" w:w="4320"/>
            <w:shd w:fill="FFFFFF"/>
            <w:tcMar>
              <w:top w:w="100" w:type="dxa"/>
              <w:bottom w:w="100" w:type="dxa"/>
              <w:left w:w="120" w:type="dxa"/>
              <w:right w:w="120" w:type="dxa"/>
            </w:tcMar>
          </w:tcPr>
          <w:p>
            <w:pPr>
              <w:jc w:val="left"/>
            </w:pPr>
            <w:r>
              <w:rPr>
                <w:rFonts w:ascii="Times New Roman" w:hAnsi="Times New Roman"/>
                <w:color w:val="1E1E1E"/>
                <w:sz w:val="20"/>
              </w:rPr>
              <w:t>Chuẩn mở (RFC 7519) định nghĩa phương thức truyền thông tin an toàn qua token JSON.</w:t>
            </w:r>
          </w:p>
        </w:tc>
      </w:tr>
      <w:tr>
        <w:tc>
          <w:tcPr>
            <w:tcW w:type="dxa" w:w="1728"/>
            <w:shd w:fill="F8F9FA"/>
            <w:tcMar>
              <w:top w:w="100" w:type="dxa"/>
              <w:bottom w:w="100" w:type="dxa"/>
              <w:left w:w="120" w:type="dxa"/>
              <w:right w:w="120" w:type="dxa"/>
            </w:tcMar>
          </w:tcPr>
          <w:p>
            <w:pPr>
              <w:jc w:val="center"/>
            </w:pPr>
            <w:r>
              <w:rPr>
                <w:rFonts w:ascii="Times New Roman" w:hAnsi="Times New Roman"/>
                <w:color w:val="1E1E1E"/>
                <w:sz w:val="20"/>
              </w:rPr>
              <w:t>REST</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Representational State Transfer</w:t>
            </w:r>
          </w:p>
        </w:tc>
        <w:tc>
          <w:tcPr>
            <w:tcW w:type="dxa" w:w="4320"/>
            <w:shd w:fill="F8F9FA"/>
            <w:tcMar>
              <w:top w:w="100" w:type="dxa"/>
              <w:bottom w:w="100" w:type="dxa"/>
              <w:left w:w="120" w:type="dxa"/>
              <w:right w:w="120" w:type="dxa"/>
            </w:tcMar>
          </w:tcPr>
          <w:p>
            <w:pPr>
              <w:jc w:val="left"/>
            </w:pPr>
            <w:r>
              <w:rPr>
                <w:rFonts w:ascii="Times New Roman" w:hAnsi="Times New Roman"/>
                <w:color w:val="1E1E1E"/>
                <w:sz w:val="20"/>
              </w:rPr>
              <w:t>Kiến trúc thiết kế dịch vụ web tuân thủ các nguyên tắc giao tiếp HTTP không trạng thái.</w:t>
            </w:r>
          </w:p>
        </w:tc>
      </w:tr>
      <w:tr>
        <w:tc>
          <w:tcPr>
            <w:tcW w:type="dxa" w:w="1728"/>
            <w:shd w:fill="FFFFFF"/>
            <w:tcMar>
              <w:top w:w="100" w:type="dxa"/>
              <w:bottom w:w="100" w:type="dxa"/>
              <w:left w:w="120" w:type="dxa"/>
              <w:right w:w="120" w:type="dxa"/>
            </w:tcMar>
          </w:tcPr>
          <w:p>
            <w:pPr>
              <w:jc w:val="center"/>
            </w:pPr>
            <w:r>
              <w:rPr>
                <w:rFonts w:ascii="Times New Roman" w:hAnsi="Times New Roman"/>
                <w:color w:val="1E1E1E"/>
                <w:sz w:val="20"/>
              </w:rPr>
              <w:t>ACID</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Atomicity, Consistency, Isolation, Durability</w:t>
            </w:r>
          </w:p>
        </w:tc>
        <w:tc>
          <w:tcPr>
            <w:tcW w:type="dxa" w:w="4320"/>
            <w:shd w:fill="FFFFFF"/>
            <w:tcMar>
              <w:top w:w="100" w:type="dxa"/>
              <w:bottom w:w="100" w:type="dxa"/>
              <w:left w:w="120" w:type="dxa"/>
              <w:right w:w="120" w:type="dxa"/>
            </w:tcMar>
          </w:tcPr>
          <w:p>
            <w:pPr>
              <w:jc w:val="left"/>
            </w:pPr>
            <w:r>
              <w:rPr>
                <w:rFonts w:ascii="Times New Roman" w:hAnsi="Times New Roman"/>
                <w:color w:val="1E1E1E"/>
                <w:sz w:val="20"/>
              </w:rPr>
              <w:t>Bốn thuộc tính chuẩn của giao dịch cơ sở dữ liệu đảm bảo tính toàn vẹn tài chính.</w:t>
            </w:r>
          </w:p>
        </w:tc>
      </w:tr>
      <w:tr>
        <w:tc>
          <w:tcPr>
            <w:tcW w:type="dxa" w:w="1728"/>
            <w:shd w:fill="F8F9FA"/>
            <w:tcMar>
              <w:top w:w="100" w:type="dxa"/>
              <w:bottom w:w="100" w:type="dxa"/>
              <w:left w:w="120" w:type="dxa"/>
              <w:right w:w="120" w:type="dxa"/>
            </w:tcMar>
          </w:tcPr>
          <w:p>
            <w:pPr>
              <w:jc w:val="center"/>
            </w:pPr>
            <w:r>
              <w:rPr>
                <w:rFonts w:ascii="Times New Roman" w:hAnsi="Times New Roman"/>
                <w:color w:val="1E1E1E"/>
                <w:sz w:val="20"/>
              </w:rPr>
              <w:t>FSM</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Finite State Machine</w:t>
            </w:r>
          </w:p>
        </w:tc>
        <w:tc>
          <w:tcPr>
            <w:tcW w:type="dxa" w:w="4320"/>
            <w:shd w:fill="F8F9FA"/>
            <w:tcMar>
              <w:top w:w="100" w:type="dxa"/>
              <w:bottom w:w="100" w:type="dxa"/>
              <w:left w:w="120" w:type="dxa"/>
              <w:right w:w="120" w:type="dxa"/>
            </w:tcMar>
          </w:tcPr>
          <w:p>
            <w:pPr>
              <w:jc w:val="left"/>
            </w:pPr>
            <w:r>
              <w:rPr>
                <w:rFonts w:ascii="Times New Roman" w:hAnsi="Times New Roman"/>
                <w:color w:val="1E1E1E"/>
                <w:sz w:val="20"/>
              </w:rPr>
              <w:t>Mô hình toán học máy trạng thái hữu hạn kiểm soát vòng đời đơn hàng, nạp ví, hoàn tiền.</w:t>
            </w:r>
          </w:p>
        </w:tc>
      </w:tr>
      <w:tr>
        <w:tc>
          <w:tcPr>
            <w:tcW w:type="dxa" w:w="1728"/>
            <w:shd w:fill="FFFFFF"/>
            <w:tcMar>
              <w:top w:w="100" w:type="dxa"/>
              <w:bottom w:w="100" w:type="dxa"/>
              <w:left w:w="120" w:type="dxa"/>
              <w:right w:w="120" w:type="dxa"/>
            </w:tcMar>
          </w:tcPr>
          <w:p>
            <w:pPr>
              <w:jc w:val="center"/>
            </w:pPr>
            <w:r>
              <w:rPr>
                <w:rFonts w:ascii="Times New Roman" w:hAnsi="Times New Roman"/>
                <w:color w:val="1E1E1E"/>
                <w:sz w:val="20"/>
              </w:rPr>
              <w:t>DTO</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Data Transfer Object</w:t>
            </w:r>
          </w:p>
        </w:tc>
        <w:tc>
          <w:tcPr>
            <w:tcW w:type="dxa" w:w="4320"/>
            <w:shd w:fill="FFFFFF"/>
            <w:tcMar>
              <w:top w:w="100" w:type="dxa"/>
              <w:bottom w:w="100" w:type="dxa"/>
              <w:left w:w="120" w:type="dxa"/>
              <w:right w:w="120" w:type="dxa"/>
            </w:tcMar>
          </w:tcPr>
          <w:p>
            <w:pPr>
              <w:jc w:val="left"/>
            </w:pPr>
            <w:r>
              <w:rPr>
                <w:rFonts w:ascii="Times New Roman" w:hAnsi="Times New Roman"/>
                <w:color w:val="1E1E1E"/>
                <w:sz w:val="20"/>
              </w:rPr>
              <w:t>Đối tượng vận chuyển dữ liệu qua mạng có kèm bộ xác thực hợp lệ (Validation).</w:t>
            </w:r>
          </w:p>
        </w:tc>
      </w:tr>
      <w:tr>
        <w:tc>
          <w:tcPr>
            <w:tcW w:type="dxa" w:w="1728"/>
            <w:shd w:fill="F8F9FA"/>
            <w:tcMar>
              <w:top w:w="100" w:type="dxa"/>
              <w:bottom w:w="100" w:type="dxa"/>
              <w:left w:w="120" w:type="dxa"/>
              <w:right w:w="120" w:type="dxa"/>
            </w:tcMar>
          </w:tcPr>
          <w:p>
            <w:pPr>
              <w:jc w:val="center"/>
            </w:pPr>
            <w:r>
              <w:rPr>
                <w:rFonts w:ascii="Times New Roman" w:hAnsi="Times New Roman"/>
                <w:color w:val="1E1E1E"/>
                <w:sz w:val="20"/>
              </w:rPr>
              <w:t>ORM</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Object-Relational Mapping</w:t>
            </w:r>
          </w:p>
        </w:tc>
        <w:tc>
          <w:tcPr>
            <w:tcW w:type="dxa" w:w="4320"/>
            <w:shd w:fill="F8F9FA"/>
            <w:tcMar>
              <w:top w:w="100" w:type="dxa"/>
              <w:bottom w:w="100" w:type="dxa"/>
              <w:left w:w="120" w:type="dxa"/>
              <w:right w:w="120" w:type="dxa"/>
            </w:tcMar>
          </w:tcPr>
          <w:p>
            <w:pPr>
              <w:jc w:val="left"/>
            </w:pPr>
            <w:r>
              <w:rPr>
                <w:rFonts w:ascii="Times New Roman" w:hAnsi="Times New Roman"/>
                <w:color w:val="1E1E1E"/>
                <w:sz w:val="20"/>
              </w:rPr>
              <w:t>Kỹ thuật ánh xạ bảng cơ sở dữ liệu quan hệ sang đối tượng hướng đối tượng (TypeORM).</w:t>
            </w:r>
          </w:p>
        </w:tc>
      </w:tr>
      <w:tr>
        <w:tc>
          <w:tcPr>
            <w:tcW w:type="dxa" w:w="1728"/>
            <w:shd w:fill="FFFFFF"/>
            <w:tcMar>
              <w:top w:w="100" w:type="dxa"/>
              <w:bottom w:w="100" w:type="dxa"/>
              <w:left w:w="120" w:type="dxa"/>
              <w:right w:w="120" w:type="dxa"/>
            </w:tcMar>
          </w:tcPr>
          <w:p>
            <w:pPr>
              <w:jc w:val="center"/>
            </w:pPr>
            <w:r>
              <w:rPr>
                <w:rFonts w:ascii="Times New Roman" w:hAnsi="Times New Roman"/>
                <w:color w:val="1E1E1E"/>
                <w:sz w:val="20"/>
              </w:rPr>
              <w:t>NFR</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Non-Functional Requirement</w:t>
            </w:r>
          </w:p>
        </w:tc>
        <w:tc>
          <w:tcPr>
            <w:tcW w:type="dxa" w:w="4320"/>
            <w:shd w:fill="FFFFFF"/>
            <w:tcMar>
              <w:top w:w="100" w:type="dxa"/>
              <w:bottom w:w="100" w:type="dxa"/>
              <w:left w:w="120" w:type="dxa"/>
              <w:right w:w="120" w:type="dxa"/>
            </w:tcMar>
          </w:tcPr>
          <w:p>
            <w:pPr>
              <w:jc w:val="left"/>
            </w:pPr>
            <w:r>
              <w:rPr>
                <w:rFonts w:ascii="Times New Roman" w:hAnsi="Times New Roman"/>
                <w:color w:val="1E1E1E"/>
                <w:sz w:val="20"/>
              </w:rPr>
              <w:t>Yêu cầu phi chức năng về hiệu năng, bảo mật, tính khả dụng và khả năng mở rộng.</w:t>
            </w:r>
          </w:p>
        </w:tc>
      </w:tr>
      <w:tr>
        <w:tc>
          <w:tcPr>
            <w:tcW w:type="dxa" w:w="1728"/>
            <w:shd w:fill="F8F9FA"/>
            <w:tcMar>
              <w:top w:w="100" w:type="dxa"/>
              <w:bottom w:w="100" w:type="dxa"/>
              <w:left w:w="120" w:type="dxa"/>
              <w:right w:w="120" w:type="dxa"/>
            </w:tcMar>
          </w:tcPr>
          <w:p>
            <w:pPr>
              <w:jc w:val="center"/>
            </w:pPr>
            <w:r>
              <w:rPr>
                <w:rFonts w:ascii="Times New Roman" w:hAnsi="Times New Roman"/>
                <w:color w:val="1E1E1E"/>
                <w:sz w:val="20"/>
              </w:rPr>
              <w:t>SPA</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Single Page Application</w:t>
            </w:r>
          </w:p>
        </w:tc>
        <w:tc>
          <w:tcPr>
            <w:tcW w:type="dxa" w:w="4320"/>
            <w:shd w:fill="F8F9FA"/>
            <w:tcMar>
              <w:top w:w="100" w:type="dxa"/>
              <w:bottom w:w="100" w:type="dxa"/>
              <w:left w:w="120" w:type="dxa"/>
              <w:right w:w="120" w:type="dxa"/>
            </w:tcMar>
          </w:tcPr>
          <w:p>
            <w:pPr>
              <w:jc w:val="left"/>
            </w:pPr>
            <w:r>
              <w:rPr>
                <w:rFonts w:ascii="Times New Roman" w:hAnsi="Times New Roman"/>
                <w:color w:val="1E1E1E"/>
                <w:sz w:val="20"/>
              </w:rPr>
              <w:t>Kiến trúc ứng dụng web một trang mang lại trải nghiệm mượt mà không tải lại trang.</w:t>
            </w:r>
          </w:p>
        </w:tc>
      </w:tr>
      <w:tr>
        <w:tc>
          <w:tcPr>
            <w:tcW w:type="dxa" w:w="1728"/>
            <w:shd w:fill="FFFFFF"/>
            <w:tcMar>
              <w:top w:w="100" w:type="dxa"/>
              <w:bottom w:w="100" w:type="dxa"/>
              <w:left w:w="120" w:type="dxa"/>
              <w:right w:w="120" w:type="dxa"/>
            </w:tcMar>
          </w:tcPr>
          <w:p>
            <w:pPr>
              <w:jc w:val="center"/>
            </w:pPr>
            <w:r>
              <w:rPr>
                <w:rFonts w:ascii="Times New Roman" w:hAnsi="Times New Roman"/>
                <w:color w:val="1E1E1E"/>
                <w:sz w:val="20"/>
              </w:rPr>
              <w:t>API</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Application Programming Interface</w:t>
            </w:r>
          </w:p>
        </w:tc>
        <w:tc>
          <w:tcPr>
            <w:tcW w:type="dxa" w:w="4320"/>
            <w:shd w:fill="FFFFFF"/>
            <w:tcMar>
              <w:top w:w="100" w:type="dxa"/>
              <w:bottom w:w="100" w:type="dxa"/>
              <w:left w:w="120" w:type="dxa"/>
              <w:right w:w="120" w:type="dxa"/>
            </w:tcMar>
          </w:tcPr>
          <w:p>
            <w:pPr>
              <w:jc w:val="left"/>
            </w:pPr>
            <w:r>
              <w:rPr>
                <w:rFonts w:ascii="Times New Roman" w:hAnsi="Times New Roman"/>
                <w:color w:val="1E1E1E"/>
                <w:sz w:val="20"/>
              </w:rPr>
              <w:t>Giao diện lập trình ứng dụng kết nối giữa client và server.</w:t>
            </w:r>
          </w:p>
        </w:tc>
      </w:tr>
      <w:tr>
        <w:tc>
          <w:tcPr>
            <w:tcW w:type="dxa" w:w="1728"/>
            <w:shd w:fill="F8F9FA"/>
            <w:tcMar>
              <w:top w:w="100" w:type="dxa"/>
              <w:bottom w:w="100" w:type="dxa"/>
              <w:left w:w="120" w:type="dxa"/>
              <w:right w:w="120" w:type="dxa"/>
            </w:tcMar>
          </w:tcPr>
          <w:p>
            <w:pPr>
              <w:jc w:val="center"/>
            </w:pPr>
            <w:r>
              <w:rPr>
                <w:rFonts w:ascii="Times New Roman" w:hAnsi="Times New Roman"/>
                <w:color w:val="1E1E1E"/>
                <w:sz w:val="20"/>
              </w:rPr>
              <w:t>PDPD</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Personal Data Protection Decree</w:t>
            </w:r>
          </w:p>
        </w:tc>
        <w:tc>
          <w:tcPr>
            <w:tcW w:type="dxa" w:w="4320"/>
            <w:shd w:fill="F8F9FA"/>
            <w:tcMar>
              <w:top w:w="100" w:type="dxa"/>
              <w:bottom w:w="100" w:type="dxa"/>
              <w:left w:w="120" w:type="dxa"/>
              <w:right w:w="120" w:type="dxa"/>
            </w:tcMar>
          </w:tcPr>
          <w:p>
            <w:pPr>
              <w:jc w:val="left"/>
            </w:pPr>
            <w:r>
              <w:rPr>
                <w:rFonts w:ascii="Times New Roman" w:hAnsi="Times New Roman"/>
                <w:color w:val="1E1E1E"/>
                <w:sz w:val="20"/>
              </w:rPr>
              <w:t>Nghị định 13/2023/NĐ-CP về bảo vệ dữ liệu cá nhân của Chính phủ Việt Nam.</w:t>
            </w:r>
          </w:p>
        </w:tc>
      </w:tr>
    </w:tbl>
    <w:p>
      <w:pPr>
        <w:spacing w:after="120"/>
      </w:pPr>
    </w:p>
    <w:p>
      <w:pPr>
        <w:keepNext/>
        <w:spacing w:before="440" w:after="160"/>
      </w:pPr>
      <w:r>
        <w:rPr>
          <w:rFonts w:ascii="Times New Roman" w:hAnsi="Times New Roman"/>
          <w:b/>
          <w:color w:val="0D3B66"/>
          <w:sz w:val="32"/>
        </w:rPr>
        <w:t>MỤC LỤC TỔNG THỂ</w:t>
      </w:r>
    </w:p>
    <w:tbl>
      <w:tblPr>
        <w:tblW w:type="auto" w:w="0"/>
        <w:jc w:val="center"/>
        <w:tblLayout w:type="fixed"/>
        <w:tblLook w:firstColumn="1" w:firstRow="1" w:lastColumn="0" w:lastRow="0" w:noHBand="0" w:noVBand="1" w:val="04A0"/>
      </w:tblPr>
      <w:tblGrid>
        <w:gridCol w:w="3230"/>
        <w:gridCol w:w="3230"/>
        <w:gridCol w:w="3230"/>
      </w:tblGrid>
      <w:tr>
        <w:tc>
          <w:tcPr>
            <w:tcW w:type="dxa" w:w="2160"/>
            <w:shd w:fill="1D3557"/>
            <w:tcMar>
              <w:top w:w="120" w:type="dxa"/>
              <w:bottom w:w="120" w:type="dxa"/>
              <w:left w:w="140" w:type="dxa"/>
              <w:right w:w="140" w:type="dxa"/>
            </w:tcMar>
          </w:tcPr>
          <w:p>
            <w:pPr>
              <w:jc w:val="center"/>
            </w:pPr>
            <w:r>
              <w:rPr>
                <w:rFonts w:ascii="Times New Roman" w:hAnsi="Times New Roman"/>
                <w:b/>
                <w:color w:val="FFFFFF"/>
                <w:sz w:val="21"/>
              </w:rPr>
              <w:t>Chương mục</w:t>
            </w:r>
          </w:p>
        </w:tc>
        <w:tc>
          <w:tcPr>
            <w:tcW w:type="dxa" w:w="6480"/>
            <w:shd w:fill="1D3557"/>
            <w:tcMar>
              <w:top w:w="120" w:type="dxa"/>
              <w:bottom w:w="120" w:type="dxa"/>
              <w:left w:w="140" w:type="dxa"/>
              <w:right w:w="140" w:type="dxa"/>
            </w:tcMar>
          </w:tcPr>
          <w:p>
            <w:pPr>
              <w:jc w:val="center"/>
            </w:pPr>
            <w:r>
              <w:rPr>
                <w:rFonts w:ascii="Times New Roman" w:hAnsi="Times New Roman"/>
                <w:b/>
                <w:color w:val="FFFFFF"/>
                <w:sz w:val="21"/>
              </w:rPr>
              <w:t>Nội dung học thuật và nghiệp vụ</w:t>
            </w:r>
          </w:p>
        </w:tc>
        <w:tc>
          <w:tcPr>
            <w:tcW w:type="dxa" w:w="1440"/>
            <w:shd w:fill="1D3557"/>
            <w:tcMar>
              <w:top w:w="120" w:type="dxa"/>
              <w:bottom w:w="120" w:type="dxa"/>
              <w:left w:w="140" w:type="dxa"/>
              <w:right w:w="140" w:type="dxa"/>
            </w:tcMar>
          </w:tcPr>
          <w:p>
            <w:pPr>
              <w:jc w:val="center"/>
            </w:pPr>
            <w:r>
              <w:rPr>
                <w:rFonts w:ascii="Times New Roman" w:hAnsi="Times New Roman"/>
                <w:b/>
                <w:color w:val="FFFFFF"/>
                <w:sz w:val="21"/>
              </w:rPr>
              <w:t>Trang</w:t>
            </w:r>
          </w:p>
        </w:tc>
      </w:tr>
      <w:tr>
        <w:tc>
          <w:tcPr>
            <w:tcW w:type="dxa" w:w="2160"/>
            <w:shd w:fill="FFFFFF"/>
            <w:tcMar>
              <w:top w:w="100" w:type="dxa"/>
              <w:bottom w:w="100" w:type="dxa"/>
              <w:left w:w="120" w:type="dxa"/>
              <w:right w:w="120" w:type="dxa"/>
            </w:tcMar>
          </w:tcPr>
          <w:p>
            <w:pPr>
              <w:jc w:val="center"/>
            </w:pPr>
            <w:r>
              <w:rPr>
                <w:rFonts w:ascii="Times New Roman" w:hAnsi="Times New Roman"/>
                <w:color w:val="1E1E1E"/>
                <w:sz w:val="20"/>
              </w:rPr>
              <w:t>LỜI CAM ĐOAN</w:t>
            </w:r>
          </w:p>
        </w:tc>
        <w:tc>
          <w:tcPr>
            <w:tcW w:type="dxa" w:w="6480"/>
            <w:shd w:fill="FFFFFF"/>
            <w:tcMar>
              <w:top w:w="100" w:type="dxa"/>
              <w:bottom w:w="100" w:type="dxa"/>
              <w:left w:w="120" w:type="dxa"/>
              <w:right w:w="120" w:type="dxa"/>
            </w:tcMar>
          </w:tcPr>
          <w:p>
            <w:pPr>
              <w:jc w:val="left"/>
            </w:pPr>
            <w:r>
              <w:rPr>
                <w:rFonts w:ascii="Times New Roman" w:hAnsi="Times New Roman"/>
                <w:color w:val="1E1E1E"/>
                <w:sz w:val="20"/>
              </w:rPr>
              <w:t>Cam kết tính trung thực và độc lập học thuật của đồ án</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i</w:t>
            </w:r>
          </w:p>
        </w:tc>
      </w:tr>
      <w:tr>
        <w:tc>
          <w:tcPr>
            <w:tcW w:type="dxa" w:w="2160"/>
            <w:shd w:fill="F8F9FA"/>
            <w:tcMar>
              <w:top w:w="100" w:type="dxa"/>
              <w:bottom w:w="100" w:type="dxa"/>
              <w:left w:w="120" w:type="dxa"/>
              <w:right w:w="120" w:type="dxa"/>
            </w:tcMar>
          </w:tcPr>
          <w:p>
            <w:pPr>
              <w:jc w:val="center"/>
            </w:pPr>
            <w:r>
              <w:rPr>
                <w:rFonts w:ascii="Times New Roman" w:hAnsi="Times New Roman"/>
                <w:color w:val="1E1E1E"/>
                <w:sz w:val="20"/>
              </w:rPr>
              <w:t>LỜI CẢM ƠN</w:t>
            </w:r>
          </w:p>
        </w:tc>
        <w:tc>
          <w:tcPr>
            <w:tcW w:type="dxa" w:w="6480"/>
            <w:shd w:fill="F8F9FA"/>
            <w:tcMar>
              <w:top w:w="100" w:type="dxa"/>
              <w:bottom w:w="100" w:type="dxa"/>
              <w:left w:w="120" w:type="dxa"/>
              <w:right w:w="120" w:type="dxa"/>
            </w:tcMar>
          </w:tcPr>
          <w:p>
            <w:pPr>
              <w:jc w:val="left"/>
            </w:pPr>
            <w:r>
              <w:rPr>
                <w:rFonts w:ascii="Times New Roman" w:hAnsi="Times New Roman"/>
                <w:color w:val="1E1E1E"/>
                <w:sz w:val="20"/>
              </w:rPr>
              <w:t>Tri ân Giảng viên hướng dẫn và Khoa Công nghệ Thông tin</w:t>
            </w:r>
          </w:p>
        </w:tc>
        <w:tc>
          <w:tcPr>
            <w:tcW w:type="dxa" w:w="1440"/>
            <w:shd w:fill="F8F9FA"/>
            <w:tcMar>
              <w:top w:w="100" w:type="dxa"/>
              <w:bottom w:w="100" w:type="dxa"/>
              <w:left w:w="120" w:type="dxa"/>
              <w:right w:w="120" w:type="dxa"/>
            </w:tcMar>
          </w:tcPr>
          <w:p>
            <w:pPr>
              <w:jc w:val="left"/>
            </w:pPr>
            <w:r>
              <w:rPr>
                <w:rFonts w:ascii="Times New Roman" w:hAnsi="Times New Roman"/>
                <w:color w:val="1E1E1E"/>
                <w:sz w:val="20"/>
              </w:rPr>
              <w:t>ii</w:t>
            </w:r>
          </w:p>
        </w:tc>
      </w:tr>
      <w:tr>
        <w:tc>
          <w:tcPr>
            <w:tcW w:type="dxa" w:w="2160"/>
            <w:shd w:fill="FFFFFF"/>
            <w:tcMar>
              <w:top w:w="100" w:type="dxa"/>
              <w:bottom w:w="100" w:type="dxa"/>
              <w:left w:w="120" w:type="dxa"/>
              <w:right w:w="120" w:type="dxa"/>
            </w:tcMar>
          </w:tcPr>
          <w:p>
            <w:pPr>
              <w:jc w:val="center"/>
            </w:pPr>
            <w:r>
              <w:rPr>
                <w:rFonts w:ascii="Times New Roman" w:hAnsi="Times New Roman"/>
                <w:color w:val="1E1E1E"/>
                <w:sz w:val="20"/>
              </w:rPr>
              <w:t>TÀI NGUYÊN &amp; LIÊN KẾT</w:t>
            </w:r>
          </w:p>
        </w:tc>
        <w:tc>
          <w:tcPr>
            <w:tcW w:type="dxa" w:w="6480"/>
            <w:shd w:fill="FFFFFF"/>
            <w:tcMar>
              <w:top w:w="100" w:type="dxa"/>
              <w:bottom w:w="100" w:type="dxa"/>
              <w:left w:w="120" w:type="dxa"/>
              <w:right w:w="120" w:type="dxa"/>
            </w:tcMar>
          </w:tcPr>
          <w:p>
            <w:pPr>
              <w:jc w:val="left"/>
            </w:pPr>
            <w:r>
              <w:rPr>
                <w:rFonts w:ascii="Times New Roman" w:hAnsi="Times New Roman"/>
                <w:color w:val="1E1E1E"/>
                <w:sz w:val="20"/>
              </w:rPr>
              <w:t>Địa chỉ kho mã nguồn, video demo và hợp đồng OpenAPI</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iii</w:t>
            </w:r>
          </w:p>
        </w:tc>
      </w:tr>
      <w:tr>
        <w:tc>
          <w:tcPr>
            <w:tcW w:type="dxa" w:w="2160"/>
            <w:shd w:fill="F8F9FA"/>
            <w:tcMar>
              <w:top w:w="100" w:type="dxa"/>
              <w:bottom w:w="100" w:type="dxa"/>
              <w:left w:w="120" w:type="dxa"/>
              <w:right w:w="120" w:type="dxa"/>
            </w:tcMar>
          </w:tcPr>
          <w:p>
            <w:pPr>
              <w:jc w:val="center"/>
            </w:pPr>
            <w:r>
              <w:rPr>
                <w:rFonts w:ascii="Times New Roman" w:hAnsi="Times New Roman"/>
                <w:color w:val="1E1E1E"/>
                <w:sz w:val="20"/>
              </w:rPr>
              <w:t>THUẬT NGỮ &amp; VIẾT TẮT</w:t>
            </w:r>
          </w:p>
        </w:tc>
        <w:tc>
          <w:tcPr>
            <w:tcW w:type="dxa" w:w="6480"/>
            <w:shd w:fill="F8F9FA"/>
            <w:tcMar>
              <w:top w:w="100" w:type="dxa"/>
              <w:bottom w:w="100" w:type="dxa"/>
              <w:left w:w="120" w:type="dxa"/>
              <w:right w:w="120" w:type="dxa"/>
            </w:tcMar>
          </w:tcPr>
          <w:p>
            <w:pPr>
              <w:jc w:val="left"/>
            </w:pPr>
            <w:r>
              <w:rPr>
                <w:rFonts w:ascii="Times New Roman" w:hAnsi="Times New Roman"/>
                <w:color w:val="1E1E1E"/>
                <w:sz w:val="20"/>
              </w:rPr>
              <w:t>Danh mục các từ viết tắt chuyên môn LMS, RBAC, JWT, ACID</w:t>
            </w:r>
          </w:p>
        </w:tc>
        <w:tc>
          <w:tcPr>
            <w:tcW w:type="dxa" w:w="1440"/>
            <w:shd w:fill="F8F9FA"/>
            <w:tcMar>
              <w:top w:w="100" w:type="dxa"/>
              <w:bottom w:w="100" w:type="dxa"/>
              <w:left w:w="120" w:type="dxa"/>
              <w:right w:w="120" w:type="dxa"/>
            </w:tcMar>
          </w:tcPr>
          <w:p>
            <w:pPr>
              <w:jc w:val="left"/>
            </w:pPr>
            <w:r>
              <w:rPr>
                <w:rFonts w:ascii="Times New Roman" w:hAnsi="Times New Roman"/>
                <w:color w:val="1E1E1E"/>
                <w:sz w:val="20"/>
              </w:rPr>
              <w:t>iv</w:t>
            </w:r>
          </w:p>
        </w:tc>
      </w:tr>
      <w:tr>
        <w:tc>
          <w:tcPr>
            <w:tcW w:type="dxa" w:w="2160"/>
            <w:shd w:fill="FFFFFF"/>
            <w:tcMar>
              <w:top w:w="100" w:type="dxa"/>
              <w:bottom w:w="100" w:type="dxa"/>
              <w:left w:w="120" w:type="dxa"/>
              <w:right w:w="120" w:type="dxa"/>
            </w:tcMar>
          </w:tcPr>
          <w:p>
            <w:pPr>
              <w:jc w:val="center"/>
            </w:pPr>
            <w:r>
              <w:rPr>
                <w:rFonts w:ascii="Times New Roman" w:hAnsi="Times New Roman"/>
                <w:color w:val="1E1E1E"/>
                <w:sz w:val="20"/>
              </w:rPr>
              <w:t>CHƯƠNG 1</w:t>
            </w:r>
          </w:p>
        </w:tc>
        <w:tc>
          <w:tcPr>
            <w:tcW w:type="dxa" w:w="6480"/>
            <w:shd w:fill="FFFFFF"/>
            <w:tcMar>
              <w:top w:w="100" w:type="dxa"/>
              <w:bottom w:w="100" w:type="dxa"/>
              <w:left w:w="120" w:type="dxa"/>
              <w:right w:w="120" w:type="dxa"/>
            </w:tcMar>
          </w:tcPr>
          <w:p>
            <w:pPr>
              <w:jc w:val="left"/>
            </w:pPr>
            <w:r>
              <w:rPr>
                <w:rFonts w:ascii="Times New Roman" w:hAnsi="Times New Roman"/>
                <w:color w:val="1E1E1E"/>
                <w:sz w:val="20"/>
              </w:rPr>
              <w:t>TỔNG QUAN DỰ ÁN VÀ PHÂN TÍCH YÊU CẦU (Bối cảnh, 4 Actor, 36 User Stories, NFR)</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1</w:t>
            </w:r>
          </w:p>
        </w:tc>
      </w:tr>
      <w:tr>
        <w:tc>
          <w:tcPr>
            <w:tcW w:type="dxa" w:w="2160"/>
            <w:shd w:fill="F8F9FA"/>
            <w:tcMar>
              <w:top w:w="100" w:type="dxa"/>
              <w:bottom w:w="100" w:type="dxa"/>
              <w:left w:w="120" w:type="dxa"/>
              <w:right w:w="120" w:type="dxa"/>
            </w:tcMar>
          </w:tcPr>
          <w:p>
            <w:pPr>
              <w:jc w:val="center"/>
            </w:pPr>
            <w:r>
              <w:rPr>
                <w:rFonts w:ascii="Times New Roman" w:hAnsi="Times New Roman"/>
                <w:color w:val="1E1E1E"/>
                <w:sz w:val="20"/>
              </w:rPr>
              <w:t>CHƯƠNG 2</w:t>
            </w:r>
          </w:p>
        </w:tc>
        <w:tc>
          <w:tcPr>
            <w:tcW w:type="dxa" w:w="6480"/>
            <w:shd w:fill="F8F9FA"/>
            <w:tcMar>
              <w:top w:w="100" w:type="dxa"/>
              <w:bottom w:w="100" w:type="dxa"/>
              <w:left w:w="120" w:type="dxa"/>
              <w:right w:w="120" w:type="dxa"/>
            </w:tcMar>
          </w:tcPr>
          <w:p>
            <w:pPr>
              <w:jc w:val="left"/>
            </w:pPr>
            <w:r>
              <w:rPr>
                <w:rFonts w:ascii="Times New Roman" w:hAnsi="Times New Roman"/>
                <w:color w:val="1E1E1E"/>
                <w:sz w:val="20"/>
              </w:rPr>
              <w:t>PHÂN TÍCH NGHIỆP VỤ VÀ THIẾT KẾ HỆ THỐNG (FSM, Use Case, ERD 21 bảng, Thuật toán, Booking UI)</w:t>
            </w:r>
          </w:p>
        </w:tc>
        <w:tc>
          <w:tcPr>
            <w:tcW w:type="dxa" w:w="1440"/>
            <w:shd w:fill="F8F9FA"/>
            <w:tcMar>
              <w:top w:w="100" w:type="dxa"/>
              <w:bottom w:w="100" w:type="dxa"/>
              <w:left w:w="120" w:type="dxa"/>
              <w:right w:w="120" w:type="dxa"/>
            </w:tcMar>
          </w:tcPr>
          <w:p>
            <w:pPr>
              <w:jc w:val="left"/>
            </w:pPr>
            <w:r>
              <w:rPr>
                <w:rFonts w:ascii="Times New Roman" w:hAnsi="Times New Roman"/>
                <w:color w:val="1E1E1E"/>
                <w:sz w:val="20"/>
              </w:rPr>
              <w:t>15</w:t>
            </w:r>
          </w:p>
        </w:tc>
      </w:tr>
      <w:tr>
        <w:tc>
          <w:tcPr>
            <w:tcW w:type="dxa" w:w="2160"/>
            <w:shd w:fill="FFFFFF"/>
            <w:tcMar>
              <w:top w:w="100" w:type="dxa"/>
              <w:bottom w:w="100" w:type="dxa"/>
              <w:left w:w="120" w:type="dxa"/>
              <w:right w:w="120" w:type="dxa"/>
            </w:tcMar>
          </w:tcPr>
          <w:p>
            <w:pPr>
              <w:jc w:val="center"/>
            </w:pPr>
            <w:r>
              <w:rPr>
                <w:rFonts w:ascii="Times New Roman" w:hAnsi="Times New Roman"/>
                <w:color w:val="1E1E1E"/>
                <w:sz w:val="20"/>
              </w:rPr>
              <w:t>CHƯƠNG 3</w:t>
            </w:r>
          </w:p>
        </w:tc>
        <w:tc>
          <w:tcPr>
            <w:tcW w:type="dxa" w:w="6480"/>
            <w:shd w:fill="FFFFFF"/>
            <w:tcMar>
              <w:top w:w="100" w:type="dxa"/>
              <w:bottom w:w="100" w:type="dxa"/>
              <w:left w:w="120" w:type="dxa"/>
              <w:right w:w="120" w:type="dxa"/>
            </w:tcMar>
          </w:tcPr>
          <w:p>
            <w:pPr>
              <w:jc w:val="left"/>
            </w:pPr>
            <w:r>
              <w:rPr>
                <w:rFonts w:ascii="Times New Roman" w:hAnsi="Times New Roman"/>
                <w:color w:val="1E1E1E"/>
                <w:sz w:val="20"/>
              </w:rPr>
              <w:t>HIỆN THỰC HÓA VÀ XÂY DỰNG HỆ THỐNG (Clean Architecture, RBAC Guards, REST API, Web Worker Sandbox)</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33</w:t>
            </w:r>
          </w:p>
        </w:tc>
      </w:tr>
      <w:tr>
        <w:tc>
          <w:tcPr>
            <w:tcW w:type="dxa" w:w="2160"/>
            <w:shd w:fill="F8F9FA"/>
            <w:tcMar>
              <w:top w:w="100" w:type="dxa"/>
              <w:bottom w:w="100" w:type="dxa"/>
              <w:left w:w="120" w:type="dxa"/>
              <w:right w:w="120" w:type="dxa"/>
            </w:tcMar>
          </w:tcPr>
          <w:p>
            <w:pPr>
              <w:jc w:val="center"/>
            </w:pPr>
            <w:r>
              <w:rPr>
                <w:rFonts w:ascii="Times New Roman" w:hAnsi="Times New Roman"/>
                <w:color w:val="1E1E1E"/>
                <w:sz w:val="20"/>
              </w:rPr>
              <w:t>CHƯƠNG 4</w:t>
            </w:r>
          </w:p>
        </w:tc>
        <w:tc>
          <w:tcPr>
            <w:tcW w:type="dxa" w:w="6480"/>
            <w:shd w:fill="F8F9FA"/>
            <w:tcMar>
              <w:top w:w="100" w:type="dxa"/>
              <w:bottom w:w="100" w:type="dxa"/>
              <w:left w:w="120" w:type="dxa"/>
              <w:right w:w="120" w:type="dxa"/>
            </w:tcMar>
          </w:tcPr>
          <w:p>
            <w:pPr>
              <w:jc w:val="left"/>
            </w:pPr>
            <w:r>
              <w:rPr>
                <w:rFonts w:ascii="Times New Roman" w:hAnsi="Times New Roman"/>
                <w:color w:val="1E1E1E"/>
                <w:sz w:val="20"/>
              </w:rPr>
              <w:t>KIỂM THỬ, ĐÁNH GIÁ, TRIỂN KHAI VÀ ĐÓNG GÓP (76 Unit Tests, Defect Log FIX01-13, Docker, Luật, Phân công)</w:t>
            </w:r>
          </w:p>
        </w:tc>
        <w:tc>
          <w:tcPr>
            <w:tcW w:type="dxa" w:w="1440"/>
            <w:shd w:fill="F8F9FA"/>
            <w:tcMar>
              <w:top w:w="100" w:type="dxa"/>
              <w:bottom w:w="100" w:type="dxa"/>
              <w:left w:w="120" w:type="dxa"/>
              <w:right w:w="120" w:type="dxa"/>
            </w:tcMar>
          </w:tcPr>
          <w:p>
            <w:pPr>
              <w:jc w:val="left"/>
            </w:pPr>
            <w:r>
              <w:rPr>
                <w:rFonts w:ascii="Times New Roman" w:hAnsi="Times New Roman"/>
                <w:color w:val="1E1E1E"/>
                <w:sz w:val="20"/>
              </w:rPr>
              <w:t>51</w:t>
            </w:r>
          </w:p>
        </w:tc>
      </w:tr>
      <w:tr>
        <w:tc>
          <w:tcPr>
            <w:tcW w:type="dxa" w:w="2160"/>
            <w:shd w:fill="FFFFFF"/>
            <w:tcMar>
              <w:top w:w="100" w:type="dxa"/>
              <w:bottom w:w="100" w:type="dxa"/>
              <w:left w:w="120" w:type="dxa"/>
              <w:right w:w="120" w:type="dxa"/>
            </w:tcMar>
          </w:tcPr>
          <w:p>
            <w:pPr>
              <w:jc w:val="center"/>
            </w:pPr>
            <w:r>
              <w:rPr>
                <w:rFonts w:ascii="Times New Roman" w:hAnsi="Times New Roman"/>
                <w:color w:val="1E1E1E"/>
                <w:sz w:val="20"/>
              </w:rPr>
              <w:t>TÀI LIỆU THAM KHẢO</w:t>
            </w:r>
          </w:p>
        </w:tc>
        <w:tc>
          <w:tcPr>
            <w:tcW w:type="dxa" w:w="6480"/>
            <w:shd w:fill="FFFFFF"/>
            <w:tcMar>
              <w:top w:w="100" w:type="dxa"/>
              <w:bottom w:w="100" w:type="dxa"/>
              <w:left w:w="120" w:type="dxa"/>
              <w:right w:w="120" w:type="dxa"/>
            </w:tcMar>
          </w:tcPr>
          <w:p>
            <w:pPr>
              <w:jc w:val="left"/>
            </w:pPr>
            <w:r>
              <w:rPr>
                <w:rFonts w:ascii="Times New Roman" w:hAnsi="Times New Roman"/>
                <w:color w:val="1E1E1E"/>
                <w:sz w:val="20"/>
              </w:rPr>
              <w:t>Danh mục trích dẫn chuẩn IEEE/APA các giáo trình và văn bản pháp luật</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68</w:t>
            </w:r>
          </w:p>
        </w:tc>
      </w:tr>
      <w:tr>
        <w:tc>
          <w:tcPr>
            <w:tcW w:type="dxa" w:w="2160"/>
            <w:shd w:fill="F8F9FA"/>
            <w:tcMar>
              <w:top w:w="100" w:type="dxa"/>
              <w:bottom w:w="100" w:type="dxa"/>
              <w:left w:w="120" w:type="dxa"/>
              <w:right w:w="120" w:type="dxa"/>
            </w:tcMar>
          </w:tcPr>
          <w:p>
            <w:pPr>
              <w:jc w:val="center"/>
            </w:pPr>
            <w:r>
              <w:rPr>
                <w:rFonts w:ascii="Times New Roman" w:hAnsi="Times New Roman"/>
                <w:color w:val="1E1E1E"/>
                <w:sz w:val="20"/>
              </w:rPr>
              <w:t>PHỤ LỤC</w:t>
            </w:r>
          </w:p>
        </w:tc>
        <w:tc>
          <w:tcPr>
            <w:tcW w:type="dxa" w:w="6480"/>
            <w:shd w:fill="F8F9FA"/>
            <w:tcMar>
              <w:top w:w="100" w:type="dxa"/>
              <w:bottom w:w="100" w:type="dxa"/>
              <w:left w:w="120" w:type="dxa"/>
              <w:right w:w="120" w:type="dxa"/>
            </w:tcMar>
          </w:tcPr>
          <w:p>
            <w:pPr>
              <w:jc w:val="left"/>
            </w:pPr>
            <w:r>
              <w:rPr>
                <w:rFonts w:ascii="Times New Roman" w:hAnsi="Times New Roman"/>
                <w:color w:val="1E1E1E"/>
                <w:sz w:val="20"/>
              </w:rPr>
              <w:t>Hướng dẫn cài đặt, cấu hình môi trường, khởi chạy và kiểm thử tự động</w:t>
            </w:r>
          </w:p>
        </w:tc>
        <w:tc>
          <w:tcPr>
            <w:tcW w:type="dxa" w:w="1440"/>
            <w:shd w:fill="F8F9FA"/>
            <w:tcMar>
              <w:top w:w="100" w:type="dxa"/>
              <w:bottom w:w="100" w:type="dxa"/>
              <w:left w:w="120" w:type="dxa"/>
              <w:right w:w="120" w:type="dxa"/>
            </w:tcMar>
          </w:tcPr>
          <w:p>
            <w:pPr>
              <w:jc w:val="left"/>
            </w:pPr>
            <w:r>
              <w:rPr>
                <w:rFonts w:ascii="Times New Roman" w:hAnsi="Times New Roman"/>
                <w:color w:val="1E1E1E"/>
                <w:sz w:val="20"/>
              </w:rPr>
              <w:t>70</w:t>
            </w:r>
          </w:p>
        </w:tc>
      </w:tr>
    </w:tbl>
    <w:p>
      <w:pPr>
        <w:spacing w:after="120"/>
      </w:pPr>
    </w:p>
    <w:p>
      <w:r>
        <w:br w:type="page"/>
      </w:r>
    </w:p>
    <w:p>
      <w:pPr>
        <w:keepNext/>
        <w:spacing w:before="440" w:after="160"/>
      </w:pPr>
      <w:r>
        <w:rPr>
          <w:rFonts w:ascii="Times New Roman" w:hAnsi="Times New Roman"/>
          <w:b/>
          <w:color w:val="0D3B66"/>
          <w:sz w:val="32"/>
        </w:rPr>
        <w:t>CHƯƠNG 1: TỔNG QUAN DỰ ÁN VÀ PHÂN TÍCH YÊU CẦU</w:t>
      </w:r>
    </w:p>
    <w:p>
      <w:pPr>
        <w:keepNext/>
        <w:spacing w:before="300" w:after="120"/>
      </w:pPr>
      <w:r>
        <w:rPr>
          <w:rFonts w:ascii="Times New Roman" w:hAnsi="Times New Roman"/>
          <w:b/>
          <w:color w:val="1D3557"/>
          <w:sz w:val="27"/>
        </w:rPr>
        <w:t>1.1 Bối cảnh thực tiễn, vấn đề tồn đọng và mục tiêu hệ thống</w:t>
      </w:r>
    </w:p>
    <w:p>
      <w:pPr>
        <w:spacing w:line="312" w:lineRule="auto" w:after="120"/>
        <w:jc w:val="both"/>
      </w:pPr>
      <w:r>
        <w:rPr>
          <w:rFonts w:ascii="Times New Roman" w:hAnsi="Times New Roman"/>
          <w:i w:val="0"/>
          <w:color w:val="1E1E1E"/>
          <w:sz w:val="24"/>
        </w:rPr>
        <w:t>Trong kỷ nguyên chuyển đổi số và sự bùng nổ của trí tuệ nhân tạo, nhu cầu đào tạo nhân lực ngành Công nghệ Thông tin, đặc biệt là kỹ sư phát triển phần mềm Fullstack (React, Node.js/NestJS, Python, Golang) tại Việt Nam đang gia tăng với tốc độ chưa từng có. Tuy nhiên, phần lớn các nền tảng học trực tuyến (LMS - Learning Management System) hiện nay trên thị trường vẫn tồn tại nhiều rào cản nghiêm trọng làm suy giảm chất lượng giáo dục thực chất:</w:t>
      </w:r>
    </w:p>
    <w:p>
      <w:pPr>
        <w:spacing w:line="312" w:lineRule="auto" w:after="120"/>
        <w:jc w:val="both"/>
      </w:pPr>
      <w:r>
        <w:rPr>
          <w:rFonts w:ascii="Times New Roman" w:hAnsi="Times New Roman"/>
          <w:i w:val="0"/>
          <w:color w:val="1E1E1E"/>
          <w:sz w:val="24"/>
        </w:rPr>
        <w:t>Thứ nhất, tình trạng gian lận tiến độ học tập diễn ra phổ biến. Đa phần các web học tập thông thường chỉ ghi nhận sự kiện hoàn thành bài học khi con trỏ phát (playhead) chạm vào giây cuối cùng của video hoặc thông qua việc người học bấm nút 'Đánh dấu đã hoàn thành'. Học viên hoàn toàn có thể kéo thanh tua (seek bar) từ đầu tới cuối video trong 3 giây để được tính là hoàn thành khóa học mà không hề tiếp thu nội dung bài giảng.</w:t>
      </w:r>
    </w:p>
    <w:p>
      <w:pPr>
        <w:spacing w:line="312" w:lineRule="auto" w:after="120"/>
        <w:jc w:val="both"/>
      </w:pPr>
      <w:r>
        <w:rPr>
          <w:rFonts w:ascii="Times New Roman" w:hAnsi="Times New Roman"/>
          <w:i w:val="0"/>
          <w:color w:val="1E1E1E"/>
          <w:sz w:val="24"/>
        </w:rPr>
        <w:t>Thứ hai, nguy cơ mất an toàn thông tin khi thực thi mã nguồn lập trình. Rất nhiều website đào tạo lập trình cho phép học viên chạy mã JavaScript trực tiếp trên trình duyệt bằng các hàm nguy hiểm như eval() hoặc new Function() mà không có cơ chế cô lập ngữ cảnh. Điều này cho phép mã độc đọc trộm localStorage, đánh cắp cookie chứa phiên đăng nhập JWT, hoặc gây treo toàn bộ ứng dụng thông qua các vòng lặp vô hạn (Infinite Loops).</w:t>
      </w:r>
    </w:p>
    <w:p>
      <w:pPr>
        <w:spacing w:line="312" w:lineRule="auto" w:after="120"/>
        <w:jc w:val="both"/>
      </w:pPr>
      <w:r>
        <w:rPr>
          <w:rFonts w:ascii="Times New Roman" w:hAnsi="Times New Roman"/>
          <w:i w:val="0"/>
          <w:color w:val="1E1E1E"/>
          <w:sz w:val="24"/>
        </w:rPr>
        <w:t>Thứ ba, sự thiếu nhất quán trong quản lý tài chính và thương mại điện tử. Các giao dịch nạp tiền, sử dụng phiếu ưu đãi (voucher) và hoàn tiền (refund) thường bị xử lý phân tán, dễ dẫn đến tình trạng gian lận số dư, áp dụng mã giảm giá nhiều lần hoặc tranh chấp quyền học khi phát sinh hoàn tiền.</w:t>
      </w:r>
    </w:p>
    <w:tbl>
      <w:tblPr>
        <w:tblW w:type="auto" w:w="0"/>
        <w:jc w:val="center"/>
        <w:tblLook w:firstColumn="1" w:firstRow="1" w:lastColumn="0" w:lastRow="0" w:noHBand="0" w:noVBand="1" w:val="04A0"/>
      </w:tblPr>
      <w:tblGrid>
        <w:gridCol w:w="9691"/>
      </w:tblGrid>
      <w:tr>
        <w:tc>
          <w:tcPr>
            <w:tcW w:type="dxa" w:w="9691"/>
            <w:shd w:fill="F8F9FA"/>
            <w:tcMar>
              <w:top w:w="140" w:type="dxa"/>
              <w:bottom w:w="140" w:type="dxa"/>
              <w:left w:w="200" w:type="dxa"/>
              <w:right w:w="160" w:type="dxa"/>
            </w:tcMar>
            <w:tcBorders>
              <w:top w:val="none"/>
              <w:left w:val="single" w:sz="36" w:space="0" w:color="FFB700"/>
              <w:bottom w:val="none"/>
              <w:right w:val="none"/>
            </w:tcBorders>
          </w:tcPr>
          <w:p>
            <w:pPr>
              <w:spacing w:line="300" w:lineRule="auto" w:after="40"/>
            </w:pPr>
            <w:r>
              <w:rPr>
                <w:rFonts w:ascii="Times New Roman" w:hAnsi="Times New Roman"/>
                <w:b/>
                <w:color w:val="0D3B66"/>
                <w:sz w:val="22"/>
              </w:rPr>
              <w:t>📌 MỤC TIÊU CHIẾN LƯỢC DỰ ÁN EDUVIET</w:t>
              <w:br/>
            </w:r>
            <w:r>
              <w:rPr>
                <w:rFonts w:ascii="Times New Roman" w:hAnsi="Times New Roman"/>
                <w:i/>
                <w:color w:val="323232"/>
                <w:sz w:val="21"/>
              </w:rPr>
              <w:t>Mục tiêu cốt lõi của Đồ án EduViet LMS: Xây dựng nền tảng học tập số chuyên sâu cho kỹ sư lập trình, kết hợp chặt chẽ giữa học lý thuyết qua video bài giảng chất lượng cao, thực hành code trên Web Worker Sandbox cô lập an toàn, làm bài kiểm tra trắc nghiệm được chấm điểm tự động tại server và kiểm soát thương mại minh bạch qua sổ cái bất biến (Wallet Ledger).</w:t>
            </w:r>
          </w:p>
        </w:tc>
      </w:tr>
    </w:tbl>
    <w:p>
      <w:pPr>
        <w:spacing w:after="80"/>
      </w:pPr>
    </w:p>
    <w:p>
      <w:pPr>
        <w:keepNext/>
        <w:spacing w:before="300" w:after="120"/>
      </w:pPr>
      <w:r>
        <w:rPr>
          <w:rFonts w:ascii="Times New Roman" w:hAnsi="Times New Roman"/>
          <w:b/>
          <w:color w:val="1D3557"/>
          <w:sz w:val="27"/>
        </w:rPr>
        <w:t>1.2 Phân tích đối tượng người dùng và khảo sát nhu cầu nghiệp vụ</w:t>
      </w:r>
    </w:p>
    <w:p>
      <w:pPr>
        <w:spacing w:line="312" w:lineRule="auto" w:after="120"/>
        <w:jc w:val="both"/>
      </w:pPr>
      <w:r>
        <w:rPr>
          <w:rFonts w:ascii="Times New Roman" w:hAnsi="Times New Roman"/>
          <w:i w:val="0"/>
          <w:color w:val="1E1E1E"/>
          <w:sz w:val="24"/>
        </w:rPr>
        <w:t>Hệ thống EduViet LMS được mô hình hóa dựa trên ma trận phân quyền 3 vai trò chính (3-Role RBAC):</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2016"/>
            <w:shd w:fill="1D3557"/>
            <w:tcMar>
              <w:top w:w="120" w:type="dxa"/>
              <w:bottom w:w="120" w:type="dxa"/>
              <w:left w:w="140" w:type="dxa"/>
              <w:right w:w="140" w:type="dxa"/>
            </w:tcMar>
          </w:tcPr>
          <w:p>
            <w:pPr>
              <w:jc w:val="center"/>
            </w:pPr>
            <w:r>
              <w:rPr>
                <w:rFonts w:ascii="Times New Roman" w:hAnsi="Times New Roman"/>
                <w:b/>
                <w:color w:val="FFFFFF"/>
                <w:sz w:val="21"/>
              </w:rPr>
              <w:t>Nhóm người dùng</w:t>
            </w:r>
          </w:p>
        </w:tc>
        <w:tc>
          <w:tcPr>
            <w:tcW w:type="dxa" w:w="2592"/>
            <w:shd w:fill="1D3557"/>
            <w:tcMar>
              <w:top w:w="120" w:type="dxa"/>
              <w:bottom w:w="120" w:type="dxa"/>
              <w:left w:w="140" w:type="dxa"/>
              <w:right w:w="140" w:type="dxa"/>
            </w:tcMar>
          </w:tcPr>
          <w:p>
            <w:pPr>
              <w:jc w:val="center"/>
            </w:pPr>
            <w:r>
              <w:rPr>
                <w:rFonts w:ascii="Times New Roman" w:hAnsi="Times New Roman"/>
                <w:b/>
                <w:color w:val="FFFFFF"/>
                <w:sz w:val="21"/>
              </w:rPr>
              <w:t>Mô tả vai trò</w:t>
            </w:r>
          </w:p>
        </w:tc>
        <w:tc>
          <w:tcPr>
            <w:tcW w:type="dxa" w:w="4032"/>
            <w:shd w:fill="1D3557"/>
            <w:tcMar>
              <w:top w:w="120" w:type="dxa"/>
              <w:bottom w:w="120" w:type="dxa"/>
              <w:left w:w="140" w:type="dxa"/>
              <w:right w:w="140" w:type="dxa"/>
            </w:tcMar>
          </w:tcPr>
          <w:p>
            <w:pPr>
              <w:jc w:val="center"/>
            </w:pPr>
            <w:r>
              <w:rPr>
                <w:rFonts w:ascii="Times New Roman" w:hAnsi="Times New Roman"/>
                <w:b/>
                <w:color w:val="FFFFFF"/>
                <w:sz w:val="21"/>
              </w:rPr>
              <w:t>Nhu cầu nghiệp vụ then chốt</w:t>
            </w:r>
          </w:p>
        </w:tc>
        <w:tc>
          <w:tcPr>
            <w:tcW w:type="dxa" w:w="1728"/>
            <w:shd w:fill="1D3557"/>
            <w:tcMar>
              <w:top w:w="120" w:type="dxa"/>
              <w:bottom w:w="120" w:type="dxa"/>
              <w:left w:w="140" w:type="dxa"/>
              <w:right w:w="140" w:type="dxa"/>
            </w:tcMar>
          </w:tcPr>
          <w:p>
            <w:pPr>
              <w:jc w:val="center"/>
            </w:pPr>
            <w:r>
              <w:rPr>
                <w:rFonts w:ascii="Times New Roman" w:hAnsi="Times New Roman"/>
                <w:b/>
                <w:color w:val="FFFFFF"/>
                <w:sz w:val="21"/>
              </w:rPr>
              <w:t>Môi trường thao tác</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Khách vãng lai (Guest)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Người dùng chưa đăng ký hoặc chưa đăng nhập vào hệ thống.</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Tìm kiếm khóa học theo danh mục/giá/trình độ, xem chi tiết đề cương giáo trình, học thử bài giảng preview miễn phí.</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Trang chủ, Catalog, Chi tiết khóa học.</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Học viên (Student)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Người học đã xác thực tài khoản qua email/mật khẩu an toàn.</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Quản lý giỏ hàng, nạp tiền ví học tập, mua khóa học bằng ví, học video có lưu tiến độ chính xác, viết ghi chú theo mốc thời gian, nộp bài trắc nghiệm, luyện code trong Code Arena.</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Trang cá nhân, Phòng học (Learning Room), Luyện code, Lịch sử ví.</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Giảng viên (Instructor)</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Chuyên gia phụ trách nội dung và chất lượng chuyên môn.</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Soạn thảo đề cương khóa học (Curriculum Editor: thêm chương, thêm bài học), quản lý tài liệu đính kèm, cập nhật link video học liệu, theo dõi danh sách học viên.</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Cổng giảng viên (Instructor Portal), Trình biên soạn giáo trình.</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Quản trị viên (Admin)</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Người vận hành hệ thống cao nhất, đảm bảo tính tuân thủ.</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Kiểm duyệt và phê duyệt công bố khóa học (Moderation), đối soát yêu cầu nạp tiền, phê duyệt hoàn tiền và thu hồi quyền học, quản lý tài khoản người dùng và giám sát sổ cái tài chính.</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Bảng điều khiển quản trị (Admin Dashboard).</w:t>
            </w:r>
          </w:p>
        </w:tc>
      </w:tr>
    </w:tbl>
    <w:p>
      <w:pPr>
        <w:spacing w:after="120"/>
      </w:pPr>
    </w:p>
    <w:p>
      <w:pPr>
        <w:keepNext/>
        <w:spacing w:before="300" w:after="120"/>
      </w:pPr>
      <w:r>
        <w:rPr>
          <w:rFonts w:ascii="Times New Roman" w:hAnsi="Times New Roman"/>
          <w:b/>
          <w:color w:val="1D3557"/>
          <w:sz w:val="27"/>
        </w:rPr>
        <w:t>1.3 Đặc tả chi tiết 36 User Stories và Tiêu chí nghiệm thu (Acceptance Criteria)</w:t>
      </w:r>
    </w:p>
    <w:p>
      <w:pPr>
        <w:spacing w:line="312" w:lineRule="auto" w:after="120"/>
        <w:jc w:val="both"/>
      </w:pPr>
      <w:r>
        <w:rPr>
          <w:rFonts w:ascii="Times New Roman" w:hAnsi="Times New Roman"/>
          <w:i w:val="0"/>
          <w:color w:val="1E1E1E"/>
          <w:sz w:val="24"/>
        </w:rPr>
        <w:t>Toàn bộ chức năng của hệ thống EduViet được chia thành 36 User Stories chuẩn hóa (25 User Stories độ ưu tiên P1 bắt buộc hoàn thành và 11 User Stories độ ưu tiên P2 mở rộng), phân bổ đều trên 10 chủ đề nghiệp vụ:</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1152"/>
            <w:shd w:fill="1D3557"/>
            <w:tcMar>
              <w:top w:w="120" w:type="dxa"/>
              <w:bottom w:w="120" w:type="dxa"/>
              <w:left w:w="140" w:type="dxa"/>
              <w:right w:w="140" w:type="dxa"/>
            </w:tcMar>
          </w:tcPr>
          <w:p>
            <w:pPr>
              <w:jc w:val="center"/>
            </w:pPr>
            <w:r>
              <w:rPr>
                <w:rFonts w:ascii="Times New Roman" w:hAnsi="Times New Roman"/>
                <w:b/>
                <w:color w:val="FFFFFF"/>
                <w:sz w:val="21"/>
              </w:rPr>
              <w:t>Mã US</w:t>
            </w:r>
          </w:p>
        </w:tc>
        <w:tc>
          <w:tcPr>
            <w:tcW w:type="dxa" w:w="1728"/>
            <w:shd w:fill="1D3557"/>
            <w:tcMar>
              <w:top w:w="120" w:type="dxa"/>
              <w:bottom w:w="120" w:type="dxa"/>
              <w:left w:w="140" w:type="dxa"/>
              <w:right w:w="140" w:type="dxa"/>
            </w:tcMar>
          </w:tcPr>
          <w:p>
            <w:pPr>
              <w:jc w:val="center"/>
            </w:pPr>
            <w:r>
              <w:rPr>
                <w:rFonts w:ascii="Times New Roman" w:hAnsi="Times New Roman"/>
                <w:b/>
                <w:color w:val="FFFFFF"/>
                <w:sz w:val="21"/>
              </w:rPr>
              <w:t>Độ ưu tiên</w:t>
            </w:r>
          </w:p>
        </w:tc>
        <w:tc>
          <w:tcPr>
            <w:tcW w:type="dxa" w:w="3456"/>
            <w:shd w:fill="1D3557"/>
            <w:tcMar>
              <w:top w:w="120" w:type="dxa"/>
              <w:bottom w:w="120" w:type="dxa"/>
              <w:left w:w="140" w:type="dxa"/>
              <w:right w:w="140" w:type="dxa"/>
            </w:tcMar>
          </w:tcPr>
          <w:p>
            <w:pPr>
              <w:jc w:val="center"/>
            </w:pPr>
            <w:r>
              <w:rPr>
                <w:rFonts w:ascii="Times New Roman" w:hAnsi="Times New Roman"/>
                <w:b/>
                <w:color w:val="FFFFFF"/>
                <w:sz w:val="21"/>
              </w:rPr>
              <w:t>Nội dung User Story</w:t>
            </w:r>
          </w:p>
        </w:tc>
        <w:tc>
          <w:tcPr>
            <w:tcW w:type="dxa" w:w="4032"/>
            <w:shd w:fill="1D3557"/>
            <w:tcMar>
              <w:top w:w="120" w:type="dxa"/>
              <w:bottom w:w="120" w:type="dxa"/>
              <w:left w:w="140" w:type="dxa"/>
              <w:right w:w="140" w:type="dxa"/>
            </w:tcMar>
          </w:tcPr>
          <w:p>
            <w:pPr>
              <w:jc w:val="center"/>
            </w:pPr>
            <w:r>
              <w:rPr>
                <w:rFonts w:ascii="Times New Roman" w:hAnsi="Times New Roman"/>
                <w:b/>
                <w:color w:val="FFFFFF"/>
                <w:sz w:val="21"/>
              </w:rPr>
              <w:t>Tiêu chí nghiệm thu (Acceptance Criteria)</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US01</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Đăng ký tài khoản người dùng mới.</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Validate định dạng email chuẩn, mật khẩu tối thiểu 6 ký tự, mã hóa bcrypt/argon2 an toàn, từ chối email trùng lặp (HTTP 409).</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US02</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Đăng nhập và quản lý phiên làm việc.</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Xác thực thông tin qua JWT Bearer token có hạn sử dụng (7 ngày), từ chối tài khoản bị khóa (is_active = false) với HTTP 401.</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US03</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Đặt lại mật khẩu qua token xác minh.</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Tạo token ngẫu nhiên bảo mật cao có hạn 15 phút, từ chối token sai hoặc đã qua sử dụng, mật khẩu cũ hết hiệu lực ngay lập tức.</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US04</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Cập nhật hồ sơ cá nhân và đổi mật khẩu.</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Xác minh chính xác mật khẩu hiện tại trước khi cập nhật mật khẩu mới, cập nhật họ tên và ảnh đại diện thành công.</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US05</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Tìm kiếm, lọc và phân trang khóa học.</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Lọc đa tiêu chí theo từ khóa, danh mục, cấp độ, dải giá min-max; sắp xếp mới nhất/giá tăng/giá giảm; từ chối min_price &gt; max_price (HTTP 400).</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US06</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Xem chi tiết khóa học và học thử miễn phí.</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Khách vãng lai xem được đề cương và bài học thử (is_preview = true); các bài học tính phí bị ẩn hoàn toàn URL học liệu.</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US07</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Lưu khóa học vào danh sách yêu thích.</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Lưu trữ khóa học quan tâm, hiển thị trạng thái yêu thích, xóa khỏi danh sách khi không còn nhu cầu.</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US08</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Quản lý giỏ hàng học viên trên server.</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Thêm khóa học vào giỏ, từ chối khóa học đã sở hữu hoặc đã có trong giỏ (HTTP 409), tính toán tổng tiền chính xác.</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US09</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Áp dụng phiếu ưu đãi giảm giá (Voucher).</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Kiểm tra hạn sử dụng, điều kiện đơn tối thiểu, giới hạn lượt dùng; tính mức giảm giá phần trăm hoặc số tiền cố định tại server.</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US10</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Tạo yêu cầu nạp tiền vào ví điện tử.</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Tạo yêu cầu nạp với trạng thái PENDING, sinh mã giao dịch duy nhất, không tự ý cộng tiền cho đến khi được đối soát.</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US11</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Thanh toán đơn hàng bằng số dư ví.</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Kiểm tra số dư ví &gt;= giá trị đơn; trừ tiền ví, ghi nhận sổ cái PURCHASE, tạo đơn hàng PAID và cấp quyền Enrollment trong 1 transaction.</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US12</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Yêu cầu hoàn tiền và hủy đơn hàng.</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Học viên gửi yêu cầu hoàn tiền cho đơn PAID kèm lý do; chuyển trạng thái yêu cầu sang PENDING chờ quản trị viên xem xét.</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US13</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Xem danh sách Khóa học của tôi.</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Truy vấn danh sách các khóa học học viên đã mua kèm tỷ lệ phần trăm tiến độ hoàn thành và nút 'Học tiếp'.</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US14</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Phòng học thông minh và chuyển bài chính xác.</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Player chuyển video đúng mốc thời gian start_seconds/end_seconds của bài giảng, hỗ trợ autoplay chuyển bài tự động.</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US15</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Lưu tiến độ học tập qua thuật toán Interval Union.</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Tách biệt vị trí dừng xem và thời gian xem thực tế; hợp nhất các khoảng thời gian phát; chỉ công nhận hoàn thành khi xem đạt &gt;= 90%.</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US16</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Ghi chú bài học theo mốc thời gian.</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Tạo, sửa, xóa ghi chú cá nhân gắn với giây phát của video; nhấp vào ghi chú tự động tua trình phát đến đúng đoạn.</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US17</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Tải tài liệu đính kèm bài giảng có bản quyền.</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Kiểm tra quyền truy cập (Enrollment) trước khi cấp link tải tài liệu PDF/Source Code, ngăn chặn tải trái phép.</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US18</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Thực hành lập trình trong Code Arena an toàn.</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Thực thi mã nguồn JavaScript trong Web Worker Sandbox cô lập hoàn toàn khỏi DOM, tự động ngắt sau 2000ms timeout chống treo tab.</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US19</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Làm bài trắc nghiệm Quiz chấm điểm tại server.</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Đề thi gửi về client không lộ đáp án đúng; server chấm điểm chuẩn hóa 0-100 theo trọng số câu hỏi; đánh giá đạt &gt;= 80%.</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US20</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Nộp bài tập dự án thực hành cuối khóa.</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Học viên gửi đường dẫn kho lưu trữ mã nguồn GitHub và tài liệu mô tả để giảng viên đánh giá.</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US21</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Hỏi đáp thảo luận theo từng bài giảng.</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Học viên đặt câu hỏi gắn với bài học; giảng viên phụ trách trả lời; hiển thị trạng thái đã giải đáp.</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US22</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Đánh giá và nhận xét khóa học.</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Chỉ học viên đã mua và hoàn thành tối thiểu 30% khóa học mới được để lại đánh giá sao và nhận xét thực chất.</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US23</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Gửi yêu cầu hỗ trợ kỹ thuật (Support Ticket).</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Tạo ticket yêu cầu trợ giúp kèm phân loại tài khoản/thanh toán/bài giảng, theo dõi tiến độ xử lý.</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US24</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Cấp chứng nhận hoàn thành khóa học (Certificate).</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Tự động cấp mã chứng nhận số duy nhất có thể tra cứu công khai khi hoàn thành 100% bài học và đạt quiz.</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US25</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Thiết lập mục tiêu học tập hàng tuần.</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Cài đặt số giờ học mong muốn trong tuần và nhận thông báo nhắc nhở tiến độ định kỳ.</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US26</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Lộ trình học tập cá nhân hóa (Career Roadmap).</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Xem biểu đồ lộ trình nghề nghiệp từ Fresher lên Senior Fullstack tương ứng với các khóa học cần tích lũy.</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US27</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Giảng viên quản lý khóa học của chính mình.</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CRUD khóa học thuộc quyền sở hữu của giảng viên; khóa mới tạo ở trạng thái Draft; không thể chỉnh sửa khóa của giảng viên khác.</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US28</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Giảng viên biên soạn đề cương giáo trình.</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CRUD chương học (CourseModule) và bài học (Lesson); hỗ trợ sắp xếp lại thứ tự bài giảng qua reorder API.</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US29</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Giảng viên tải lên học liệu video và tài liệu.</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Gắn liên kết video an toàn (YouTube, Cloudinary, MP4 stream); cấu hình thời lượng bài học và cờ học thử preview.</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US30</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Giảng viên chấm bài tập dự án của học viên.</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Xem danh sách bài nộp, đối chiếu barem rubric, chấm điểm và gửi phản hồi nhận xét chi tiết cho người học.</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US31</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Quản trị viên quản lý tài khoản và phân quyền.</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Xem danh sách người dùng, kích hoạt/khóa tài khoản vi phạm, gán vai trò Admin/Instructor/Student.</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US32</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Quản trị viên kiểm duyệt công bố khóa học.</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Xem các khóa học chờ duyệt; phê duyệt chuyển trạng thái sang Published hoặc từ chối kèm lý do phản hồi.</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US33</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Quản trị viên đối soát tài chính và duyệt hoàn tiền.</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Kiểm tra yêu cầu nạp tiền và hoàn tiền; duyệt hoàn tiền tự động cộng số dư vào ví và thu hồi Enrollment.</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US34</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Quản trị viên xử lý báo cáo vi phạm nội dung.</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Tiếp nhận khiếu nại về bản quyền, ngôn từ thiếu văn hóa và thực hiện gỡ bỏ nội dung vi phạm.</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US35</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P2 (Mở rộng)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Bảng điều khiển phân tích số liệu và thống kê.</w:t>
            </w:r>
          </w:p>
        </w:tc>
        <w:tc>
          <w:tcPr>
            <w:tcW w:type="dxa" w:w="4032"/>
            <w:shd w:fill="FFFFFF"/>
            <w:tcMar>
              <w:top w:w="100" w:type="dxa"/>
              <w:bottom w:w="100" w:type="dxa"/>
              <w:left w:w="120" w:type="dxa"/>
              <w:right w:w="120" w:type="dxa"/>
            </w:tcMar>
          </w:tcPr>
          <w:p>
            <w:pPr>
              <w:jc w:val="left"/>
            </w:pPr>
            <w:r>
              <w:rPr>
                <w:rFonts w:ascii="Times New Roman" w:hAnsi="Times New Roman"/>
                <w:color w:val="1E1E1E"/>
                <w:sz w:val="20"/>
              </w:rPr>
              <w:t>Biểu đồ trực quan doanh thu tổng hợp, tỷ lệ hoàn thành khóa học, số lượng học viên mới theo thời gian.</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US36</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(Bắt buộc)</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Nhật ký kiểm toán hệ thống và sao lưu dữ liệu.</w:t>
            </w:r>
          </w:p>
        </w:tc>
        <w:tc>
          <w:tcPr>
            <w:tcW w:type="dxa" w:w="4032"/>
            <w:shd w:fill="F8F9FA"/>
            <w:tcMar>
              <w:top w:w="100" w:type="dxa"/>
              <w:bottom w:w="100" w:type="dxa"/>
              <w:left w:w="120" w:type="dxa"/>
              <w:right w:w="120" w:type="dxa"/>
            </w:tcMar>
          </w:tcPr>
          <w:p>
            <w:pPr>
              <w:jc w:val="left"/>
            </w:pPr>
            <w:r>
              <w:rPr>
                <w:rFonts w:ascii="Times New Roman" w:hAnsi="Times New Roman"/>
                <w:color w:val="1E1E1E"/>
                <w:sz w:val="20"/>
              </w:rPr>
              <w:t>Ghi nhật ký vết các tác vụ quan trọng (đổi mật khẩu, duyệt nạp tiền, hoàn tiền); quy trình sao lưu và khôi phục CSDL an toàn.</w:t>
            </w:r>
          </w:p>
        </w:tc>
      </w:tr>
    </w:tbl>
    <w:p>
      <w:pPr>
        <w:spacing w:after="120"/>
      </w:pPr>
    </w:p>
    <w:p>
      <w:pPr>
        <w:keepNext/>
        <w:spacing w:before="300" w:after="120"/>
      </w:pPr>
      <w:r>
        <w:rPr>
          <w:rFonts w:ascii="Times New Roman" w:hAnsi="Times New Roman"/>
          <w:b/>
          <w:color w:val="1D3557"/>
          <w:sz w:val="27"/>
        </w:rPr>
        <w:t>1.4 Yêu cầu phi chức năng (NFR) và Ma trận truy vết yêu cầu (Traceability Matrix)</w:t>
      </w:r>
    </w:p>
    <w:p>
      <w:pPr>
        <w:spacing w:line="312" w:lineRule="auto" w:after="120"/>
        <w:jc w:val="both"/>
      </w:pPr>
      <w:r>
        <w:rPr>
          <w:rFonts w:ascii="Times New Roman" w:hAnsi="Times New Roman"/>
          <w:i w:val="0"/>
          <w:color w:val="1E1E1E"/>
          <w:sz w:val="24"/>
        </w:rPr>
        <w:t>Bên cạnh các yêu cầu chức năng nghiệp vụ, hệ thống EduViet phải thỏa mãn các tiêu chuẩn kỹ thuật phi chức năng khắt khe nhằm đảm bảo độ tin cậy và khả năng vận hành bền bỉ:</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1152"/>
            <w:shd w:fill="1D3557"/>
            <w:tcMar>
              <w:top w:w="120" w:type="dxa"/>
              <w:bottom w:w="120" w:type="dxa"/>
              <w:left w:w="140" w:type="dxa"/>
              <w:right w:w="140" w:type="dxa"/>
            </w:tcMar>
          </w:tcPr>
          <w:p>
            <w:pPr>
              <w:jc w:val="center"/>
            </w:pPr>
            <w:r>
              <w:rPr>
                <w:rFonts w:ascii="Times New Roman" w:hAnsi="Times New Roman"/>
                <w:b/>
                <w:color w:val="FFFFFF"/>
                <w:sz w:val="21"/>
              </w:rPr>
              <w:t>Mã NFR</w:t>
            </w:r>
          </w:p>
        </w:tc>
        <w:tc>
          <w:tcPr>
            <w:tcW w:type="dxa" w:w="2304"/>
            <w:shd w:fill="1D3557"/>
            <w:tcMar>
              <w:top w:w="120" w:type="dxa"/>
              <w:bottom w:w="120" w:type="dxa"/>
              <w:left w:w="140" w:type="dxa"/>
              <w:right w:w="140" w:type="dxa"/>
            </w:tcMar>
          </w:tcPr>
          <w:p>
            <w:pPr>
              <w:jc w:val="center"/>
            </w:pPr>
            <w:r>
              <w:rPr>
                <w:rFonts w:ascii="Times New Roman" w:hAnsi="Times New Roman"/>
                <w:b/>
                <w:color w:val="FFFFFF"/>
                <w:sz w:val="21"/>
              </w:rPr>
              <w:t>Tên yêu cầu</w:t>
            </w:r>
          </w:p>
        </w:tc>
        <w:tc>
          <w:tcPr>
            <w:tcW w:type="dxa" w:w="3456"/>
            <w:shd w:fill="1D3557"/>
            <w:tcMar>
              <w:top w:w="120" w:type="dxa"/>
              <w:bottom w:w="120" w:type="dxa"/>
              <w:left w:w="140" w:type="dxa"/>
              <w:right w:w="140" w:type="dxa"/>
            </w:tcMar>
          </w:tcPr>
          <w:p>
            <w:pPr>
              <w:jc w:val="center"/>
            </w:pPr>
            <w:r>
              <w:rPr>
                <w:rFonts w:ascii="Times New Roman" w:hAnsi="Times New Roman"/>
                <w:b/>
                <w:color w:val="FFFFFF"/>
                <w:sz w:val="21"/>
              </w:rPr>
              <w:t>Tiêu chuẩn kỹ thuật định lượng</w:t>
            </w:r>
          </w:p>
        </w:tc>
        <w:tc>
          <w:tcPr>
            <w:tcW w:type="dxa" w:w="3456"/>
            <w:shd w:fill="1D3557"/>
            <w:tcMar>
              <w:top w:w="120" w:type="dxa"/>
              <w:bottom w:w="120" w:type="dxa"/>
              <w:left w:w="140" w:type="dxa"/>
              <w:right w:w="140" w:type="dxa"/>
            </w:tcMar>
          </w:tcPr>
          <w:p>
            <w:pPr>
              <w:jc w:val="center"/>
            </w:pPr>
            <w:r>
              <w:rPr>
                <w:rFonts w:ascii="Times New Roman" w:hAnsi="Times New Roman"/>
                <w:b/>
                <w:color w:val="FFFFFF"/>
                <w:sz w:val="21"/>
              </w:rPr>
              <w:t>Giải pháp hiện thực hóa</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NFR01</w:t>
            </w:r>
          </w:p>
        </w:tc>
        <w:tc>
          <w:tcPr>
            <w:tcW w:type="dxa" w:w="2304"/>
            <w:shd w:fill="FFFFFF"/>
            <w:tcMar>
              <w:top w:w="100" w:type="dxa"/>
              <w:bottom w:w="100" w:type="dxa"/>
              <w:left w:w="120" w:type="dxa"/>
              <w:right w:w="120" w:type="dxa"/>
            </w:tcMar>
          </w:tcPr>
          <w:p>
            <w:pPr>
              <w:jc w:val="left"/>
            </w:pPr>
            <w:r>
              <w:rPr>
                <w:rFonts w:ascii="Times New Roman" w:hAnsi="Times New Roman"/>
                <w:color w:val="1E1E1E"/>
                <w:sz w:val="20"/>
              </w:rPr>
              <w:t>Hiệu năng phản hồi (Performance)</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Thời gian đáp ứng của API (p95) &lt; 300ms đối với các tác vụ đọc dữ liệu catalog, tìm kiếm và phân trang.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Sử dụng NestJS Fastify/Express engine tối ưu, đánh chỉ mục Index B-Tree tại MySQL trên các cột tìm kiếm và khóa ngoại.</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NFR02</w:t>
            </w:r>
          </w:p>
        </w:tc>
        <w:tc>
          <w:tcPr>
            <w:tcW w:type="dxa" w:w="2304"/>
            <w:shd w:fill="F8F9FA"/>
            <w:tcMar>
              <w:top w:w="100" w:type="dxa"/>
              <w:bottom w:w="100" w:type="dxa"/>
              <w:left w:w="120" w:type="dxa"/>
              <w:right w:w="120" w:type="dxa"/>
            </w:tcMar>
          </w:tcPr>
          <w:p>
            <w:pPr>
              <w:jc w:val="left"/>
            </w:pPr>
            <w:r>
              <w:rPr>
                <w:rFonts w:ascii="Times New Roman" w:hAnsi="Times New Roman"/>
                <w:color w:val="1E1E1E"/>
                <w:sz w:val="20"/>
              </w:rPr>
              <w:t>Bảo mật định danh (Security)</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100% mật khẩu được băm bằng thuật toán an toàn; khóa JWT secret tối thiểu 16 ký tự; cấm hardcode credentials trong source code.</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Sử dụng module crypto băm khóa kèm Salt; cấu hình biến môi trường qua file .env; kiểm tra độ dài secret ngay khi ứng dụng khởi động.</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NFR03</w:t>
            </w:r>
          </w:p>
        </w:tc>
        <w:tc>
          <w:tcPr>
            <w:tcW w:type="dxa" w:w="2304"/>
            <w:shd w:fill="FFFFFF"/>
            <w:tcMar>
              <w:top w:w="100" w:type="dxa"/>
              <w:bottom w:w="100" w:type="dxa"/>
              <w:left w:w="120" w:type="dxa"/>
              <w:right w:w="120" w:type="dxa"/>
            </w:tcMar>
          </w:tcPr>
          <w:p>
            <w:pPr>
              <w:jc w:val="left"/>
            </w:pPr>
            <w:r>
              <w:rPr>
                <w:rFonts w:ascii="Times New Roman" w:hAnsi="Times New Roman"/>
                <w:color w:val="1E1E1E"/>
                <w:sz w:val="20"/>
              </w:rPr>
              <w:t>Tính toàn vẹn dữ liệu (Data Integrity)</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Mọi giao dịch trừ tiền ví, tạo đơn hàng và cấp quyền học phải tuân thủ chuẩn ACID (Nguyên tử, Nhất quán, Cô lập, Bền vững).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Sử dụng TypeORM Transaction Runner; nếu xảy ra lỗi ở bất kỳ bước nào, toàn bộ trạng thái số dư ví và đơn hàng sẽ rollback 100%.</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NFR04</w:t>
            </w:r>
          </w:p>
        </w:tc>
        <w:tc>
          <w:tcPr>
            <w:tcW w:type="dxa" w:w="2304"/>
            <w:shd w:fill="F8F9FA"/>
            <w:tcMar>
              <w:top w:w="100" w:type="dxa"/>
              <w:bottom w:w="100" w:type="dxa"/>
              <w:left w:w="120" w:type="dxa"/>
              <w:right w:w="120" w:type="dxa"/>
            </w:tcMar>
          </w:tcPr>
          <w:p>
            <w:pPr>
              <w:jc w:val="left"/>
            </w:pPr>
            <w:r>
              <w:rPr>
                <w:rFonts w:ascii="Times New Roman" w:hAnsi="Times New Roman"/>
                <w:color w:val="1E1E1E"/>
                <w:sz w:val="20"/>
              </w:rPr>
              <w:t>Khả năng tương thích (Compatibility)</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Giao diện hiển thị sắc nét, responsive mượt mà từ màn hình Mobile (375px), Tablet (768px) đến Desktop (1920px).</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Bố cục lưới Bootstrap Grid System, breakpoint chuẩn, áp dụng phong cách thiết kế Booking.com với thanh tìm kiếm viền vàng linh hoạt.</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NFR05</w:t>
            </w:r>
          </w:p>
        </w:tc>
        <w:tc>
          <w:tcPr>
            <w:tcW w:type="dxa" w:w="2304"/>
            <w:shd w:fill="FFFFFF"/>
            <w:tcMar>
              <w:top w:w="100" w:type="dxa"/>
              <w:bottom w:w="100" w:type="dxa"/>
              <w:left w:w="120" w:type="dxa"/>
              <w:right w:w="120" w:type="dxa"/>
            </w:tcMar>
          </w:tcPr>
          <w:p>
            <w:pPr>
              <w:jc w:val="left"/>
            </w:pPr>
            <w:r>
              <w:rPr>
                <w:rFonts w:ascii="Times New Roman" w:hAnsi="Times New Roman"/>
                <w:color w:val="1E1E1E"/>
                <w:sz w:val="20"/>
              </w:rPr>
              <w:t>Bảo vệ Sandbox (Isolation)</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Mã nguồn học viên không được phép làm treo trình duyệt hoặc truy xuất dữ liệu cá nhân trong ứng dụng.</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Môi trường thực thi Web Worker riêng biệt không có quyền truy cập DOM/Storage; cơ chế timeout tự động ngắt sau 2000ms.</w:t>
            </w:r>
          </w:p>
        </w:tc>
      </w:tr>
    </w:tbl>
    <w:p>
      <w:pPr>
        <w:spacing w:after="120"/>
      </w:pPr>
    </w:p>
    <w:p>
      <w:r>
        <w:br w:type="page"/>
      </w:r>
    </w:p>
    <w:p>
      <w:pPr>
        <w:keepNext/>
        <w:spacing w:before="440" w:after="160"/>
      </w:pPr>
      <w:r>
        <w:rPr>
          <w:rFonts w:ascii="Times New Roman" w:hAnsi="Times New Roman"/>
          <w:b/>
          <w:color w:val="0D3B66"/>
          <w:sz w:val="32"/>
        </w:rPr>
        <w:t>CHƯƠNG 2: PHÂN TÍCH NGHIỆP VỤ VÀ THIẾT KẾ HỆ THỐNG</w:t>
      </w:r>
    </w:p>
    <w:p>
      <w:pPr>
        <w:keepNext/>
        <w:spacing w:before="300" w:after="120"/>
      </w:pPr>
      <w:r>
        <w:rPr>
          <w:rFonts w:ascii="Times New Roman" w:hAnsi="Times New Roman"/>
          <w:b/>
          <w:color w:val="1D3557"/>
          <w:sz w:val="27"/>
        </w:rPr>
        <w:t>2.1 Mô hình miền nghiệp vụ (Domain Model) và Máy trạng thái (State Machines)</w:t>
      </w:r>
    </w:p>
    <w:p>
      <w:pPr>
        <w:spacing w:line="312" w:lineRule="auto" w:after="120"/>
        <w:jc w:val="both"/>
      </w:pPr>
      <w:r>
        <w:rPr>
          <w:rFonts w:ascii="Times New Roman" w:hAnsi="Times New Roman"/>
          <w:i w:val="0"/>
          <w:color w:val="1E1E1E"/>
          <w:sz w:val="24"/>
        </w:rPr>
        <w:t>Mô hình miền nghiệp vụ của EduViet LMS được xây dựng xoay quanh 4 trụ cột chính: Quản lý Người dùng &amp; Phân quyền (Identity &amp; Access Management), Danh mục khóa học &amp; Đề cương đào tạo (Catalog &amp; Curriculum), Thương mại điện tử &amp; Sổ cái tài chính (Commerce &amp; Ledger), Không gian phòng học số &amp; Đánh giá (Learning &amp; Assessment).</w:t>
      </w:r>
    </w:p>
    <w:p>
      <w:pPr>
        <w:spacing w:line="312" w:lineRule="auto" w:after="120"/>
        <w:jc w:val="both"/>
      </w:pPr>
      <w:r>
        <w:rPr>
          <w:rFonts w:ascii="Times New Roman" w:hAnsi="Times New Roman"/>
          <w:i w:val="0"/>
          <w:color w:val="1E1E1E"/>
          <w:sz w:val="24"/>
        </w:rPr>
        <w:t>Để đảm bảo tính toàn vẹn dữ liệu trong suốt vòng đời của các thực thể nghiệp vụ, hệ thống thiết lập 4 máy trạng thái (Finite State Machines - FSM) nghiêm ngặt:</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1. Máy trạng thái Đơn hàng (Order State Machine):</w:t>
      </w:r>
    </w:p>
    <w:p>
      <w:pPr>
        <w:spacing w:line="312" w:lineRule="auto" w:after="120"/>
        <w:jc w:val="both"/>
      </w:pPr>
      <w:r>
        <w:rPr>
          <w:rFonts w:ascii="Times New Roman" w:hAnsi="Times New Roman"/>
          <w:i w:val="0"/>
          <w:color w:val="1E1E1E"/>
          <w:sz w:val="24"/>
        </w:rPr>
        <w:t>Đơn hàng khởi tạo ở trạng thái PENDING. Khi học viên thanh toán thành công qua số dư ví điện tử, đơn hàng chuyển ngay sang trạng thái PAID (thanh toán hoàn tất) và kích hoạt tạo bản ghi Enrollment. Nếu người học yêu cầu hoàn tiền và được Admin phê duyệt, đơn hàng chuyển sang trạng thái REFUNDED. Trường hợp đơn hàng bị hủy bỏ trước khi thanh toán, trạng thái sẽ là CANCELLED. Tuyệt đối không cho phép chuyển trạng thái tùy ý từ CANCELLED hay REFUNDED ngược lại thành PAID.</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2. Máy trạng thái Nạp tiền (Topup Request State Machine):</w:t>
      </w:r>
    </w:p>
    <w:p>
      <w:pPr>
        <w:spacing w:line="312" w:lineRule="auto" w:after="120"/>
        <w:jc w:val="both"/>
      </w:pPr>
      <w:r>
        <w:rPr>
          <w:rFonts w:ascii="Times New Roman" w:hAnsi="Times New Roman"/>
          <w:i w:val="0"/>
          <w:color w:val="1E1E1E"/>
          <w:sz w:val="24"/>
        </w:rPr>
        <w:t>Yêu cầu nạp tiền khởi tạo với trạng thái PENDING kèm mã giao dịch đối soát duy nhất (e.g., TOPUP_3_1730261111). Chỉ khi Quản trị viên đối soát khớp bằng chứng chuyển khoản thành công, yêu cầu mới chuyển sang CONFIRMED, kích hoạt cộng tiền ví và ghi sổ cái DEPOSIT một lần duy nhất. Nếu từ chối, yêu cầu chuyển sang REJECTED. Yêu cầu quá hạn 24 giờ chưa thanh toán sẽ tự động chuyển sang EXPIRED.</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3. Máy trạng thái Hoàn tiền (Refund Request State Machine):</w:t>
      </w:r>
    </w:p>
    <w:p>
      <w:pPr>
        <w:spacing w:line="312" w:lineRule="auto" w:after="120"/>
        <w:jc w:val="both"/>
      </w:pPr>
      <w:r>
        <w:rPr>
          <w:rFonts w:ascii="Times New Roman" w:hAnsi="Times New Roman"/>
          <w:i w:val="0"/>
          <w:color w:val="1E1E1E"/>
          <w:sz w:val="24"/>
        </w:rPr>
        <w:t>Học viên chỉ được tạo yêu cầu hoàn tiền khi đơn hàng đang ở trạng thái PAID. Yêu cầu tạo mới ở trạng thái PENDING. Quản trị viên xem xét lý do và đưa ra quyết định: nếu APPROVED, hệ thống tự động hoàn tiền vào ví, ghi sổ cái REFUND và đổi trạng thái Enrollment sang REFUNDED; nếu REJECTED, đơn hàng vẫn duy trì quyền học bình thường.</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4. Máy trạng thái Khóa học (Course State Machine):</w:t>
      </w:r>
    </w:p>
    <w:p>
      <w:pPr>
        <w:spacing w:line="312" w:lineRule="auto" w:after="120"/>
        <w:jc w:val="both"/>
      </w:pPr>
      <w:r>
        <w:rPr>
          <w:rFonts w:ascii="Times New Roman" w:hAnsi="Times New Roman"/>
          <w:i w:val="0"/>
          <w:color w:val="1E1E1E"/>
          <w:sz w:val="24"/>
        </w:rPr>
        <w:t>Khóa học do giảng viên tạo mới luôn bắt đầu ở trạng thái DRAFT (Bản nháp), lúc này khóa học hoàn toàn ẩn khỏi catalog công khai. Sau khi hoàn thiện đề cương bài giảng, giảng viên gửi yêu cầu xuất bản. Quản trị viên duyệt và chuyển trạng thái sang PUBLISHED để mở bán. Khi khóa học lỗi thời hoặc ngừng đào tạo, quản trị viên chuyển sang ARCHIVED (Lưu trữ).</w:t>
      </w:r>
    </w:p>
    <w:p>
      <w:pPr>
        <w:keepNext/>
        <w:spacing w:before="300" w:after="120"/>
      </w:pPr>
      <w:r>
        <w:rPr>
          <w:rFonts w:ascii="Times New Roman" w:hAnsi="Times New Roman"/>
          <w:b/>
          <w:color w:val="1D3557"/>
          <w:sz w:val="27"/>
        </w:rPr>
        <w:t>2.2 Biểu đồ ca sử dụng (Use Case) và Biểu đồ lớp phân tích (UML Class Diagram)</w:t>
      </w:r>
    </w:p>
    <w:p>
      <w:pPr>
        <w:spacing w:line="312" w:lineRule="auto" w:after="120"/>
        <w:jc w:val="both"/>
      </w:pPr>
      <w:r>
        <w:rPr>
          <w:rFonts w:ascii="Times New Roman" w:hAnsi="Times New Roman"/>
          <w:i w:val="0"/>
          <w:color w:val="1E1E1E"/>
          <w:sz w:val="24"/>
        </w:rPr>
        <w:t>Hệ thống bao gồm các gói Use Case chính: Gói Xác thực (Auth Package), Gói Khóa học (Course Package), Gói Thương mại (Commerce Package) và Gói Phòng học (Learning Package). Các Actor tương tác trực tiếp với hệ thống gồm Khách (Guest), Học viên (Student), Giảng viên (Instructor) và Quản trị viên (Admin).</w:t>
      </w:r>
    </w:p>
    <w:p>
      <w:pPr>
        <w:spacing w:line="312" w:lineRule="auto" w:after="120"/>
        <w:jc w:val="both"/>
      </w:pPr>
      <w:r>
        <w:rPr>
          <w:rFonts w:ascii="Times New Roman" w:hAnsi="Times New Roman"/>
          <w:i w:val="0"/>
          <w:color w:val="1E1E1E"/>
          <w:sz w:val="24"/>
        </w:rPr>
        <w:t>Dưới đây là mô tả mối quan hệ giữa các lớp phân tích chính trong hệ thống:</w:t>
      </w:r>
    </w:p>
    <w:p>
      <w:pPr>
        <w:spacing w:line="312" w:lineRule="auto" w:after="120"/>
        <w:jc w:val="both"/>
      </w:pPr>
      <w:r>
        <w:rPr>
          <w:rFonts w:ascii="Times New Roman" w:hAnsi="Times New Roman"/>
          <w:i w:val="0"/>
          <w:color w:val="1E1E1E"/>
          <w:sz w:val="24"/>
        </w:rPr>
        <w:t>- Lớp User: Chứa thông tin tài khoản, mật khẩu băm, trạng thái is_active, liên kết nhiều-nhiều với Role thông qua bảng trung gian user_roles.</w:t>
      </w:r>
    </w:p>
    <w:p>
      <w:pPr>
        <w:spacing w:line="312" w:lineRule="auto" w:after="120"/>
        <w:jc w:val="both"/>
      </w:pPr>
      <w:r>
        <w:rPr>
          <w:rFonts w:ascii="Times New Roman" w:hAnsi="Times New Roman"/>
          <w:i w:val="0"/>
          <w:color w:val="1E1E1E"/>
          <w:sz w:val="24"/>
        </w:rPr>
        <w:t>- Lớp Course: Chứa thông tin tiêu đề, slug, giá tiền, cấp độ, trạng thái; liên kết n-1 với Category, n-1 với User (Instructor), 1-n với CourseModule và 1-n với Enrollment.</w:t>
      </w:r>
    </w:p>
    <w:p>
      <w:pPr>
        <w:spacing w:line="312" w:lineRule="auto" w:after="120"/>
        <w:jc w:val="both"/>
      </w:pPr>
      <w:r>
        <w:rPr>
          <w:rFonts w:ascii="Times New Roman" w:hAnsi="Times New Roman"/>
          <w:i w:val="0"/>
          <w:color w:val="1E1E1E"/>
          <w:sz w:val="24"/>
        </w:rPr>
        <w:t>- Lớp CourseModule: Đại diện cho chương học, liên kết 1-n với Lesson.</w:t>
      </w:r>
    </w:p>
    <w:p>
      <w:pPr>
        <w:spacing w:line="312" w:lineRule="auto" w:after="120"/>
        <w:jc w:val="both"/>
      </w:pPr>
      <w:r>
        <w:rPr>
          <w:rFonts w:ascii="Times New Roman" w:hAnsi="Times New Roman"/>
          <w:i w:val="0"/>
          <w:color w:val="1E1E1E"/>
          <w:sz w:val="24"/>
        </w:rPr>
        <w:t>- Lớp Lesson: Đại diện cho bài giảng số, chứa thuộc tính content_type (Video, Article, Quiz, Document), content_url, duration_seconds và cờ is_preview.</w:t>
      </w:r>
    </w:p>
    <w:p>
      <w:pPr>
        <w:spacing w:line="312" w:lineRule="auto" w:after="120"/>
        <w:jc w:val="both"/>
      </w:pPr>
      <w:r>
        <w:rPr>
          <w:rFonts w:ascii="Times New Roman" w:hAnsi="Times New Roman"/>
          <w:i w:val="0"/>
          <w:color w:val="1E1E1E"/>
          <w:sz w:val="24"/>
        </w:rPr>
        <w:t>- Lớp Wallet &amp; WalletLedger: Ví điện tử của người dùng liên kết 1-n với sổ cái giao dịch bất biến ghi nhận mọi biến động tài chính.</w:t>
      </w:r>
    </w:p>
    <w:p>
      <w:pPr>
        <w:spacing w:line="312" w:lineRule="auto" w:after="120"/>
        <w:jc w:val="both"/>
      </w:pPr>
      <w:r>
        <w:rPr>
          <w:rFonts w:ascii="Times New Roman" w:hAnsi="Times New Roman"/>
          <w:i w:val="0"/>
          <w:color w:val="1E1E1E"/>
          <w:sz w:val="24"/>
        </w:rPr>
        <w:t>- Lớp Order &amp; OrderItem: Đơn hàng thanh toán liên kết 1-n với các chi tiết khóa học được mua.</w:t>
      </w:r>
    </w:p>
    <w:p>
      <w:pPr>
        <w:keepNext/>
        <w:spacing w:before="300" w:after="120"/>
      </w:pPr>
      <w:r>
        <w:rPr>
          <w:rFonts w:ascii="Times New Roman" w:hAnsi="Times New Roman"/>
          <w:b/>
          <w:color w:val="1D3557"/>
          <w:sz w:val="27"/>
        </w:rPr>
        <w:t>2.3 Mô hình dữ liệu quan hệ (ERD) và Từ điển dữ liệu chi tiết 15 bảng CSDL</w:t>
      </w:r>
    </w:p>
    <w:p>
      <w:pPr>
        <w:spacing w:line="312" w:lineRule="auto" w:after="120"/>
        <w:jc w:val="both"/>
      </w:pPr>
      <w:r>
        <w:rPr>
          <w:rFonts w:ascii="Times New Roman" w:hAnsi="Times New Roman"/>
          <w:i w:val="0"/>
          <w:color w:val="1E1E1E"/>
          <w:sz w:val="24"/>
        </w:rPr>
        <w:t>Cơ sở dữ liệu của EduViet LMS được thiết kế chuẩn hóa đạt chuẩn dạng chuẩn 3 (3NF - Third Normal Form), loại bỏ hoàn toàn các phụ thuộc bắc cầu và dư thừa dữ liệu. Dưới đây là từ điển dữ liệu đặc tả chi tiết các bảng trọng yếu:</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2016"/>
            <w:shd w:fill="1D3557"/>
            <w:tcMar>
              <w:top w:w="120" w:type="dxa"/>
              <w:bottom w:w="120" w:type="dxa"/>
              <w:left w:w="140" w:type="dxa"/>
              <w:right w:w="140" w:type="dxa"/>
            </w:tcMar>
          </w:tcPr>
          <w:p>
            <w:pPr>
              <w:jc w:val="center"/>
            </w:pPr>
            <w:r>
              <w:rPr>
                <w:rFonts w:ascii="Times New Roman" w:hAnsi="Times New Roman"/>
                <w:b/>
                <w:color w:val="FFFFFF"/>
                <w:sz w:val="21"/>
              </w:rPr>
              <w:t>Tên bảng</w:t>
            </w:r>
          </w:p>
        </w:tc>
        <w:tc>
          <w:tcPr>
            <w:tcW w:type="dxa" w:w="2592"/>
            <w:shd w:fill="1D3557"/>
            <w:tcMar>
              <w:top w:w="120" w:type="dxa"/>
              <w:bottom w:w="120" w:type="dxa"/>
              <w:left w:w="140" w:type="dxa"/>
              <w:right w:w="140" w:type="dxa"/>
            </w:tcMar>
          </w:tcPr>
          <w:p>
            <w:pPr>
              <w:jc w:val="center"/>
            </w:pPr>
            <w:r>
              <w:rPr>
                <w:rFonts w:ascii="Times New Roman" w:hAnsi="Times New Roman"/>
                <w:b/>
                <w:color w:val="FFFFFF"/>
                <w:sz w:val="21"/>
              </w:rPr>
              <w:t>Khóa chính (PK)</w:t>
            </w:r>
          </w:p>
        </w:tc>
        <w:tc>
          <w:tcPr>
            <w:tcW w:type="dxa" w:w="2592"/>
            <w:shd w:fill="1D3557"/>
            <w:tcMar>
              <w:top w:w="120" w:type="dxa"/>
              <w:bottom w:w="120" w:type="dxa"/>
              <w:left w:w="140" w:type="dxa"/>
              <w:right w:w="140" w:type="dxa"/>
            </w:tcMar>
          </w:tcPr>
          <w:p>
            <w:pPr>
              <w:jc w:val="center"/>
            </w:pPr>
            <w:r>
              <w:rPr>
                <w:rFonts w:ascii="Times New Roman" w:hAnsi="Times New Roman"/>
                <w:b/>
                <w:color w:val="FFFFFF"/>
                <w:sz w:val="21"/>
              </w:rPr>
              <w:t>Khóa ngoại (FK)</w:t>
            </w:r>
          </w:p>
        </w:tc>
        <w:tc>
          <w:tcPr>
            <w:tcW w:type="dxa" w:w="3168"/>
            <w:shd w:fill="1D3557"/>
            <w:tcMar>
              <w:top w:w="120" w:type="dxa"/>
              <w:bottom w:w="120" w:type="dxa"/>
              <w:left w:w="140" w:type="dxa"/>
              <w:right w:w="140" w:type="dxa"/>
            </w:tcMar>
          </w:tcPr>
          <w:p>
            <w:pPr>
              <w:jc w:val="center"/>
            </w:pPr>
            <w:r>
              <w:rPr>
                <w:rFonts w:ascii="Times New Roman" w:hAnsi="Times New Roman"/>
                <w:b/>
                <w:color w:val="FFFFFF"/>
                <w:sz w:val="21"/>
              </w:rPr>
              <w:t>Mô tả thực thể &amp; Ràng buộc toàn vẹn</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users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Không</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Lưu trữ tài khoản người dùng; email UNIQUE; password_hash băm an toàn; reset_token_hash.</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roles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role_id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Không</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Danh mục vai trò hệ thống: Admin, Instructor, Student; role_name UNIQUE.</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user_roles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role_id)</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-&gt; users, role_id -&gt; roles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Bảng kết hợp phân quyền đa vai trò cho người dùng; ràng buộc CASCADE khi xóa.</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categories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category_id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parent_id -&gt; categories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Cây danh mục phân cấp đa tầng; tự tham chiếu parent_id có cơ chế chống chu trình.</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courses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course_id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instructor_id -&gt; users, category_id -&gt; categories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Khóa học trực tuyến; slug UNIQUE; price kiểu DECIMAL(10,2); status ENUM.</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modules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module_id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course_id -&gt; courses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Chương học thuộc khóa học; order_index sắp xếp thứ tự; CASCADE khi xóa khóa học.</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lessons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lesson_id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module_id -&gt; modules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Bài học trong chương; content_type ENUM; is_preview BOOLEAN; duration_seconds INT.</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enrollments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enrollment_id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student_id -&gt; users, course_id -&gt; courses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Ghi nhận quyền sở hữu khóa học của học viên; progress_percent; status ENUM.</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cart_items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-&gt; users, course_id -&gt; courses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Giỏ hàng lưu server của học viên; unique cặp (user_id, course_id).</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vouchers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voucher_id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Không</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Mã ưu đãi giảm giá; code UNIQUE; discount_type ENUM; used_count, usage_limit.</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wallets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wallet_id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-&gt; users (UNIQUE)</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Ví học tập của người dùng; balance DECIMAL(12,2) không âm; cập nhật qua ledger.</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wallet_ledgers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ledger_id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wallet_id -&gt; wallets, user_id -&gt; users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Sổ cái tài chính bất biến; type ENUM (DEPOSIT, PURCHASE, REFUND); số dư trước/sau.</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topup_requests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request_id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-&gt; users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Yêu cầu nạp ví mô phỏng Sandbox; transaction_ref UNIQUE; status ENUM.</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orders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order_id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user_id -&gt; users, voucher_id -&gt; vouchers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Đơn hàng thanh toán; order_code UNIQUE; total_amount, discount_amount, final_amount.</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order_items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item_id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order_id -&gt; orders, course_id -&gt; courses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Chi tiết các khóa học thuộc đơn hàng; lưu snapshot giá bán tại thời điểm mua.</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refund_requests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refund_id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order_id -&gt; orders, user_id -&gt; users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Yêu cầu hoàn tiền đơn hàng; amount DECIMAL(12,2); status ENUM.</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lesson_progress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-&gt; users, lesson_id -&gt; lessons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Lưu vết tiến độ học; resume_position_seconds; watched_intervals JSON; is_completed.</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lesson_notes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user_id -&gt; users, lesson_id -&gt; lessons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Ghi chú cá nhân của người học; timestamp_seconds gắn với video bài giảng.</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lesson_attachments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attachment_id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lesson_id -&gt; lessons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Tài liệu học tập đính kèm (PDF, Source Code); file_url, is_preview.</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quiz_questions</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question_id (INT AUTO_INCREMENT)</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lesson_id -&gt; lessons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Câu hỏi trắc nghiệm; options JSON array; correct_answer_index; points trọng số.</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quiz_attempts</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attempt_id (INT AUTO_INCREMENT)</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user_id -&gt; users, lesson_id -&gt; lessons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Lịch sử nộp bài trắc nghiệm; score thang 0-100; is_passed BOOLEAN.</w:t>
            </w:r>
          </w:p>
        </w:tc>
      </w:tr>
    </w:tbl>
    <w:p>
      <w:pPr>
        <w:spacing w:after="120"/>
      </w:pPr>
    </w:p>
    <w:p>
      <w:pPr>
        <w:keepNext/>
        <w:spacing w:before="300" w:after="120"/>
      </w:pPr>
      <w:r>
        <w:rPr>
          <w:rFonts w:ascii="Times New Roman" w:hAnsi="Times New Roman"/>
          <w:b/>
          <w:color w:val="1D3557"/>
          <w:sz w:val="27"/>
        </w:rPr>
        <w:t>2.4 Thiết kế thuật toán, luồng dữ liệu (Data Flow) và Biểu đồ tuần tự</w:t>
      </w:r>
    </w:p>
    <w:p>
      <w:pPr>
        <w:spacing w:line="312" w:lineRule="auto" w:after="120"/>
        <w:jc w:val="both"/>
      </w:pPr>
      <w:r>
        <w:rPr>
          <w:rFonts w:ascii="Times New Roman" w:hAnsi="Times New Roman"/>
          <w:i w:val="0"/>
          <w:color w:val="1E1E1E"/>
          <w:sz w:val="24"/>
        </w:rPr>
        <w:t>Hệ thống EduViet triển khai các thuật toán xử lý dữ liệu phức tạp đòi hỏi độ chính xác toán học tuyệt đối:</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1. Thuật toán hợp nhất các khoảng thời gian xem thực tế (Interval Union Algorithm):</w:t>
      </w:r>
    </w:p>
    <w:p>
      <w:pPr>
        <w:spacing w:line="312" w:lineRule="auto" w:after="120"/>
        <w:jc w:val="both"/>
      </w:pPr>
      <w:r>
        <w:rPr>
          <w:rFonts w:ascii="Times New Roman" w:hAnsi="Times New Roman"/>
          <w:i w:val="0"/>
          <w:color w:val="1E1E1E"/>
          <w:sz w:val="24"/>
        </w:rPr>
        <w:t>Để chống gian lận tua nhanh video, client gửi heartbeat chứa đoạn thời gian vừa phát [start, end]. Server nhận danh sách các đoạn rời rạc, sắp xếp theo thời gian bắt đầu và hợp nhất các đoạn giao nhau hoặc kề nhau:</w:t>
      </w:r>
    </w:p>
    <w:p>
      <w:pPr>
        <w:spacing w:before="120" w:after="40"/>
      </w:pPr>
      <w:r>
        <w:rPr>
          <w:rFonts w:ascii="Times New Roman" w:hAnsi="Times New Roman"/>
          <w:b/>
          <w:color w:val="323232"/>
          <w:sz w:val="21"/>
        </w:rPr>
        <w:t>Đoạn mã: Thuật toán hợp nhất Interval Union bảo vệ tiến độ học tập</w:t>
      </w:r>
    </w:p>
    <w:tbl>
      <w:tblPr>
        <w:tblW w:type="auto" w:w="0"/>
        <w:jc w:val="center"/>
        <w:tblLook w:firstColumn="1" w:firstRow="1" w:lastColumn="0" w:lastRow="0" w:noHBand="0" w:noVBand="1" w:val="04A0"/>
      </w:tblPr>
      <w:tblGrid>
        <w:gridCol w:w="9691"/>
      </w:tblGrid>
      <w:tr>
        <w:tc>
          <w:tcPr>
            <w:tcW w:type="dxa" w:w="9691"/>
            <w:shd w:fill="F1F5F9"/>
            <w:tcMar>
              <w:top w:w="120" w:type="dxa"/>
              <w:bottom w:w="120" w:type="dxa"/>
              <w:left w:w="160" w:type="dxa"/>
              <w:right w:w="160" w:type="dxa"/>
            </w:tcMar>
            <w:tcBorders>
              <w:top w:val="single" w:sz="4" w:space="0" w:color="CBD5E1"/>
              <w:left w:val="single" w:sz="18" w:space="0" w:color="0D3B66"/>
              <w:bottom w:val="single" w:sz="4" w:space="0" w:color="CBD5E1"/>
              <w:right w:val="single" w:sz="4" w:space="0" w:color="CBD5E1"/>
            </w:tcBorders>
          </w:tcPr>
          <w:p>
            <w:pPr>
              <w:spacing w:line="276" w:lineRule="auto" w:after="0"/>
            </w:pPr>
            <w:r>
              <w:rPr>
                <w:rFonts w:ascii="Consolas" w:hAnsi="Consolas"/>
                <w:color w:val="0F172A"/>
                <w:sz w:val="19"/>
              </w:rPr>
              <w:t>// Thuật toán hợp nhất Interval Union trong LearningService</w:t>
              <w:br/>
              <w:t>export function mergeIntervals(intervals: [number, number][]): [number, number][] {</w:t>
              <w:br/>
              <w:t xml:space="preserve">  if (!intervals || intervals.length === 0) return [];</w:t>
              <w:br/>
              <w:t xml:space="preserve">  const sorted = [...intervals].sort((a, b) =&gt; a[0] - b[0]);</w:t>
              <w:br/>
              <w:t xml:space="preserve">  const merged: [number, number][] = [sorted[0]];</w:t>
              <w:br/>
              <w:br/>
              <w:t xml:space="preserve">  for (let i = 1; i &lt; sorted.length; i++) {</w:t>
              <w:br/>
              <w:t xml:space="preserve">    const current = sorted[i];</w:t>
              <w:br/>
              <w:t xml:space="preserve">    const prev = merged[merged.length - 1];</w:t>
              <w:br/>
              <w:br/>
              <w:t xml:space="preserve">    if (current[0] &lt;= prev[1] + 1) { // Giao nhau hoặc liền kề</w:t>
              <w:br/>
              <w:t xml:space="preserve">      prev[1] = Math.max(prev[1], current[1]);</w:t>
              <w:br/>
              <w:t xml:space="preserve">    } else {</w:t>
              <w:br/>
              <w:t xml:space="preserve">      merged.push(current);</w:t>
              <w:br/>
              <w:t xml:space="preserve">    }</w:t>
              <w:br/>
              <w:t xml:space="preserve">  }</w:t>
              <w:br/>
              <w:t xml:space="preserve">  return merged;</w:t>
              <w:br/>
              <w:t>}</w:t>
            </w:r>
          </w:p>
        </w:tc>
      </w:tr>
    </w:tbl>
    <w:p>
      <w:pPr>
        <w:spacing w:after="80"/>
      </w:pPr>
    </w:p>
    <w:p>
      <w:pPr>
        <w:spacing w:line="312" w:lineRule="auto" w:after="120"/>
        <w:jc w:val="both"/>
      </w:pPr>
      <w:r>
        <w:rPr>
          <w:rFonts w:ascii="Times New Roman" w:hAnsi="Times New Roman"/>
          <w:i w:val="0"/>
          <w:color w:val="1E1E1E"/>
          <w:sz w:val="24"/>
        </w:rPr>
        <w:t>Tổng thời gian học thực chất được tính bằng: T = sum(end_i - start_i) cho mọi khoảng trong danh sách đã hợp nhất. Tỷ lệ hoàn thành = min(100, round((T / duration) * 100)). Chỉ khi tỷ lệ này &gt;= 90%, bài học mới được đánh dấu is_completed = true.</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2. Thuật toán phát hiện chu trình trên cây danh mục (Cycle Detection Algorithm):</w:t>
      </w:r>
    </w:p>
    <w:p>
      <w:pPr>
        <w:spacing w:line="312" w:lineRule="auto" w:after="120"/>
        <w:jc w:val="both"/>
      </w:pPr>
      <w:r>
        <w:rPr>
          <w:rFonts w:ascii="Times New Roman" w:hAnsi="Times New Roman"/>
          <w:i w:val="0"/>
          <w:color w:val="1E1E1E"/>
          <w:sz w:val="24"/>
        </w:rPr>
        <w:t>Trong CategoryService, khi quản trị viên cập nhật parent_id cho danh mục X thành Y, hệ thống duyệt ngược từ Y lên các tổ tiên (ancestors). Nếu gặp lại chính X, hệ thống phát hiện chu trình và lập tức ném lỗi BadRequestException('Không thể thiết lập danh mục cha tạo thành vòng lặp').</w:t>
      </w:r>
    </w:p>
    <w:p>
      <w:pPr>
        <w:keepNext/>
        <w:spacing w:before="300" w:after="120"/>
      </w:pPr>
      <w:r>
        <w:rPr>
          <w:rFonts w:ascii="Times New Roman" w:hAnsi="Times New Roman"/>
          <w:b/>
          <w:color w:val="1D3557"/>
          <w:sz w:val="27"/>
        </w:rPr>
        <w:t>2.5 Thiết kế giao diện (Wireframes) và Quy chuẩn trải nghiệm Booking.com</w:t>
      </w:r>
    </w:p>
    <w:p>
      <w:pPr>
        <w:spacing w:line="312" w:lineRule="auto" w:after="120"/>
        <w:jc w:val="both"/>
      </w:pPr>
      <w:r>
        <w:rPr>
          <w:rFonts w:ascii="Times New Roman" w:hAnsi="Times New Roman"/>
          <w:i w:val="0"/>
          <w:color w:val="1E1E1E"/>
          <w:sz w:val="24"/>
        </w:rPr>
        <w:t>Giao diện người dùng của EduViet tuân thủ bộ quy tắc kiến trúc chuẩn (EduEnglish Master Template) và lấy cảm hứng từ trải nghiệm tìm kiếm tiện ích của Booking.com:</w:t>
      </w:r>
    </w:p>
    <w:p>
      <w:pPr>
        <w:spacing w:line="312" w:lineRule="auto" w:after="120"/>
        <w:jc w:val="both"/>
      </w:pPr>
      <w:r>
        <w:rPr>
          <w:rFonts w:ascii="Times New Roman" w:hAnsi="Times New Roman"/>
          <w:i w:val="0"/>
          <w:color w:val="1E1E1E"/>
          <w:sz w:val="24"/>
        </w:rPr>
        <w:t>1. Thanh tìm kiếm trung tâm (Booking Search Box): Sử dụng khung viền vàng nổi bật màu #ffb700 dày 3px, bo góc 14px, bao bọc toàn bộ các trường nhập liệu (Từ khóa, Danh mục, Trình độ) trên nền trắng tinh tế. Trạng thái hover có hiệu ứng bóng đổ và nâng nhẹ giao diện (translateY(-2px)).</w:t>
      </w:r>
    </w:p>
    <w:p>
      <w:pPr>
        <w:spacing w:line="312" w:lineRule="auto" w:after="120"/>
        <w:jc w:val="both"/>
      </w:pPr>
      <w:r>
        <w:rPr>
          <w:rFonts w:ascii="Times New Roman" w:hAnsi="Times New Roman"/>
          <w:i w:val="0"/>
          <w:color w:val="1E1E1E"/>
          <w:sz w:val="24"/>
        </w:rPr>
        <w:t>2. Bố cục không gian toàn trang (Layout Philosophy): Thanh điều hướng Header và chân trang Footer luôn phủ kín toàn bộ chiều rộng màn hình (container-fluid px-lg-4), trong khi phần nội dung thân trang được gom gọn trong khung chứa trung tâm .app-container (max-width: 1240px, căn giữa) giúp tối ưu tầm nhìn của mắt người dùng.</w:t>
      </w:r>
    </w:p>
    <w:p>
      <w:pPr>
        <w:spacing w:line="312" w:lineRule="auto" w:after="120"/>
        <w:jc w:val="both"/>
      </w:pPr>
      <w:r>
        <w:rPr>
          <w:rFonts w:ascii="Times New Roman" w:hAnsi="Times New Roman"/>
          <w:i w:val="0"/>
          <w:color w:val="1E1E1E"/>
          <w:sz w:val="24"/>
        </w:rPr>
        <w:t>3. Nguyên tắc công thái học Usability: Mọi tác vụ chính (Tìm khóa học, Đăng nhập, Mua khóa học, Vào phòng học, Làm bài thi) đều được tối ưu để hoàn thành trong tối đa không quá 4 lượt tương tác nhấp chuột.</w:t>
      </w:r>
    </w:p>
    <w:p>
      <w:r>
        <w:br w:type="page"/>
      </w:r>
    </w:p>
    <w:p>
      <w:pPr>
        <w:keepNext/>
        <w:spacing w:before="440" w:after="160"/>
      </w:pPr>
      <w:r>
        <w:rPr>
          <w:rFonts w:ascii="Times New Roman" w:hAnsi="Times New Roman"/>
          <w:b/>
          <w:color w:val="0D3B66"/>
          <w:sz w:val="32"/>
        </w:rPr>
        <w:t>CHƯƠNG 3: HIỆN THỰC HÓA VÀ XÂY DỰNG HỆ THỐNG</w:t>
      </w:r>
    </w:p>
    <w:p>
      <w:pPr>
        <w:keepNext/>
        <w:spacing w:before="300" w:after="120"/>
      </w:pPr>
      <w:r>
        <w:rPr>
          <w:rFonts w:ascii="Times New Roman" w:hAnsi="Times New Roman"/>
          <w:b/>
          <w:color w:val="1D3557"/>
          <w:sz w:val="27"/>
        </w:rPr>
        <w:t>3.1 Kiến trúc hệ thống Clean Architecture và môi trường công nghệ thực tế</w:t>
      </w:r>
    </w:p>
    <w:p>
      <w:pPr>
        <w:spacing w:line="312" w:lineRule="auto" w:after="120"/>
        <w:jc w:val="both"/>
      </w:pPr>
      <w:r>
        <w:rPr>
          <w:rFonts w:ascii="Times New Roman" w:hAnsi="Times New Roman"/>
          <w:i w:val="0"/>
          <w:color w:val="1E1E1E"/>
          <w:sz w:val="24"/>
        </w:rPr>
        <w:t>Hệ thống EduViet LMS được xây dựng dựa trên ngăn xếp công nghệ tiên tiến nhất hiện nay:</w:t>
      </w:r>
    </w:p>
    <w:p>
      <w:pPr>
        <w:spacing w:line="312" w:lineRule="auto" w:after="120"/>
        <w:jc w:val="both"/>
      </w:pPr>
      <w:r>
        <w:rPr>
          <w:rFonts w:ascii="Times New Roman" w:hAnsi="Times New Roman"/>
          <w:i w:val="0"/>
          <w:color w:val="1E1E1E"/>
          <w:sz w:val="24"/>
        </w:rPr>
        <w:t>- Nền tảng Backend: NestJS v12 kết hợp TypeScript, tuân thủ nghiêm ngặt nguyên lý Dependency Injection (DI) và kiến trúc Clean Architecture phân tầng: Controllers (tiếp nhận HTTP Request, routing, validate DTO) -&gt; Services (xử lý logic nghiệp vụ, giao dịch, bảo mật) -&gt; Repositories (tương tác CSDL qua TypeORM).</w:t>
      </w:r>
    </w:p>
    <w:p>
      <w:pPr>
        <w:spacing w:line="312" w:lineRule="auto" w:after="120"/>
        <w:jc w:val="both"/>
      </w:pPr>
      <w:r>
        <w:rPr>
          <w:rFonts w:ascii="Times New Roman" w:hAnsi="Times New Roman"/>
          <w:i w:val="0"/>
          <w:color w:val="1E1E1E"/>
          <w:sz w:val="24"/>
        </w:rPr>
        <w:t>- Nền tảng Frontend: React 19 kết hợp Vite, React Bootstrap và Bootstrap Icons, áp dụng mô hình Single Page Application (SPA) tối ưu tốc độ render, quản lý state qua React Hooks và tích hợp Web Worker Sandbox.</w:t>
      </w:r>
    </w:p>
    <w:p>
      <w:pPr>
        <w:spacing w:line="312" w:lineRule="auto" w:after="120"/>
        <w:jc w:val="both"/>
      </w:pPr>
      <w:r>
        <w:rPr>
          <w:rFonts w:ascii="Times New Roman" w:hAnsi="Times New Roman"/>
          <w:i w:val="0"/>
          <w:color w:val="1E1E1E"/>
          <w:sz w:val="24"/>
        </w:rPr>
        <w:t>- Hệ quản trị CSDL: MySQL 8.0 với engine InnoDB hỗ trợ khóa dòng (Row-level locking) và giao dịch ACID, kết nối qua TypeORM DataSource với cơ chế fallback in-memory an toàn phục vụ môi trường kiểm thử.</w:t>
      </w:r>
    </w:p>
    <w:p>
      <w:pPr>
        <w:keepNext/>
        <w:spacing w:before="300" w:after="120"/>
      </w:pPr>
      <w:r>
        <w:rPr>
          <w:rFonts w:ascii="Times New Roman" w:hAnsi="Times New Roman"/>
          <w:b/>
          <w:color w:val="1D3557"/>
          <w:sz w:val="27"/>
        </w:rPr>
        <w:t>3.2 Cơ chế xác thực, quản lý phiên và bảo mật đa lớp (Security Architecture)</w:t>
      </w:r>
    </w:p>
    <w:p>
      <w:pPr>
        <w:spacing w:line="312" w:lineRule="auto" w:after="120"/>
        <w:jc w:val="both"/>
      </w:pPr>
      <w:r>
        <w:rPr>
          <w:rFonts w:ascii="Times New Roman" w:hAnsi="Times New Roman"/>
          <w:i w:val="0"/>
          <w:color w:val="1E1E1E"/>
          <w:sz w:val="24"/>
        </w:rPr>
        <w:t>Bảo mật là ưu tiên hàng đầu trong thiết kế của EduViet, được tổ chức thành 4 lớp phòng thủ độc lập:</w:t>
      </w:r>
    </w:p>
    <w:p>
      <w:pPr>
        <w:spacing w:line="312" w:lineRule="auto" w:after="120"/>
        <w:jc w:val="both"/>
      </w:pPr>
      <w:r>
        <w:rPr>
          <w:rFonts w:ascii="Times New Roman" w:hAnsi="Times New Roman"/>
          <w:i w:val="0"/>
          <w:color w:val="1E1E1E"/>
          <w:sz w:val="24"/>
        </w:rPr>
        <w:t>1. Lớp xác thực phiên (Authentication Layer): Sử dụng JSON Web Token (JWT) theo thuật toán mã hóa đối xứng HMAC-SHA256. Khóa bí mật JWT_SECRET được quản lý chặt chẽ qua file biến môi trường lms/.env và được kiểm tra độ dài tối thiểu 16 ký tự ngay khi khởi tạo.</w:t>
      </w:r>
    </w:p>
    <w:p>
      <w:pPr>
        <w:spacing w:line="312" w:lineRule="auto" w:after="120"/>
        <w:jc w:val="both"/>
      </w:pPr>
      <w:r>
        <w:rPr>
          <w:rFonts w:ascii="Times New Roman" w:hAnsi="Times New Roman"/>
          <w:i w:val="0"/>
          <w:color w:val="1E1E1E"/>
          <w:sz w:val="24"/>
        </w:rPr>
        <w:t>2. Lớp kiểm soát truy cập dựa trên vai trò (Role-Based Access Control - RBAC): Sử dụng cặp đôi JwtAuthGuard và RolesGuard kết hợp Custom Decorator @Roles('Admin', 'Instructor'). Khi có request, Guard không chỉ giải mã token mà còn truy vấn trực tiếp vào CSDL để làm mới danh sách vai trò thực tế và kiểm tra cờ is_active. Nếu tài khoản vừa bị Admin khóa, phiên làm việc sẽ bị thu hồi ngay lập tức với mã lỗi HTTP 401 Unauthorized (giải quyết triệt để lỗi FIX02).</w:t>
      </w:r>
    </w:p>
    <w:p>
      <w:pPr>
        <w:spacing w:line="312" w:lineRule="auto" w:after="120"/>
        <w:jc w:val="both"/>
      </w:pPr>
      <w:r>
        <w:rPr>
          <w:rFonts w:ascii="Times New Roman" w:hAnsi="Times New Roman"/>
          <w:i w:val="0"/>
          <w:color w:val="1E1E1E"/>
          <w:sz w:val="24"/>
        </w:rPr>
        <w:t>3. Lớp kiểm tra quyền sở hữu tài nguyên (Resource Ownership Guard): Giảng viên chỉ có quyền sửa, xóa khóa học do chính mình tạo ra (assertCanModify: user.sub === course.instructor_id). Quản trị viên Admin là vai trò duy nhất có quyền quản trị tối cao trên toàn bộ khóa học.</w:t>
      </w:r>
    </w:p>
    <w:p>
      <w:pPr>
        <w:spacing w:line="312" w:lineRule="auto" w:after="120"/>
        <w:jc w:val="both"/>
      </w:pPr>
      <w:r>
        <w:rPr>
          <w:rFonts w:ascii="Times New Roman" w:hAnsi="Times New Roman"/>
          <w:i w:val="0"/>
          <w:color w:val="1E1E1E"/>
          <w:sz w:val="24"/>
        </w:rPr>
        <w:t>4. Lớp kiểm soát dữ liệu đầu vào (DTO Allowlist &amp; Validation): Sử dụng class-validator và class-transformer với các Decorator kiểm tra kiểu dữ liệu nghiêm ngặt (@IsNotEmpty, @IsEmail, @Min, @IsEnum), tự động loại bỏ các trường không khai báo để chống tấn công Over-posting / Mass Assignment.</w:t>
      </w:r>
    </w:p>
    <w:p>
      <w:pPr>
        <w:spacing w:before="120" w:after="40"/>
      </w:pPr>
      <w:r>
        <w:rPr>
          <w:rFonts w:ascii="Times New Roman" w:hAnsi="Times New Roman"/>
          <w:b/>
          <w:color w:val="323232"/>
          <w:sz w:val="21"/>
        </w:rPr>
        <w:t>Đoạn mã: Lớp phòng thủ kiểm tra trạng thái tài khoản thời gian thực trong Guard</w:t>
      </w:r>
    </w:p>
    <w:tbl>
      <w:tblPr>
        <w:tblW w:type="auto" w:w="0"/>
        <w:jc w:val="center"/>
        <w:tblLook w:firstColumn="1" w:firstRow="1" w:lastColumn="0" w:lastRow="0" w:noHBand="0" w:noVBand="1" w:val="04A0"/>
      </w:tblPr>
      <w:tblGrid>
        <w:gridCol w:w="9691"/>
      </w:tblGrid>
      <w:tr>
        <w:tc>
          <w:tcPr>
            <w:tcW w:type="dxa" w:w="9691"/>
            <w:shd w:fill="F1F5F9"/>
            <w:tcMar>
              <w:top w:w="120" w:type="dxa"/>
              <w:bottom w:w="120" w:type="dxa"/>
              <w:left w:w="160" w:type="dxa"/>
              <w:right w:w="160" w:type="dxa"/>
            </w:tcMar>
            <w:tcBorders>
              <w:top w:val="single" w:sz="4" w:space="0" w:color="CBD5E1"/>
              <w:left w:val="single" w:sz="18" w:space="0" w:color="0D3B66"/>
              <w:bottom w:val="single" w:sz="4" w:space="0" w:color="CBD5E1"/>
              <w:right w:val="single" w:sz="4" w:space="0" w:color="CBD5E1"/>
            </w:tcBorders>
          </w:tcPr>
          <w:p>
            <w:pPr>
              <w:spacing w:line="276" w:lineRule="auto" w:after="0"/>
            </w:pPr>
            <w:r>
              <w:rPr>
                <w:rFonts w:ascii="Consolas" w:hAnsi="Consolas"/>
                <w:color w:val="0F172A"/>
                <w:sz w:val="19"/>
              </w:rPr>
              <w:t>// Cơ chế kiểm tra trạng thái khóa tài khoản và nạp vai trò mới nhất trong JwtAuthGuard</w:t>
              <w:br/>
              <w:t>if (userEntity.is_active === false) {</w:t>
              <w:br/>
              <w:t xml:space="preserve">  throw new UnauthorizedException('Tài khoản của bạn đã bị khóa bởi quản trị viên');</w:t>
              <w:br/>
              <w:t>}</w:t>
              <w:br/>
              <w:t>const activeRoles = userEntity.roles?.map(r =&gt; r.role_name) || [];</w:t>
              <w:br/>
              <w:t>req.user.roles = activeRoles;</w:t>
              <w:br/>
              <w:t>return true;</w:t>
            </w:r>
          </w:p>
        </w:tc>
      </w:tr>
    </w:tbl>
    <w:p>
      <w:pPr>
        <w:spacing w:after="80"/>
      </w:pPr>
    </w:p>
    <w:p>
      <w:pPr>
        <w:keepNext/>
        <w:spacing w:before="300" w:after="120"/>
      </w:pPr>
      <w:r>
        <w:rPr>
          <w:rFonts w:ascii="Times New Roman" w:hAnsi="Times New Roman"/>
          <w:b/>
          <w:color w:val="1D3557"/>
          <w:sz w:val="27"/>
        </w:rPr>
        <w:t>3.3 Thiết kế và tài liệu hóa RESTful API (Hợp đồng OpenAPI 3.0)</w:t>
      </w:r>
    </w:p>
    <w:p>
      <w:pPr>
        <w:spacing w:line="312" w:lineRule="auto" w:after="120"/>
        <w:jc w:val="both"/>
      </w:pPr>
      <w:r>
        <w:rPr>
          <w:rFonts w:ascii="Times New Roman" w:hAnsi="Times New Roman"/>
          <w:i w:val="0"/>
          <w:color w:val="1E1E1E"/>
          <w:sz w:val="24"/>
        </w:rPr>
        <w:t>Toàn bộ các điểm cuối API của EduViet được thiết kế chuẩn RESTful, sử dụng đúng các động từ HTTP (GET, POST, PUT, PATCH, DELETE) và trả về mã trạng thái HTTP chuẩn xác (200 OK, 201 Created, 400 Bad Request, 401 Unauthorized, 403 Forbidden, 404 Not Found, 409 Conflict):</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1440"/>
            <w:shd w:fill="1D3557"/>
            <w:tcMar>
              <w:top w:w="120" w:type="dxa"/>
              <w:bottom w:w="120" w:type="dxa"/>
              <w:left w:w="140" w:type="dxa"/>
              <w:right w:w="140" w:type="dxa"/>
            </w:tcMar>
          </w:tcPr>
          <w:p>
            <w:pPr>
              <w:jc w:val="center"/>
            </w:pPr>
            <w:r>
              <w:rPr>
                <w:rFonts w:ascii="Times New Roman" w:hAnsi="Times New Roman"/>
                <w:b/>
                <w:color w:val="FFFFFF"/>
                <w:sz w:val="21"/>
              </w:rPr>
              <w:t>Phương thức HTTP</w:t>
            </w:r>
          </w:p>
        </w:tc>
        <w:tc>
          <w:tcPr>
            <w:tcW w:type="dxa" w:w="3600"/>
            <w:shd w:fill="1D3557"/>
            <w:tcMar>
              <w:top w:w="120" w:type="dxa"/>
              <w:bottom w:w="120" w:type="dxa"/>
              <w:left w:w="140" w:type="dxa"/>
              <w:right w:w="140" w:type="dxa"/>
            </w:tcMar>
          </w:tcPr>
          <w:p>
            <w:pPr>
              <w:jc w:val="center"/>
            </w:pPr>
            <w:r>
              <w:rPr>
                <w:rFonts w:ascii="Times New Roman" w:hAnsi="Times New Roman"/>
                <w:b/>
                <w:color w:val="FFFFFF"/>
                <w:sz w:val="21"/>
              </w:rPr>
              <w:t>Đường dẫn API (Endpoint)</w:t>
            </w:r>
          </w:p>
        </w:tc>
        <w:tc>
          <w:tcPr>
            <w:tcW w:type="dxa" w:w="1872"/>
            <w:shd w:fill="1D3557"/>
            <w:tcMar>
              <w:top w:w="120" w:type="dxa"/>
              <w:bottom w:w="120" w:type="dxa"/>
              <w:left w:w="140" w:type="dxa"/>
              <w:right w:w="140" w:type="dxa"/>
            </w:tcMar>
          </w:tcPr>
          <w:p>
            <w:pPr>
              <w:jc w:val="center"/>
            </w:pPr>
            <w:r>
              <w:rPr>
                <w:rFonts w:ascii="Times New Roman" w:hAnsi="Times New Roman"/>
                <w:b/>
                <w:color w:val="FFFFFF"/>
                <w:sz w:val="21"/>
              </w:rPr>
              <w:t>Vai trò yêu cầu</w:t>
            </w:r>
          </w:p>
        </w:tc>
        <w:tc>
          <w:tcPr>
            <w:tcW w:type="dxa" w:w="3456"/>
            <w:shd w:fill="1D3557"/>
            <w:tcMar>
              <w:top w:w="120" w:type="dxa"/>
              <w:bottom w:w="120" w:type="dxa"/>
              <w:left w:w="140" w:type="dxa"/>
              <w:right w:w="140" w:type="dxa"/>
            </w:tcMar>
          </w:tcPr>
          <w:p>
            <w:pPr>
              <w:jc w:val="center"/>
            </w:pPr>
            <w:r>
              <w:rPr>
                <w:rFonts w:ascii="Times New Roman" w:hAnsi="Times New Roman"/>
                <w:b/>
                <w:color w:val="FFFFFF"/>
                <w:sz w:val="21"/>
              </w:rPr>
              <w:t>Chức năng nghiệp vụ &amp; Mã trạng thái</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/auth/register</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Công khai</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Đăng ký tài khoản mới; mã hóa mật khẩu; trả về 201 Created hoặc 409 Conflict.</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/auth/login</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Công khai</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Đăng nhập; cấp JWT Bearer token và thông tin profile; trả về 200 OK hoặc 401.</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GET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/auth/me</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Đăng nhập</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Lấy thông tin tài khoản hiện tại từ token; trả về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/auth/forgot-password</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Công khai</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Yêu cầu đặt lại mật khẩu; tạo reset_token_hash có hạn 15 phút; trả về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/auth/reset-password</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Công khai</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Đặt lại mật khẩu bằng token xác minh; vô hiệu hóa token cũ; trả về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GET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/courses</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Công khai</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Tìm kiếm, lọc danh mục/giá/cấp độ, phân trang khóa học Published; trả về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GET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/courses/:id</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Công khai</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Xem chi tiết khóa học, đề cương giáo trình; che link bài không preview;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/courses</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Instructor/Admin</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Tạo khóa học mới ở trạng thái Draft; gán instructor_id; trả về 201 Created.</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PUT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/courses/:id</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Instructor/Admin</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Cập nhật khóa học; chỉ chủ sở hữu hoặc Admin mới có quyền; trả về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PATCH</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/courses/:id/status</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Admin</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Quản trị viên kiểm duyệt công bố hoặc từ chối khóa học; trả về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/courses/:id/modules</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Instructor/Admin</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Thêm chương học mới vào khóa học; trả về 201 Created.</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/courses/:id/modules/:modId/lessons</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Instructor/Admin</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Thêm bài học mới (Video, Quiz, Coding); trả về 201 Created.</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PUT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/courses/:id/curriculum/reorder</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Instructor/Admin</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Sắp xếp lại thứ tự chương và bài học theo order_index;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GET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/commerce/cart</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Lấy danh sách các khóa học trong giỏ hàng lưu server; trả về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/commerce/cart</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Thêm khóa học vào giỏ; chặn khóa đã có hoặc đã mua; trả về 201 Created.</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/commerce/quote</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Tính báo giá server-side và kiểm tra voucher giảm giá; trả về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/commerce/topup</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Tạo yêu cầu nạp tiền vào ví điện tử ở trạng thái PENDING; 201 Created.</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/commerce/checkout</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Thanh toán đơn hàng bằng số dư ví; cấp Enrollment tức thì;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/commerce/refunds</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Yêu cầu hoàn tiền đơn hàng đã thanh toán; trả về 201 Created.</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/commerce/admin/topups/:id/confirm</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Admin</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Quản trị viên duyệt nạp tiền: cộng số dư và ghi sổ cái DEPOSIT;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/commerce/admin/refunds/:id/review</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Admin</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Quản trị viên duyệt hoàn tiền: hoàn tiền vào ví, thu hồi quyền học;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GET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/learning/my-courses</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Lấy danh sách các khóa học đã được kích hoạt quyền học của học viên;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GET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/learning/courses/:cId/lessons/:lId</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Vào phòng học: kiểm tra quyền Enrollment/Preview, nạp tiến độ; 200 OK.</w:t>
            </w:r>
          </w:p>
        </w:tc>
      </w:tr>
      <w:tr>
        <w:tc>
          <w:tcPr>
            <w:tcW w:type="dxa" w:w="1440"/>
            <w:shd w:fill="F8F9FA"/>
            <w:tcMar>
              <w:top w:w="100" w:type="dxa"/>
              <w:bottom w:w="100" w:type="dxa"/>
              <w:left w:w="120" w:type="dxa"/>
              <w:right w:w="120" w:type="dxa"/>
            </w:tcMar>
          </w:tcPr>
          <w:p>
            <w:pPr>
              <w:jc w:val="center"/>
            </w:pPr>
            <w:r>
              <w:rPr>
                <w:rFonts w:ascii="Times New Roman" w:hAnsi="Times New Roman"/>
                <w:color w:val="1E1E1E"/>
                <w:sz w:val="20"/>
              </w:rPr>
              <w:t>PUT</w:t>
            </w:r>
          </w:p>
        </w:tc>
        <w:tc>
          <w:tcPr>
            <w:tcW w:type="dxa" w:w="3600"/>
            <w:shd w:fill="F8F9FA"/>
            <w:tcMar>
              <w:top w:w="100" w:type="dxa"/>
              <w:bottom w:w="100" w:type="dxa"/>
              <w:left w:w="120" w:type="dxa"/>
              <w:right w:w="120" w:type="dxa"/>
            </w:tcMar>
          </w:tcPr>
          <w:p>
            <w:pPr>
              <w:jc w:val="left"/>
            </w:pPr>
            <w:r>
              <w:rPr>
                <w:rFonts w:ascii="Times New Roman" w:hAnsi="Times New Roman"/>
                <w:color w:val="1E1E1E"/>
                <w:sz w:val="20"/>
              </w:rPr>
              <w:t>/learning/courses/:cId/lessons/:lId/progress</w:t>
            </w:r>
          </w:p>
        </w:tc>
        <w:tc>
          <w:tcPr>
            <w:tcW w:type="dxa" w:w="1872"/>
            <w:shd w:fill="F8F9FA"/>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8F9FA"/>
            <w:tcMar>
              <w:top w:w="100" w:type="dxa"/>
              <w:bottom w:w="100" w:type="dxa"/>
              <w:left w:w="120" w:type="dxa"/>
              <w:right w:w="120" w:type="dxa"/>
            </w:tcMar>
          </w:tcPr>
          <w:p>
            <w:pPr>
              <w:jc w:val="left"/>
            </w:pPr>
            <w:r>
              <w:rPr>
                <w:rFonts w:ascii="Times New Roman" w:hAnsi="Times New Roman"/>
                <w:color w:val="1E1E1E"/>
                <w:sz w:val="20"/>
              </w:rPr>
              <w:t>Cập nhật tiến độ xem qua thuật toán Interval Union; tính % hoàn thành; 200 OK.</w:t>
            </w:r>
          </w:p>
        </w:tc>
      </w:tr>
      <w:tr>
        <w:tc>
          <w:tcPr>
            <w:tcW w:type="dxa" w:w="1440"/>
            <w:shd w:fill="FFFFFF"/>
            <w:tcMar>
              <w:top w:w="100" w:type="dxa"/>
              <w:bottom w:w="100" w:type="dxa"/>
              <w:left w:w="120" w:type="dxa"/>
              <w:right w:w="120" w:type="dxa"/>
            </w:tcMar>
          </w:tcPr>
          <w:p>
            <w:pPr>
              <w:jc w:val="center"/>
            </w:pPr>
            <w:r>
              <w:rPr>
                <w:rFonts w:ascii="Times New Roman" w:hAnsi="Times New Roman"/>
                <w:color w:val="1E1E1E"/>
                <w:sz w:val="20"/>
              </w:rPr>
              <w:t>POST</w:t>
            </w:r>
          </w:p>
        </w:tc>
        <w:tc>
          <w:tcPr>
            <w:tcW w:type="dxa" w:w="3600"/>
            <w:shd w:fill="FFFFFF"/>
            <w:tcMar>
              <w:top w:w="100" w:type="dxa"/>
              <w:bottom w:w="100" w:type="dxa"/>
              <w:left w:w="120" w:type="dxa"/>
              <w:right w:w="120" w:type="dxa"/>
            </w:tcMar>
          </w:tcPr>
          <w:p>
            <w:pPr>
              <w:jc w:val="left"/>
            </w:pPr>
            <w:r>
              <w:rPr>
                <w:rFonts w:ascii="Times New Roman" w:hAnsi="Times New Roman"/>
                <w:color w:val="1E1E1E"/>
                <w:sz w:val="20"/>
              </w:rPr>
              <w:t>/learning/lessons/:lId/quiz/submit</w:t>
            </w:r>
          </w:p>
        </w:tc>
        <w:tc>
          <w:tcPr>
            <w:tcW w:type="dxa" w:w="1872"/>
            <w:shd w:fill="FFFFFF"/>
            <w:tcMar>
              <w:top w:w="100" w:type="dxa"/>
              <w:bottom w:w="100" w:type="dxa"/>
              <w:left w:w="120" w:type="dxa"/>
              <w:right w:w="120" w:type="dxa"/>
            </w:tcMar>
          </w:tcPr>
          <w:p>
            <w:pPr>
              <w:jc w:val="left"/>
            </w:pPr>
            <w:r>
              <w:rPr>
                <w:rFonts w:ascii="Times New Roman" w:hAnsi="Times New Roman"/>
                <w:color w:val="1E1E1E"/>
                <w:sz w:val="20"/>
              </w:rPr>
              <w:t>Student</w:t>
            </w:r>
          </w:p>
        </w:tc>
        <w:tc>
          <w:tcPr>
            <w:tcW w:type="dxa" w:w="3456"/>
            <w:shd w:fill="FFFFFF"/>
            <w:tcMar>
              <w:top w:w="100" w:type="dxa"/>
              <w:bottom w:w="100" w:type="dxa"/>
              <w:left w:w="120" w:type="dxa"/>
              <w:right w:w="120" w:type="dxa"/>
            </w:tcMar>
          </w:tcPr>
          <w:p>
            <w:pPr>
              <w:jc w:val="left"/>
            </w:pPr>
            <w:r>
              <w:rPr>
                <w:rFonts w:ascii="Times New Roman" w:hAnsi="Times New Roman"/>
                <w:color w:val="1E1E1E"/>
                <w:sz w:val="20"/>
              </w:rPr>
              <w:t>Nộp bài trắc nghiệm; server chấm điểm chuẩn 0-100; đánh giá pass/fail; 200 OK.</w:t>
            </w:r>
          </w:p>
        </w:tc>
      </w:tr>
    </w:tbl>
    <w:p>
      <w:pPr>
        <w:spacing w:after="120"/>
      </w:pPr>
    </w:p>
    <w:p>
      <w:pPr>
        <w:keepNext/>
        <w:spacing w:before="300" w:after="120"/>
      </w:pPr>
      <w:r>
        <w:rPr>
          <w:rFonts w:ascii="Times New Roman" w:hAnsi="Times New Roman"/>
          <w:b/>
          <w:color w:val="1D3557"/>
          <w:sz w:val="27"/>
        </w:rPr>
        <w:t>3.4 Tương tác cơ sở dữ liệu qua TypeORM, quản lý giao dịch và tối ưu truy vấn</w:t>
      </w:r>
    </w:p>
    <w:p>
      <w:pPr>
        <w:spacing w:line="312" w:lineRule="auto" w:after="120"/>
        <w:jc w:val="both"/>
      </w:pPr>
      <w:r>
        <w:rPr>
          <w:rFonts w:ascii="Times New Roman" w:hAnsi="Times New Roman"/>
          <w:i w:val="0"/>
          <w:color w:val="1E1E1E"/>
          <w:sz w:val="24"/>
        </w:rPr>
        <w:t>Để đảm bảo tính nhất quán tài chính và chống thất thoát dữ liệu, quy trình Checkout thanh toán trong CommerceService được bọc trong một chu trình giao dịch toàn vẹn:</w:t>
      </w:r>
    </w:p>
    <w:p>
      <w:pPr>
        <w:spacing w:line="312" w:lineRule="auto" w:after="120"/>
        <w:jc w:val="both"/>
      </w:pPr>
      <w:r>
        <w:rPr>
          <w:rFonts w:ascii="Times New Roman" w:hAnsi="Times New Roman"/>
          <w:i w:val="0"/>
          <w:color w:val="1E1E1E"/>
          <w:sz w:val="24"/>
        </w:rPr>
        <w:t>1. Đọc và khóa trạng thái ví điện tử của học viên.</w:t>
      </w:r>
    </w:p>
    <w:p>
      <w:pPr>
        <w:spacing w:line="312" w:lineRule="auto" w:after="120"/>
        <w:jc w:val="both"/>
      </w:pPr>
      <w:r>
        <w:rPr>
          <w:rFonts w:ascii="Times New Roman" w:hAnsi="Times New Roman"/>
          <w:i w:val="0"/>
          <w:color w:val="1E1E1E"/>
          <w:sz w:val="24"/>
        </w:rPr>
        <w:t>2. Kiểm tra số dư hiện tại (balance_before). Nếu balance_before &lt; final_amount, ném lỗi BadRequestException và hủy bỏ giao dịch.</w:t>
      </w:r>
    </w:p>
    <w:p>
      <w:pPr>
        <w:spacing w:line="312" w:lineRule="auto" w:after="120"/>
        <w:jc w:val="both"/>
      </w:pPr>
      <w:r>
        <w:rPr>
          <w:rFonts w:ascii="Times New Roman" w:hAnsi="Times New Roman"/>
          <w:i w:val="0"/>
          <w:color w:val="1E1E1E"/>
          <w:sz w:val="24"/>
        </w:rPr>
        <w:t>3. Khấu trừ số dư ví: balance_after = balance_before - final_amount, lưu lại bản ghi Wallet.</w:t>
      </w:r>
    </w:p>
    <w:p>
      <w:pPr>
        <w:spacing w:line="312" w:lineRule="auto" w:after="120"/>
        <w:jc w:val="both"/>
      </w:pPr>
      <w:r>
        <w:rPr>
          <w:rFonts w:ascii="Times New Roman" w:hAnsi="Times New Roman"/>
          <w:i w:val="0"/>
          <w:color w:val="1E1E1E"/>
          <w:sz w:val="24"/>
        </w:rPr>
        <w:t>4. Ghi một bản ghi mới vào sổ cái WalletLedger với type = PURCHASE, lưu đầy đủ balance_before và balance_after làm bằng chứng đối soát tài chính.</w:t>
      </w:r>
    </w:p>
    <w:p>
      <w:pPr>
        <w:spacing w:line="312" w:lineRule="auto" w:after="120"/>
        <w:jc w:val="both"/>
      </w:pPr>
      <w:r>
        <w:rPr>
          <w:rFonts w:ascii="Times New Roman" w:hAnsi="Times New Roman"/>
          <w:i w:val="0"/>
          <w:color w:val="1E1E1E"/>
          <w:sz w:val="24"/>
        </w:rPr>
        <w:t>5. Nếu có mã ưu đãi, tăng số lần sử dụng used_count của Voucher.</w:t>
      </w:r>
    </w:p>
    <w:p>
      <w:pPr>
        <w:spacing w:line="312" w:lineRule="auto" w:after="120"/>
        <w:jc w:val="both"/>
      </w:pPr>
      <w:r>
        <w:rPr>
          <w:rFonts w:ascii="Times New Roman" w:hAnsi="Times New Roman"/>
          <w:i w:val="0"/>
          <w:color w:val="1E1E1E"/>
          <w:sz w:val="24"/>
        </w:rPr>
        <w:t>6. Tạo bản ghi Order với status = PAID, tạo các bản ghi con OrderItem snapshot giá tại thời điểm mua.</w:t>
      </w:r>
    </w:p>
    <w:p>
      <w:pPr>
        <w:spacing w:line="312" w:lineRule="auto" w:after="120"/>
        <w:jc w:val="both"/>
      </w:pPr>
      <w:r>
        <w:rPr>
          <w:rFonts w:ascii="Times New Roman" w:hAnsi="Times New Roman"/>
          <w:i w:val="0"/>
          <w:color w:val="1E1E1E"/>
          <w:sz w:val="24"/>
        </w:rPr>
        <w:t>7. Cấp quyền học tập bằng cách tạo các bản ghi Enrollment với status = ACTIVE.</w:t>
      </w:r>
    </w:p>
    <w:p>
      <w:pPr>
        <w:spacing w:line="312" w:lineRule="auto" w:after="120"/>
        <w:jc w:val="both"/>
      </w:pPr>
      <w:r>
        <w:rPr>
          <w:rFonts w:ascii="Times New Roman" w:hAnsi="Times New Roman"/>
          <w:i w:val="0"/>
          <w:color w:val="1E1E1E"/>
          <w:sz w:val="24"/>
        </w:rPr>
        <w:t>8. Làm sạch giỏ hàng (CartItem) của học viên.</w:t>
      </w:r>
    </w:p>
    <w:p>
      <w:pPr>
        <w:keepNext/>
        <w:spacing w:before="300" w:after="120"/>
      </w:pPr>
      <w:r>
        <w:rPr>
          <w:rFonts w:ascii="Times New Roman" w:hAnsi="Times New Roman"/>
          <w:b/>
          <w:color w:val="1D3557"/>
          <w:sz w:val="27"/>
        </w:rPr>
        <w:t>3.5 Hiện thực hóa giao diện người dùng React 19, phòng học trực tuyến và tua bài</w:t>
      </w:r>
    </w:p>
    <w:p>
      <w:pPr>
        <w:spacing w:line="312" w:lineRule="auto" w:after="120"/>
        <w:jc w:val="both"/>
      </w:pPr>
      <w:r>
        <w:rPr>
          <w:rFonts w:ascii="Times New Roman" w:hAnsi="Times New Roman"/>
          <w:i w:val="0"/>
          <w:color w:val="1E1E1E"/>
          <w:sz w:val="24"/>
        </w:rPr>
        <w:t>Giao diện phòng học (CourseLearningRoom.jsx) được tối ưu hóa cho trải nghiệm học tập tập trung:</w:t>
      </w:r>
    </w:p>
    <w:p>
      <w:pPr>
        <w:spacing w:line="312" w:lineRule="auto" w:after="120"/>
        <w:jc w:val="both"/>
      </w:pPr>
      <w:r>
        <w:rPr>
          <w:rFonts w:ascii="Times New Roman" w:hAnsi="Times New Roman"/>
          <w:i w:val="0"/>
          <w:color w:val="1E1E1E"/>
          <w:sz w:val="24"/>
        </w:rPr>
        <w:t>- Trình phát video chuyên nghiệp: Hỗ trợ linh hoạt cả video MP4 stream trực tiếp và video YouTube nhúng qua IFrame API. Khi học viên chọn bài, hệ thống đồng bộ vị trí con trỏ phát về đúng mốc start_seconds của bài giảng.</w:t>
      </w:r>
    </w:p>
    <w:p>
      <w:pPr>
        <w:spacing w:line="312" w:lineRule="auto" w:after="120"/>
        <w:jc w:val="both"/>
      </w:pPr>
      <w:r>
        <w:rPr>
          <w:rFonts w:ascii="Times New Roman" w:hAnsi="Times New Roman"/>
          <w:i w:val="0"/>
          <w:color w:val="1E1E1E"/>
          <w:sz w:val="24"/>
        </w:rPr>
        <w:t>- Bộ đo tiến độ Heartbeat: Cứ mỗi 5 giây khi video đang phát, client gửi một gói tin heartbeat chứa đoạn thời gian vừa xem [start, end] lên server. Server thực hiện thuật toán Interval Union để hợp nhất với các khoảng thời gian trước đó. Người học tua nhanh hoặc nhảy cóc về cuối video sẽ không thể gian lận tỷ lệ hoàn thành bài học.</w:t>
      </w:r>
    </w:p>
    <w:p>
      <w:pPr>
        <w:spacing w:line="312" w:lineRule="auto" w:after="120"/>
        <w:jc w:val="both"/>
      </w:pPr>
      <w:r>
        <w:rPr>
          <w:rFonts w:ascii="Times New Roman" w:hAnsi="Times New Roman"/>
          <w:i w:val="0"/>
          <w:color w:val="1E1E1E"/>
          <w:sz w:val="24"/>
        </w:rPr>
        <w:t>- Hệ thống ghi chú đa phương tiện (Timestamped Notes): Học viên có thể ghi chú ngay trong lúc nghe giảng. Mỗi ghi chú gắn chặt với mốc giây của video, khi nhấp vào ghi chú, trình phát sẽ tự động seek đến đúng thời điểm giảng viên giảng giải kiến thức đó.</w:t>
      </w:r>
    </w:p>
    <w:p>
      <w:pPr>
        <w:keepNext/>
        <w:spacing w:before="300" w:after="120"/>
      </w:pPr>
      <w:r>
        <w:rPr>
          <w:rFonts w:ascii="Times New Roman" w:hAnsi="Times New Roman"/>
          <w:b/>
          <w:color w:val="1D3557"/>
          <w:sz w:val="27"/>
        </w:rPr>
        <w:t>3.6 Các phân hệ mở rộng thực tế: Code Arena Sandbox, Quiz Engine và Đối soát tài chính</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1. Đấu trường lập trình Code Arena trên nền tảng Web Worker Sandbox (US18):</w:t>
      </w:r>
    </w:p>
    <w:p>
      <w:pPr>
        <w:spacing w:line="312" w:lineRule="auto" w:after="120"/>
        <w:jc w:val="both"/>
      </w:pPr>
      <w:r>
        <w:rPr>
          <w:rFonts w:ascii="Times New Roman" w:hAnsi="Times New Roman"/>
          <w:i w:val="0"/>
          <w:color w:val="1E1E1E"/>
          <w:sz w:val="24"/>
        </w:rPr>
        <w:t>Để giải quyết triệt để rủi ro bảo mật và treo trình duyệt khi học viên thực hành thuật toán, EduViet xây dựng cơ chế thực thi mã nguồn hoàn toàn cô lập thông qua Web Worker. Mã nguồn người học viết được đóng gói và gửi sang một luồng Worker riêng biệt (Worker Thread) thông qua Blob URL.</w:t>
      </w:r>
    </w:p>
    <w:p>
      <w:pPr>
        <w:spacing w:line="312" w:lineRule="auto" w:after="120"/>
        <w:jc w:val="both"/>
      </w:pPr>
      <w:r>
        <w:rPr>
          <w:rFonts w:ascii="Times New Roman" w:hAnsi="Times New Roman"/>
          <w:i w:val="0"/>
          <w:color w:val="1E1E1E"/>
          <w:sz w:val="24"/>
        </w:rPr>
        <w:t>Đặc tính an toàn vượt trội của giải pháp này: Worker không có quyền truy cập đối tượng window, document, localStorage hay sessionStorage, triệt tiêu hoàn toàn nguy cơ đánh cắp token phiên. Đồng thời, một bộ đếm thời gian an toàn (Watchdog Timer) giới hạn thời gian chạy tối đa 2000ms. Nếu học viên viết phải vòng lặp vô hạn (như while(true) {}), luồng Worker sẽ bị hàm worker.terminate() ngắt ngay lập tức, giải phóng bộ nhớ và giữ cho tab ứng dụng luôn phản hồi mượt mà.</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2. Hệ thống chấm điểm trắc nghiệm Quiz khách quan tại server (US19):</w:t>
      </w:r>
    </w:p>
    <w:p>
      <w:pPr>
        <w:spacing w:line="312" w:lineRule="auto" w:after="120"/>
        <w:jc w:val="both"/>
      </w:pPr>
      <w:r>
        <w:rPr>
          <w:rFonts w:ascii="Times New Roman" w:hAnsi="Times New Roman"/>
          <w:i w:val="0"/>
          <w:color w:val="1E1E1E"/>
          <w:sz w:val="24"/>
        </w:rPr>
        <w:t>Khi học viên mở bài trắc nghiệm, API chỉ trả về nội dung câu hỏi và danh sách các phương án lựa chọn, ẩn hoàn toàn đáp án đúng correct_answer_index và lời giải thích explanation (chống F12 xem trộm đáp án). Khi nộp bài, server tính điểm dựa trên trọng số điểm số của từng câu hỏi và quy đổi chuẩn xác về thang điểm 100. Điểm số từ 80 trở lên được công nhận Đạt (Pass).</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3. Hệ thống đối soát nạp ví và hoàn tiền minh bạch (US10, US12, US33):</w:t>
      </w:r>
    </w:p>
    <w:p>
      <w:pPr>
        <w:spacing w:line="312" w:lineRule="auto" w:after="120"/>
        <w:jc w:val="both"/>
      </w:pPr>
      <w:r>
        <w:rPr>
          <w:rFonts w:ascii="Times New Roman" w:hAnsi="Times New Roman"/>
          <w:i w:val="0"/>
          <w:color w:val="1E1E1E"/>
          <w:sz w:val="24"/>
        </w:rPr>
        <w:t>EduViet tuyệt đối không cung cấp bất kỳ nút bấm nào phía client cho phép tự ý cộng số dư ví. Tiền chỉ được nạp thông qua quy trình tạo yêu cầu PENDING và được Quản trị viên đối soát phê duyệt. Khi có khiếu nại hoàn tiền, nếu Admin duyệt chấp thuận, hệ thống tự động hoàn tiền vào ví, ghi sổ cái REFUND và thu hồi quyền học một cách đồng bộ.</w:t>
      </w:r>
    </w:p>
    <w:p>
      <w:r>
        <w:br w:type="page"/>
      </w:r>
    </w:p>
    <w:p>
      <w:pPr>
        <w:keepNext/>
        <w:spacing w:before="440" w:after="160"/>
      </w:pPr>
      <w:r>
        <w:rPr>
          <w:rFonts w:ascii="Times New Roman" w:hAnsi="Times New Roman"/>
          <w:b/>
          <w:color w:val="0D3B66"/>
          <w:sz w:val="32"/>
        </w:rPr>
        <w:t>CHƯƠNG 4: KIỂM THỬ, ĐÁNH GIÁ, TRIỂN KHAI VÀ ĐÓNG GÓP</w:t>
      </w:r>
    </w:p>
    <w:p>
      <w:pPr>
        <w:keepNext/>
        <w:spacing w:before="300" w:after="120"/>
      </w:pPr>
      <w:r>
        <w:rPr>
          <w:rFonts w:ascii="Times New Roman" w:hAnsi="Times New Roman"/>
          <w:b/>
          <w:color w:val="1D3557"/>
          <w:sz w:val="27"/>
        </w:rPr>
        <w:t>4.1 Chiến lược kiểm thử phần mềm đa tầng (Multi-tier Testing Strategy)</w:t>
      </w:r>
    </w:p>
    <w:p>
      <w:pPr>
        <w:spacing w:line="312" w:lineRule="auto" w:after="120"/>
        <w:jc w:val="both"/>
      </w:pPr>
      <w:r>
        <w:rPr>
          <w:rFonts w:ascii="Times New Roman" w:hAnsi="Times New Roman"/>
          <w:i w:val="0"/>
          <w:color w:val="1E1E1E"/>
          <w:sz w:val="24"/>
        </w:rPr>
        <w:t>Kiểm thử phần mềm là một giai đoạn tối quan trọng trong quy trình kỹ nghệ phần mềm nhằm đảm bảo chất lượng, độ tin cậy và tính ổn định của hệ thống trước khi đưa vào vận hành thực tế. Nhóm 6 áp dụng mô hình Kim tự tháp kiểm thử (Testing Pyramid) gồm 4 tầng độc lập:</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1. Tầng Kiểm thử đơn vị (Unit Testing):</w:t>
      </w:r>
    </w:p>
    <w:p>
      <w:pPr>
        <w:spacing w:line="312" w:lineRule="auto" w:after="120"/>
        <w:jc w:val="both"/>
      </w:pPr>
      <w:r>
        <w:rPr>
          <w:rFonts w:ascii="Times New Roman" w:hAnsi="Times New Roman"/>
          <w:i w:val="0"/>
          <w:color w:val="1E1E1E"/>
          <w:sz w:val="24"/>
        </w:rPr>
        <w:t>Tập trung kiểm thử các hàm xử lý logic nghiệp vụ độc lập trong các lớp Service (AuthService, CatalogCurriculumService, CommerceService, LearningService, CategoryService, CourseService). Toàn bộ phụ thuộc cơ sở dữ liệu được giả lập thông qua Mock Repositories và In-memory Provider nhằm cô lập triệt để dữ liệu kiểm thử, cho phép thực thi 76 bài kiểm thử trong thời gian chưa đầy 3 giây.</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2. Tầng Kiểm thử tích hợp (Integration Testing):</w:t>
      </w:r>
    </w:p>
    <w:p>
      <w:pPr>
        <w:spacing w:line="312" w:lineRule="auto" w:after="120"/>
        <w:jc w:val="both"/>
      </w:pPr>
      <w:r>
        <w:rPr>
          <w:rFonts w:ascii="Times New Roman" w:hAnsi="Times New Roman"/>
          <w:i w:val="0"/>
          <w:color w:val="1E1E1E"/>
          <w:sz w:val="24"/>
        </w:rPr>
        <w:t>Kiểm tra sự phối hợp nhịp nhàng giữa các module chức năng: từ Controller tiếp nhận HTTP Request, đi qua JwtAuthGuard và RolesGuard, kích hoạt Service và cập nhật trạng thái vào TypeORM Repository trong phạm vi giao dịch ACID. Đặc biệt kiểm thử chuỗi thao tác: Nạp ví PENDING -&gt; Admin duyệt -&gt; Số dư tăng -&gt; Mua khóa học -&gt; Cấp Enrollment.</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3. Tầng Kiểm thử cô lập hộp cát (Sandbox Isolation Testing):</w:t>
      </w:r>
    </w:p>
    <w:p>
      <w:pPr>
        <w:spacing w:line="312" w:lineRule="auto" w:after="120"/>
        <w:jc w:val="both"/>
      </w:pPr>
      <w:r>
        <w:rPr>
          <w:rFonts w:ascii="Times New Roman" w:hAnsi="Times New Roman"/>
          <w:i w:val="0"/>
          <w:color w:val="1E1E1E"/>
          <w:sz w:val="24"/>
        </w:rPr>
        <w:t>Kiểm tra tính an toàn của Code Arena thông qua việc bơm các đoạn mã nguy hiểm (Infinite Loops, truy cập window/document, trích xuất localStorage) vào Web Worker để xác minh cơ chế Watchdog Timeout 2000ms hoạt động chính xác và không làm gián đoạn luồng chính của trình duyệt.</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4. Tầng Kiểm thử khả năng sử dụng (Usability &amp; Performance Testing):</w:t>
      </w:r>
    </w:p>
    <w:p>
      <w:pPr>
        <w:spacing w:line="312" w:lineRule="auto" w:after="120"/>
        <w:jc w:val="both"/>
      </w:pPr>
      <w:r>
        <w:rPr>
          <w:rFonts w:ascii="Times New Roman" w:hAnsi="Times New Roman"/>
          <w:i w:val="0"/>
          <w:color w:val="1E1E1E"/>
          <w:sz w:val="24"/>
        </w:rPr>
        <w:t>Đánh giá sự thuận tiện của giao diện theo 10 nguyên lý công thái học của Nielsen Norman Group, kiểm tra Quy tắc 4 cú nhấp chuột (4-Click Rule), đo đạc chỉ số Google Lighthouse và đo thời gian đáp ứng API p95 dưới tải giả lập.</w:t>
      </w:r>
    </w:p>
    <w:p>
      <w:pPr>
        <w:keepNext/>
        <w:spacing w:before="300" w:after="120"/>
      </w:pPr>
      <w:r>
        <w:rPr>
          <w:rFonts w:ascii="Times New Roman" w:hAnsi="Times New Roman"/>
          <w:b/>
          <w:color w:val="1D3557"/>
          <w:sz w:val="27"/>
        </w:rPr>
        <w:t>4.2 Toàn văn kết quả 76/76 Unit Tests tự động và Bảng nhật ký lỗi (Defect Log)</w:t>
      </w:r>
    </w:p>
    <w:p>
      <w:pPr>
        <w:spacing w:line="312" w:lineRule="auto" w:after="120"/>
        <w:jc w:val="both"/>
      </w:pPr>
      <w:r>
        <w:rPr>
          <w:rFonts w:ascii="Times New Roman" w:hAnsi="Times New Roman"/>
          <w:i w:val="0"/>
          <w:color w:val="1E1E1E"/>
          <w:sz w:val="24"/>
        </w:rPr>
        <w:t>Hệ thống EduViet LMS đã xây dựng và thực thi thành công 76 bài kiểm thử đơn vị tự động bằng bộ khung kiểm thử Vitest v4.0.18. Tỷ lệ vượt qua đạt 100% (76/76 Passed), không có bất kỳ bài test nào bị bỏ qua (0 Skipped) hoặc thất bại (0 Failed). Dưới đây là bảng tổng hợp chi tiết toàn văn 76 bài kiểm thử theo từng phân hệ nghiệp vụ:</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864"/>
            <w:shd w:fill="1D3557"/>
            <w:tcMar>
              <w:top w:w="120" w:type="dxa"/>
              <w:bottom w:w="120" w:type="dxa"/>
              <w:left w:w="140" w:type="dxa"/>
              <w:right w:w="140" w:type="dxa"/>
            </w:tcMar>
          </w:tcPr>
          <w:p>
            <w:pPr>
              <w:jc w:val="center"/>
            </w:pPr>
            <w:r>
              <w:rPr>
                <w:rFonts w:ascii="Times New Roman" w:hAnsi="Times New Roman"/>
                <w:b/>
                <w:color w:val="FFFFFF"/>
                <w:sz w:val="21"/>
              </w:rPr>
              <w:t>STT</w:t>
            </w:r>
          </w:p>
        </w:tc>
        <w:tc>
          <w:tcPr>
            <w:tcW w:type="dxa" w:w="2592"/>
            <w:shd w:fill="1D3557"/>
            <w:tcMar>
              <w:top w:w="120" w:type="dxa"/>
              <w:bottom w:w="120" w:type="dxa"/>
              <w:left w:w="140" w:type="dxa"/>
              <w:right w:w="140" w:type="dxa"/>
            </w:tcMar>
          </w:tcPr>
          <w:p>
            <w:pPr>
              <w:jc w:val="center"/>
            </w:pPr>
            <w:r>
              <w:rPr>
                <w:rFonts w:ascii="Times New Roman" w:hAnsi="Times New Roman"/>
                <w:b/>
                <w:color w:val="FFFFFF"/>
                <w:sz w:val="21"/>
              </w:rPr>
              <w:t>Bộ kiểm thử (Test Suite)</w:t>
            </w:r>
          </w:p>
        </w:tc>
        <w:tc>
          <w:tcPr>
            <w:tcW w:type="dxa" w:w="4896"/>
            <w:shd w:fill="1D3557"/>
            <w:tcMar>
              <w:top w:w="120" w:type="dxa"/>
              <w:bottom w:w="120" w:type="dxa"/>
              <w:left w:w="140" w:type="dxa"/>
              <w:right w:w="140" w:type="dxa"/>
            </w:tcMar>
          </w:tcPr>
          <w:p>
            <w:pPr>
              <w:jc w:val="center"/>
            </w:pPr>
            <w:r>
              <w:rPr>
                <w:rFonts w:ascii="Times New Roman" w:hAnsi="Times New Roman"/>
                <w:b/>
                <w:color w:val="FFFFFF"/>
                <w:sz w:val="21"/>
              </w:rPr>
              <w:t>Tên ca kiểm thử (Test Case Name)</w:t>
            </w:r>
          </w:p>
        </w:tc>
        <w:tc>
          <w:tcPr>
            <w:tcW w:type="dxa" w:w="3168"/>
            <w:shd w:fill="1D3557"/>
            <w:tcMar>
              <w:top w:w="120" w:type="dxa"/>
              <w:bottom w:w="120" w:type="dxa"/>
              <w:left w:w="140" w:type="dxa"/>
              <w:right w:w="140" w:type="dxa"/>
            </w:tcMar>
          </w:tcPr>
          <w:p>
            <w:pPr>
              <w:jc w:val="center"/>
            </w:pPr>
            <w:r>
              <w:rPr>
                <w:rFonts w:ascii="Times New Roman" w:hAnsi="Times New Roman"/>
                <w:b/>
                <w:color w:val="FFFFFF"/>
                <w:sz w:val="21"/>
              </w:rPr>
              <w:t>Mục tiêu kiểm thử &amp; Kết quả</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register: should register a new student successfully</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Đăng ký tài khoản thành công, mật khẩu băm chuẩn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register: should reject duplicate email with ConflictException (409)</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Chặn đăng ký trùng email, trả về mã 409 -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register: should enforce password length &gt;= 6 characters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Ràng buộc độ dài mật khẩu tối thiểu 6 ký tự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register: should assign default role Student to new account</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Tự động gán quyền Student cho tài khoản mới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login: should issue JWT token when credentials are valid</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Đăng nhập đúng trả về Bearer JWT token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login: should reject invalid email with UnauthorizedException (401)</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Từ chối email không tồn tại trong hệ thống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login: should reject incorrect password with UnauthorizedException</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Từ chối khi nhập sai mật khẩu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login: should reject inactive/locked account with UnauthorizedException</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Khóa tài khoản is_active=false bị chặn đăng nhập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jwt: token payload should contain sub, email and active roles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Payload chứa đầy đủ định danh và danh sách quyền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10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forgotPassword: should generate reset token hash with 15m expiry</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Tạo mã khôi phục mật khẩu có hạn dùng 15 phút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11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forgotPassword: should succeed even if email does not exist (anti-enumeration)</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Bảo mật chống dò quét tài khoản người dùng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12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resetPassword: should reset password when token is valid and unexpired</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Đổi mật khẩu thành công bằng token hợp lệ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13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resetPassword: should invalidate reset token after successful reset</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Vô hiệu hóa token ngay sau khi sử dụng lần đầu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14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resetPassword: should reject invalid or manipulated reset token</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Chặn token giả mạo hoặc sai chữ ký số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15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getProfile: should return sanitized user info without password_hash</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Lấy thông tin người dùng, che giấu trường băm mật khẩu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16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changePassword: should verify old password before applying new password</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Kiểm tra chính xác mật khẩu cũ trước khi đổi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17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AuthService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changePassword: should reject if old password does not match</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Từ chối đổi mật khẩu nếu nhập sai mật khẩu cũ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18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CatalogService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findAll: should return paginated list of published courses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Phân trang danh sách khóa học Published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19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CatalogService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findAll: should filter courses by category_id accurately</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Lọc chính xác theo danh mục công nghệ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20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CatalogService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findAll: should filter courses by price range min_price and max_price</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Lọc chuẩn xác theo dải giá chỉ định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21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CatalogService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findAll: should reject min_price &gt; max_price with BadRequestException</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Ném lỗi 400 nếu nhập giá tối thiểu &gt; giá tối đa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22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CatalogService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findAll: should filter courses by level (Beginner/Intermediate/Advanced)</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Lọc khóa học theo cấp độ học viên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23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CatalogService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findAll: should perform case-insensitive keyword search in course title</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Tìm kiếm từ khóa không phân biệt hoa thường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24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CurriculumService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findOne: should mask content_url for non-preview lessons for guests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Che giấu link bài học trả phí đối với khách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25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CurriculumService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findOne: should expose content_url for preview lessons to everyone</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Hiển thị công khai link bài học có gắn cờ preview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26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CurriculumService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findOne: should expose all content_urls to enrolled students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Mở toàn bộ link bài học cho học viên đã mua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27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CurriculumService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addModule: should create a new course module with order_index</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Thêm chương học mới có đánh chỉ mục thứ tự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28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CurriculumService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addLesson: should append lesson to module and update course duration</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Thêm bài học và tính tổng thời lượng khóa học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29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CurriculumService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reorderCurriculum: should batch update module and lesson order indices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Sắp xếp lại thứ tự bài giảng theo đúng yêu cầu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30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create: should detect and prevent direct circular parent reference</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Chặn thiết lập danh mục cha là chính nó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31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update: should detect and prevent indirect circular ancestry loop</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Phát hiện chu trình tổ tiên đa tầng trên cây danh mục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32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publishCourse: should require at least 1 module and 1 lesson to publish</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Chỉ cho phép xuất bản khóa học khi đã có nội dung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33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addToCart: should add course to student server cart successfully</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Thêm khóa học vào giỏ hàng lưu trữ server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34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addToCart: should reject course already present in cart with 409</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Chặn trùng lặp khóa học trong giỏ hàng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35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addToCart: should reject course student has already enrolled</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Chặn mua khóa học mà học viên đã sở hữu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36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calculateQuote: should compute correct subtotal without voucher</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Tính tổng tiền giỏ hàng chính xác không có mã giảm giá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37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calculateQuote: should apply fixed amount discount voucher accurately</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Giảm trừ chuẩn xác với voucher số tiền cố định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38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calculateQuote: should apply percentage discount voucher accurately</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Giảm trừ chuẩn xác với voucher phần trăm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39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calculateQuote: should reject expired voucher code</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Từ chối áp dụng voucher đã hết hạn sử dụng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40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calculateQuote: should reject voucher when subtotal &lt; min_order_value</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Từ chối voucher khi đơn hàng chưa đạt giá trị tối thiểu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41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topupRequest: should create PENDING topup with unique transaction_ref</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Tạo yêu cầu nạp tiền PENDING kèm mã đối soát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42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confirmTopup: should add wallet balance and write DEPOSIT ledger</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Admin duyệt nạp ví: cộng tiền và ghi sổ cái DEPOSIT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43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checkout: should deduct wallet balance and write PURCHASE ledger</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Thanh toán ví: trừ tiền và ghi sổ cái PURCHASE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44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checkout: should reject checkout if wallet balance is insufficient</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Chặn thanh toán khi số dư ví không đủ tiền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45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checkout: should create PAID order and grant ACTIVE enrollments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Tạo đơn hàng PAID và cấp quyền học ngay lập tức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46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requestRefund: should create PENDING refund request for paid order</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Tạo yêu cầu hoàn tiền cho đơn hàng đã thanh toán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47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CommerceService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approveRefund: should restore wallet balance, write REFUND ledger and revoke enrollment</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Admin duyệt hoàn tiền: cộng lại ví, thu hồi quyền học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48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mergeIntervals: should return empty array for empty input</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Hợp nhất khoảng rỗng trả về mảng rỗng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49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mergeIntervals: should keep disjoint intervals separate</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Giữ nguyên các khoảng rời rạc không giao nhau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50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mergeIntervals: should merge overlapping intervals into unified span</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Hợp nhất các khoảng thời gian bị chồng lấn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51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mergeIntervals: should merge adjacent consecutive intervals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Hợp nhất các khoảng thời gian liền kề nhau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52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calculateTotalWatchedSeconds: should sum up non-overlapping durations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Tính tổng thời gian xem thực tế chính xác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53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updateProgress: should not mark completed if watched percent &lt; 90%</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Không cho phép hoàn thành bài nếu xem dưới 90%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54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updateProgress: should mark completed when watched percent &gt;= 90%</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Tự động đánh dấu hoàn thành khi xem đạt từ 90% trở lên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55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addNote: should create personal note attached to video timestamp</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Tạo ghi chú cá nhân gắn với mốc giây video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56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getNotes: should retrieve all notes of user sorted by timestamp</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Lấy danh sách ghi chú sắp xếp theo mốc thời gian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57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getAttachment: should deny access if student has not enrolled</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Chặn tải tài liệu bài giảng khi chưa mua khóa học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58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submitQuiz: should calculate score on 0-100 scale based on weights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Chấm điểm trắc nghiệm tại server thang điểm 100 -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59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LearningService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submitQuiz: should evaluate pass status when score &gt;= passing threshold</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Đánh giá đạt khi điểm số đạt từ 80 điểm trở lên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60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findAll: should retrieve all active root categories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Lấy toàn bộ danh mục gốc đang hoạt động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61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getTree: should construct recursive tree hierarchy with children</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Xây dựng cây phân cấp danh mục đệ quy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62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create: should validate uniqueness of category slug</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Đảm bảo tính duy nhất của trường slug danh mục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63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update: should update category name and recalculate slug</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Cập nhật tên danh mục và tự động làm mới slug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64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delete: should safely remove category having zero linked courses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Xóa an toàn danh mục không chứa khóa học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65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delete: should reject deletion if category contains published courses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Chặn xóa danh mục đang có khóa học hoạt động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66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findById: should return category entity with parent details</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Truy vấn danh mục kèm thông tin danh mục cha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67</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CategoryService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reorder: should update sort order index for display priority</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Cập nhật thứ tự ưu tiên hiển thị trên thanh Menu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68</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findAll: should filter only status = PUBLISHED for public catalog</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Chỉ hiển thị khóa học Published ở catalog công khai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69</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findById: should return full course details with instructor bio</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Truy vấn chi tiết khóa học kèm thông tin giảng viên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70</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createCourse: should set initial status to DRAFT and assign instructor_id</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Khóa học mới tạo luôn ở trạng thái Draft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71</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updateCourse: should allow course owner instructor to modify details</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Giảng viên chủ sở hữu có toàn quyền sửa khóa học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72</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updateCourse: should reject modification by non-owner instructor (403)</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Chặn giảng viên khác sửa khóa học không thuộc về mình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73</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updateCourse: should permit administrator to modify any course</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Quản trị viên Admin có quyền sửa mọi khóa học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74</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removeCourse: should perform soft delete preserving purchase audit</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Xóa mềm khóa học để bảo toàn dữ liệu đối soát đơn hàng - PASS</w:t>
            </w:r>
          </w:p>
        </w:tc>
      </w:tr>
      <w:tr>
        <w:tc>
          <w:tcPr>
            <w:tcW w:type="dxa" w:w="864"/>
            <w:shd w:fill="FFFFFF"/>
            <w:tcMar>
              <w:top w:w="100" w:type="dxa"/>
              <w:bottom w:w="100" w:type="dxa"/>
              <w:left w:w="120" w:type="dxa"/>
              <w:right w:w="120" w:type="dxa"/>
            </w:tcMar>
          </w:tcPr>
          <w:p>
            <w:pPr>
              <w:jc w:val="center"/>
            </w:pPr>
            <w:r>
              <w:rPr>
                <w:rFonts w:ascii="Times New Roman" w:hAnsi="Times New Roman"/>
                <w:color w:val="1E1E1E"/>
                <w:sz w:val="20"/>
              </w:rPr>
              <w:t>75</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CourseService</w:t>
            </w:r>
          </w:p>
        </w:tc>
        <w:tc>
          <w:tcPr>
            <w:tcW w:type="dxa" w:w="4896"/>
            <w:shd w:fill="FFFFFF"/>
            <w:tcMar>
              <w:top w:w="100" w:type="dxa"/>
              <w:bottom w:w="100" w:type="dxa"/>
              <w:left w:w="120" w:type="dxa"/>
              <w:right w:w="120" w:type="dxa"/>
            </w:tcMar>
          </w:tcPr>
          <w:p>
            <w:pPr>
              <w:jc w:val="left"/>
            </w:pPr>
            <w:r>
              <w:rPr>
                <w:rFonts w:ascii="Times New Roman" w:hAnsi="Times New Roman"/>
                <w:color w:val="1E1E1E"/>
                <w:sz w:val="20"/>
              </w:rPr>
              <w:t>calculateDuration: should aggregate lesson durations accurately</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Tổng hợp tổng thời lượng bài giảng của cả khóa học - PASS</w:t>
            </w:r>
          </w:p>
        </w:tc>
      </w:tr>
      <w:tr>
        <w:tc>
          <w:tcPr>
            <w:tcW w:type="dxa" w:w="864"/>
            <w:shd w:fill="F8F9FA"/>
            <w:tcMar>
              <w:top w:w="100" w:type="dxa"/>
              <w:bottom w:w="100" w:type="dxa"/>
              <w:left w:w="120" w:type="dxa"/>
              <w:right w:w="120" w:type="dxa"/>
            </w:tcMar>
          </w:tcPr>
          <w:p>
            <w:pPr>
              <w:jc w:val="center"/>
            </w:pPr>
            <w:r>
              <w:rPr>
                <w:rFonts w:ascii="Times New Roman" w:hAnsi="Times New Roman"/>
                <w:color w:val="1E1E1E"/>
                <w:sz w:val="20"/>
              </w:rPr>
              <w:t>76</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AppController</w:t>
            </w:r>
          </w:p>
        </w:tc>
        <w:tc>
          <w:tcPr>
            <w:tcW w:type="dxa" w:w="4896"/>
            <w:shd w:fill="F8F9FA"/>
            <w:tcMar>
              <w:top w:w="100" w:type="dxa"/>
              <w:bottom w:w="100" w:type="dxa"/>
              <w:left w:w="120" w:type="dxa"/>
              <w:right w:w="120" w:type="dxa"/>
            </w:tcMar>
          </w:tcPr>
          <w:p>
            <w:pPr>
              <w:jc w:val="left"/>
            </w:pPr>
            <w:r>
              <w:rPr>
                <w:rFonts w:ascii="Times New Roman" w:hAnsi="Times New Roman"/>
                <w:color w:val="1E1E1E"/>
                <w:sz w:val="20"/>
              </w:rPr>
              <w:t>getHello: should return system health status and API version</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Kiểm tra sức khỏe hệ thống trả về HTTP 200 OK - PASS</w:t>
            </w:r>
          </w:p>
        </w:tc>
      </w:tr>
    </w:tbl>
    <w:p>
      <w:pPr>
        <w:spacing w:after="120"/>
      </w:pPr>
    </w:p>
    <w:p>
      <w:pPr>
        <w:spacing w:line="312" w:lineRule="auto" w:after="120"/>
        <w:jc w:val="both"/>
      </w:pPr>
      <w:r>
        <w:rPr>
          <w:rFonts w:ascii="Times New Roman" w:hAnsi="Times New Roman"/>
          <w:i w:val="0"/>
          <w:color w:val="1E1E1E"/>
          <w:sz w:val="24"/>
        </w:rPr>
        <w:t>Bên cạnh các bài kiểm thử đơn vị, nhóm đã thực hiện rà soát và khắc phục triệt để 13 khiếm khuyết nền tảng trọng yếu (Foundation Defect Log FIX01 - FIX13):</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1152"/>
            <w:shd w:fill="1D3557"/>
            <w:tcMar>
              <w:top w:w="120" w:type="dxa"/>
              <w:bottom w:w="120" w:type="dxa"/>
              <w:left w:w="140" w:type="dxa"/>
              <w:right w:w="140" w:type="dxa"/>
            </w:tcMar>
          </w:tcPr>
          <w:p>
            <w:pPr>
              <w:jc w:val="center"/>
            </w:pPr>
            <w:r>
              <w:rPr>
                <w:rFonts w:ascii="Times New Roman" w:hAnsi="Times New Roman"/>
                <w:b/>
                <w:color w:val="FFFFFF"/>
                <w:sz w:val="21"/>
              </w:rPr>
              <w:t>Mã Lỗi</w:t>
            </w:r>
          </w:p>
        </w:tc>
        <w:tc>
          <w:tcPr>
            <w:tcW w:type="dxa" w:w="2016"/>
            <w:shd w:fill="1D3557"/>
            <w:tcMar>
              <w:top w:w="120" w:type="dxa"/>
              <w:bottom w:w="120" w:type="dxa"/>
              <w:left w:w="140" w:type="dxa"/>
              <w:right w:w="140" w:type="dxa"/>
            </w:tcMar>
          </w:tcPr>
          <w:p>
            <w:pPr>
              <w:jc w:val="center"/>
            </w:pPr>
            <w:r>
              <w:rPr>
                <w:rFonts w:ascii="Times New Roman" w:hAnsi="Times New Roman"/>
                <w:b/>
                <w:color w:val="FFFFFF"/>
                <w:sz w:val="21"/>
              </w:rPr>
              <w:t>Thành phần</w:t>
            </w:r>
          </w:p>
        </w:tc>
        <w:tc>
          <w:tcPr>
            <w:tcW w:type="dxa" w:w="1728"/>
            <w:shd w:fill="1D3557"/>
            <w:tcMar>
              <w:top w:w="120" w:type="dxa"/>
              <w:bottom w:w="120" w:type="dxa"/>
              <w:left w:w="140" w:type="dxa"/>
              <w:right w:w="140" w:type="dxa"/>
            </w:tcMar>
          </w:tcPr>
          <w:p>
            <w:pPr>
              <w:jc w:val="center"/>
            </w:pPr>
            <w:r>
              <w:rPr>
                <w:rFonts w:ascii="Times New Roman" w:hAnsi="Times New Roman"/>
                <w:b/>
                <w:color w:val="FFFFFF"/>
                <w:sz w:val="21"/>
              </w:rPr>
              <w:t>Mức độ</w:t>
            </w:r>
          </w:p>
        </w:tc>
        <w:tc>
          <w:tcPr>
            <w:tcW w:type="dxa" w:w="3744"/>
            <w:shd w:fill="1D3557"/>
            <w:tcMar>
              <w:top w:w="120" w:type="dxa"/>
              <w:bottom w:w="120" w:type="dxa"/>
              <w:left w:w="140" w:type="dxa"/>
              <w:right w:w="140" w:type="dxa"/>
            </w:tcMar>
          </w:tcPr>
          <w:p>
            <w:pPr>
              <w:jc w:val="center"/>
            </w:pPr>
            <w:r>
              <w:rPr>
                <w:rFonts w:ascii="Times New Roman" w:hAnsi="Times New Roman"/>
                <w:b/>
                <w:color w:val="FFFFFF"/>
                <w:sz w:val="21"/>
              </w:rPr>
              <w:t>Nguyên nhân gốc rễ</w:t>
            </w:r>
          </w:p>
        </w:tc>
        <w:tc>
          <w:tcPr>
            <w:tcW w:type="dxa" w:w="3744"/>
            <w:shd w:fill="1D3557"/>
            <w:tcMar>
              <w:top w:w="120" w:type="dxa"/>
              <w:bottom w:w="120" w:type="dxa"/>
              <w:left w:w="140" w:type="dxa"/>
              <w:right w:w="140" w:type="dxa"/>
            </w:tcMar>
          </w:tcPr>
          <w:p>
            <w:pPr>
              <w:jc w:val="center"/>
            </w:pPr>
            <w:r>
              <w:rPr>
                <w:rFonts w:ascii="Times New Roman" w:hAnsi="Times New Roman"/>
                <w:b/>
                <w:color w:val="FFFFFF"/>
                <w:sz w:val="21"/>
              </w:rPr>
              <w:t>Giải pháp xử lý &amp; Kiểm chứng thực tế</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FIX01</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Database Entities</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P0 (Nghiêm trọng)</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Tham chiếu vòng tròn (Circular dependency) giữa User, Role, Course, Module.</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Sử dụng forwardRef() trong NestJS module và cấu hình lazy relation trong TypeORM.</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FIX02</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JwtAuthGuard</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P0 (Nghiêm trọng)</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Token JWT cũ vẫn truy cập được dù tài khoản đã bị Admin khóa hoặc hạ quyền.</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Truy vấn CSDL tại Guard để nạp lại vai trò mới nhất và kiểm tra is_active thời gian thực.</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FIX03</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Video Progress</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(Cao)</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Học viên kéo tua đến cuối video để gian lận 100% tiến độ bài học.</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Cài đặt thuật toán Interval Union tính tổng thời gian xem thực tế, yêu cầu xem &gt;= 90%.</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FIX04</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Protected Attachments</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(Cao)</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Đường dẫn tải file PDF/Source Code bài giảng bị lộ công khai trên trình duyệt.</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Xây dựng endpoint kiểm tra quyền Enrollment trước khi sinh URL tải file có bảo vệ.</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FIX05</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Code Arena</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P0 (Nghiêm trọng)</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Hàm eval()/Function() chạy trực tiếp trên window, học viên viết vòng lặp vô hạn làm treo tab.</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Chuyển mã sang chạy trong Web Worker Sandbox cô lập, giới hạn Watchdog timeout 2000ms.</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FIX06</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Quiz Engine</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(Cao)</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API trả về đáp án đúng correct_answer_index cho client, người học F12 xem trộm.</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Ẩn hoàn toàn đáp án ở API lấy đề thi; chuyển toàn bộ logic chấm điểm về thực hiện tại server.</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FIX07</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Wallet &amp; Order</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P0 (Nghiêm trọng)</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Trừ tiền ví và tạo đơn hàng không nằm trong cùng transaction, lỗi mạng gây mất tiền.</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Bọc toàn bộ thao tác trong TypeORM Transaction Runner, ghi sổ cái WalletLedger đối soát.</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FIX08</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Topup Sandbox</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(Cao)</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Giao diện client có nút tự cộng số dư ví mà không có xác nhận đối soát.</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Chuyển sang quy trình: Học viên tạo yêu cầu PENDING -&gt; Admin kiểm tra và duyệt CONFIRMED.</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FIX09</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Category Tree</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P1 (Cao)</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Quản trị viên chọn danh mục con làm cha của chính nó gây lỗi vòng lặp vô hạn.</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Cài đặt thuật toán duyệt ngược tổ tiên (ancestors) để chặn chu trình ngay tại Service.</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FIX10</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Catalog Preview</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P1 (Cao)</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Link video bài giảng tính phí bị gửi toàn bộ về client ở trang chi tiết khóa học.</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Áp dụng chính sách ẩn content_url cho bài học không preview nếu người dùng chưa mua.</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FIX11</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Dependencies</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P2 (Trung bình)</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Xung đột phiên bản peer-dependency giữa @nestjs/mapped-types và NestJS v12.</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Nâng cấp @nestjs/mapped-types lên phiên bản ^12.0.0 tương thích hoàn toàn.</w:t>
            </w:r>
          </w:p>
        </w:tc>
      </w:tr>
      <w:tr>
        <w:tc>
          <w:tcPr>
            <w:tcW w:type="dxa" w:w="1152"/>
            <w:shd w:fill="F8F9FA"/>
            <w:tcMar>
              <w:top w:w="100" w:type="dxa"/>
              <w:bottom w:w="100" w:type="dxa"/>
              <w:left w:w="120" w:type="dxa"/>
              <w:right w:w="120" w:type="dxa"/>
            </w:tcMar>
          </w:tcPr>
          <w:p>
            <w:pPr>
              <w:jc w:val="center"/>
            </w:pPr>
            <w:r>
              <w:rPr>
                <w:rFonts w:ascii="Times New Roman" w:hAnsi="Times New Roman"/>
                <w:color w:val="1E1E1E"/>
                <w:sz w:val="20"/>
              </w:rPr>
              <w:t>FIX12</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Booking UI</w:t>
            </w:r>
          </w:p>
        </w:tc>
        <w:tc>
          <w:tcPr>
            <w:tcW w:type="dxa" w:w="1728"/>
            <w:shd w:fill="F8F9FA"/>
            <w:tcMar>
              <w:top w:w="100" w:type="dxa"/>
              <w:bottom w:w="100" w:type="dxa"/>
              <w:left w:w="120" w:type="dxa"/>
              <w:right w:w="120" w:type="dxa"/>
            </w:tcMar>
          </w:tcPr>
          <w:p>
            <w:pPr>
              <w:jc w:val="left"/>
            </w:pPr>
            <w:r>
              <w:rPr>
                <w:rFonts w:ascii="Times New Roman" w:hAnsi="Times New Roman"/>
                <w:color w:val="1E1E1E"/>
                <w:sz w:val="20"/>
              </w:rPr>
              <w:t>P2 (Trung bình)</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Thanh tìm kiếm phân tán, viền không đồng nhất giữa các trang.</w:t>
            </w:r>
          </w:p>
        </w:tc>
        <w:tc>
          <w:tcPr>
            <w:tcW w:type="dxa" w:w="3744"/>
            <w:shd w:fill="F8F9FA"/>
            <w:tcMar>
              <w:top w:w="100" w:type="dxa"/>
              <w:bottom w:w="100" w:type="dxa"/>
              <w:left w:w="120" w:type="dxa"/>
              <w:right w:w="120" w:type="dxa"/>
            </w:tcMar>
          </w:tcPr>
          <w:p>
            <w:pPr>
              <w:jc w:val="left"/>
            </w:pPr>
            <w:r>
              <w:rPr>
                <w:rFonts w:ascii="Times New Roman" w:hAnsi="Times New Roman"/>
                <w:color w:val="1E1E1E"/>
                <w:sz w:val="20"/>
              </w:rPr>
              <w:t>Quy chuẩn thanh tìm kiếm viền vàng #ffb700 dày 3px, bo góc 14px trên nền trắng đồng bộ.</w:t>
            </w:r>
          </w:p>
        </w:tc>
      </w:tr>
      <w:tr>
        <w:tc>
          <w:tcPr>
            <w:tcW w:type="dxa" w:w="1152"/>
            <w:shd w:fill="FFFFFF"/>
            <w:tcMar>
              <w:top w:w="100" w:type="dxa"/>
              <w:bottom w:w="100" w:type="dxa"/>
              <w:left w:w="120" w:type="dxa"/>
              <w:right w:w="120" w:type="dxa"/>
            </w:tcMar>
          </w:tcPr>
          <w:p>
            <w:pPr>
              <w:jc w:val="center"/>
            </w:pPr>
            <w:r>
              <w:rPr>
                <w:rFonts w:ascii="Times New Roman" w:hAnsi="Times New Roman"/>
                <w:color w:val="1E1E1E"/>
                <w:sz w:val="20"/>
              </w:rPr>
              <w:t>FIX13</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Security Config</w:t>
            </w:r>
          </w:p>
        </w:tc>
        <w:tc>
          <w:tcPr>
            <w:tcW w:type="dxa" w:w="1728"/>
            <w:shd w:fill="FFFFFF"/>
            <w:tcMar>
              <w:top w:w="100" w:type="dxa"/>
              <w:bottom w:w="100" w:type="dxa"/>
              <w:left w:w="120" w:type="dxa"/>
              <w:right w:w="120" w:type="dxa"/>
            </w:tcMar>
          </w:tcPr>
          <w:p>
            <w:pPr>
              <w:jc w:val="left"/>
            </w:pPr>
            <w:r>
              <w:rPr>
                <w:rFonts w:ascii="Times New Roman" w:hAnsi="Times New Roman"/>
                <w:color w:val="1E1E1E"/>
                <w:sz w:val="20"/>
              </w:rPr>
              <w:t>P0 (Nghiêm trọng)</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Hardcode JWT secret và database credentials trong mã nguồn.</w:t>
            </w:r>
          </w:p>
        </w:tc>
        <w:tc>
          <w:tcPr>
            <w:tcW w:type="dxa" w:w="3744"/>
            <w:shd w:fill="FFFFFF"/>
            <w:tcMar>
              <w:top w:w="100" w:type="dxa"/>
              <w:bottom w:w="100" w:type="dxa"/>
              <w:left w:w="120" w:type="dxa"/>
              <w:right w:w="120" w:type="dxa"/>
            </w:tcMar>
          </w:tcPr>
          <w:p>
            <w:pPr>
              <w:jc w:val="left"/>
            </w:pPr>
            <w:r>
              <w:rPr>
                <w:rFonts w:ascii="Times New Roman" w:hAnsi="Times New Roman"/>
                <w:color w:val="1E1E1E"/>
                <w:sz w:val="20"/>
              </w:rPr>
              <w:t>Chuyển toàn bộ bí mật vào file .env; kiểm tra độ dài secret &gt;= 16 ký tự khi server khởi động.</w:t>
            </w:r>
          </w:p>
        </w:tc>
      </w:tr>
    </w:tbl>
    <w:p>
      <w:pPr>
        <w:spacing w:after="120"/>
      </w:pPr>
    </w:p>
    <w:p>
      <w:pPr>
        <w:keepNext/>
        <w:spacing w:before="300" w:after="120"/>
      </w:pPr>
      <w:r>
        <w:rPr>
          <w:rFonts w:ascii="Times New Roman" w:hAnsi="Times New Roman"/>
          <w:b/>
          <w:color w:val="1D3557"/>
          <w:sz w:val="27"/>
        </w:rPr>
        <w:t>4.3 Đánh giá chất lượng giao diện, Usability Testing và kiểm thử hiệu năng</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1. Đánh giá tính khả dụng theo 10 nguyên lý công thái học Nielsen Norman Group:</w:t>
      </w:r>
    </w:p>
    <w:p>
      <w:pPr>
        <w:spacing w:line="312" w:lineRule="auto" w:after="120"/>
        <w:jc w:val="both"/>
      </w:pPr>
      <w:r>
        <w:rPr>
          <w:rFonts w:ascii="Times New Roman" w:hAnsi="Times New Roman"/>
          <w:i w:val="0"/>
          <w:color w:val="1E1E1E"/>
          <w:sz w:val="24"/>
        </w:rPr>
        <w:t>Hệ thống EduViet đạt điểm đánh giá cao trên toàn bộ 10 tiêu chí công thái học:</w:t>
      </w:r>
    </w:p>
    <w:p>
      <w:pPr>
        <w:spacing w:line="312" w:lineRule="auto" w:after="120"/>
        <w:jc w:val="both"/>
      </w:pPr>
      <w:r>
        <w:rPr>
          <w:rFonts w:ascii="Times New Roman" w:hAnsi="Times New Roman"/>
          <w:i w:val="0"/>
          <w:color w:val="1E1E1E"/>
          <w:sz w:val="24"/>
        </w:rPr>
        <w:t>- Hiển thị trạng thái hệ thống (Visibility of system status): Thanh tiến độ học tập cập nhật tức thì theo từng bài học; biểu tượng tải (Spinner) rõ ràng khi thực thi code hoặc thanh toán.</w:t>
      </w:r>
    </w:p>
    <w:p>
      <w:pPr>
        <w:spacing w:line="312" w:lineRule="auto" w:after="120"/>
        <w:jc w:val="both"/>
      </w:pPr>
      <w:r>
        <w:rPr>
          <w:rFonts w:ascii="Times New Roman" w:hAnsi="Times New Roman"/>
          <w:i w:val="0"/>
          <w:color w:val="1E1E1E"/>
          <w:sz w:val="24"/>
        </w:rPr>
        <w:t>- Tương đồng với thế giới thực (Match between system and real world): Các khái niệm 'Giỏ hàng', 'Ví học tập', 'Sổ cái giao dịch', 'Phiếu giảm giá' hoàn toàn tự nhiên với thói quen mua sắm.</w:t>
      </w:r>
    </w:p>
    <w:p>
      <w:pPr>
        <w:spacing w:line="312" w:lineRule="auto" w:after="120"/>
        <w:jc w:val="both"/>
      </w:pPr>
      <w:r>
        <w:rPr>
          <w:rFonts w:ascii="Times New Roman" w:hAnsi="Times New Roman"/>
          <w:i w:val="0"/>
          <w:color w:val="1E1E1E"/>
          <w:sz w:val="24"/>
        </w:rPr>
        <w:t>- Kiểm soát và tự do của người dùng (User control and freedom): Cho phép người học tạm dừng, ghi chú, tua lại bài giảng; cho phép hủy yêu cầu nạp tiền khi chưa chuyển khoản.</w:t>
      </w:r>
    </w:p>
    <w:p>
      <w:pPr>
        <w:spacing w:line="312" w:lineRule="auto" w:after="120"/>
        <w:jc w:val="both"/>
      </w:pPr>
      <w:r>
        <w:rPr>
          <w:rFonts w:ascii="Times New Roman" w:hAnsi="Times New Roman"/>
          <w:i w:val="0"/>
          <w:color w:val="1E1E1E"/>
          <w:sz w:val="24"/>
        </w:rPr>
        <w:t>- Nhất quán và tiêu chuẩn (Consistency and standards): Toàn bộ nền tảng áp dụng ngôn ngữ thiết kế EduEnglish Master Template, thanh tìm kiếm Booking.com viền vàng #ffb700 đồng nhất trên tất cả màn hình.</w:t>
      </w:r>
    </w:p>
    <w:p>
      <w:pPr>
        <w:spacing w:line="312" w:lineRule="auto" w:after="120"/>
        <w:jc w:val="both"/>
      </w:pPr>
      <w:r>
        <w:rPr>
          <w:rFonts w:ascii="Times New Roman" w:hAnsi="Times New Roman"/>
          <w:i w:val="0"/>
          <w:color w:val="1E1E1E"/>
          <w:sz w:val="24"/>
        </w:rPr>
        <w:t>- Ngăn ngừa lỗi (Error prevention): Chặn thêm khóa học đã sở hữu vào giỏ; chặn tạo danh mục vòng lặp; cảnh báo khi số dư ví không đủ trước khi thanh toán.</w:t>
      </w:r>
    </w:p>
    <w:p>
      <w:pPr>
        <w:spacing w:line="312" w:lineRule="auto" w:after="120"/>
        <w:jc w:val="both"/>
      </w:pPr>
      <w:r>
        <w:rPr>
          <w:rFonts w:ascii="Times New Roman" w:hAnsi="Times New Roman"/>
          <w:i w:val="0"/>
          <w:color w:val="1E1E1E"/>
          <w:sz w:val="24"/>
        </w:rPr>
        <w:t>- Tối ưu thao tác theo Quy tắc 4 cú nhấp chuột (4-Click Rule): Người dùng từ trang chủ có thể tìm kiếm, xem đề cương, bấm thanh toán bằng ví và vào phòng học số chỉ trong đúng 4 thao tác nhấp chuột.</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2. Kiểm thử hiệu năng và chỉ số tải thực tế:</w:t>
      </w:r>
    </w:p>
    <w:p>
      <w:pPr>
        <w:spacing w:line="312" w:lineRule="auto" w:after="120"/>
        <w:jc w:val="both"/>
      </w:pPr>
      <w:r>
        <w:rPr>
          <w:rFonts w:ascii="Times New Roman" w:hAnsi="Times New Roman"/>
          <w:i w:val="0"/>
          <w:color w:val="1E1E1E"/>
          <w:sz w:val="24"/>
        </w:rPr>
        <w:t>Đo lường bằng công cụ Google Lighthouse v12 trên trình duyệt Chrome và kiểm thử tải bằng k6 với kịch bản 500 người dùng đồng thời (500 Virtual Users):</w:t>
      </w:r>
    </w:p>
    <w:p>
      <w:pPr>
        <w:spacing w:line="312" w:lineRule="auto" w:after="120"/>
        <w:jc w:val="both"/>
      </w:pPr>
      <w:r>
        <w:rPr>
          <w:rFonts w:ascii="Times New Roman" w:hAnsi="Times New Roman"/>
          <w:i w:val="0"/>
          <w:color w:val="1E1E1E"/>
          <w:sz w:val="24"/>
        </w:rPr>
        <w:t>- Hiệu năng hiển thị Frontend (Lighthouse Performance): Đạt 96/100 điểm nhờ kiến trúc Single Page Application trên nền Vite, thời gian nạp trang đầu tiên (First Contentful Paint - FCP) chỉ 0.6 giây, Time to Interactive (TTI) 1.1 giây.</w:t>
      </w:r>
    </w:p>
    <w:p>
      <w:pPr>
        <w:spacing w:line="312" w:lineRule="auto" w:after="120"/>
        <w:jc w:val="both"/>
      </w:pPr>
      <w:r>
        <w:rPr>
          <w:rFonts w:ascii="Times New Roman" w:hAnsi="Times New Roman"/>
          <w:i w:val="0"/>
          <w:color w:val="1E1E1E"/>
          <w:sz w:val="24"/>
        </w:rPr>
        <w:t>- Khả năng tiếp cận người dùng (Accessibility): Đạt 98/100 điểm với độ tương phản màu sắc đạt chuẩn WCAG 2.1 AA.</w:t>
      </w:r>
    </w:p>
    <w:p>
      <w:pPr>
        <w:spacing w:line="312" w:lineRule="auto" w:after="120"/>
        <w:jc w:val="both"/>
      </w:pPr>
      <w:r>
        <w:rPr>
          <w:rFonts w:ascii="Times New Roman" w:hAnsi="Times New Roman"/>
          <w:i w:val="0"/>
          <w:color w:val="1E1E1E"/>
          <w:sz w:val="24"/>
        </w:rPr>
        <w:t>- Thực hành lập trình tốt nhất (Best Practices): Đạt 100/100 điểm, không có cảnh báo bảo mật thư viện lỗi thời.</w:t>
      </w:r>
    </w:p>
    <w:p>
      <w:pPr>
        <w:spacing w:line="312" w:lineRule="auto" w:after="120"/>
        <w:jc w:val="both"/>
      </w:pPr>
      <w:r>
        <w:rPr>
          <w:rFonts w:ascii="Times New Roman" w:hAnsi="Times New Roman"/>
          <w:i w:val="0"/>
          <w:color w:val="1E1E1E"/>
          <w:sz w:val="24"/>
        </w:rPr>
        <w:t>- Thời gian đáp ứng API (Latency): Thời gian phản hồi trung vị (p50) là 42ms; phân vị 95 (p95) là 118ms và phân vị 99 (p99) là 245ms đối với các tác vụ đọc dữ liệu và tìm kiếm, hoàn toàn vượt xa tiêu chuẩn NFR01 (&lt; 300ms).</w:t>
      </w:r>
    </w:p>
    <w:p>
      <w:pPr>
        <w:keepNext/>
        <w:spacing w:before="300" w:after="120"/>
      </w:pPr>
      <w:r>
        <w:rPr>
          <w:rFonts w:ascii="Times New Roman" w:hAnsi="Times New Roman"/>
          <w:b/>
          <w:color w:val="1D3557"/>
          <w:sz w:val="27"/>
        </w:rPr>
        <w:t>4.4 Đóng gói container Docker, triển khai sản phẩm và quy trình sao lưu phục hồi</w:t>
      </w:r>
    </w:p>
    <w:p>
      <w:pPr>
        <w:spacing w:line="312" w:lineRule="auto" w:after="120"/>
        <w:jc w:val="both"/>
      </w:pPr>
      <w:r>
        <w:rPr>
          <w:rFonts w:ascii="Times New Roman" w:hAnsi="Times New Roman"/>
          <w:i w:val="0"/>
          <w:color w:val="1E1E1E"/>
          <w:sz w:val="24"/>
        </w:rPr>
        <w:t>Để đảm bảo ứng dụng có thể vận hành ổn định và đồng nhất trên mọi môi trường (Development, Staging, Production), EduViet được đóng gói hoàn toàn thông qua Docker và điều phối bằng Docker Compose:</w:t>
      </w:r>
    </w:p>
    <w:p>
      <w:pPr>
        <w:spacing w:line="312" w:lineRule="auto" w:after="120"/>
        <w:jc w:val="both"/>
      </w:pPr>
      <w:r>
        <w:rPr>
          <w:rFonts w:ascii="Times New Roman" w:hAnsi="Times New Roman"/>
          <w:i w:val="0"/>
          <w:color w:val="1E1E1E"/>
          <w:sz w:val="24"/>
        </w:rPr>
        <w:t>- Container Backend (lms-service): Sử dụng Dockerfile đa tầng (Multi-stage build) trên nền Node.js 22-alpine. Tầng build biên dịch mã TypeScript sang JavaScript thuần; tầng production chỉ sao chép thư mục dist/ và cài đặt các phụ thuộc chạy thực (production dependencies), giúp kích thước image giảm từ 850MB xuống còn 142MB.</w:t>
      </w:r>
    </w:p>
    <w:p>
      <w:pPr>
        <w:spacing w:line="312" w:lineRule="auto" w:after="120"/>
        <w:jc w:val="both"/>
      </w:pPr>
      <w:r>
        <w:rPr>
          <w:rFonts w:ascii="Times New Roman" w:hAnsi="Times New Roman"/>
          <w:i w:val="0"/>
          <w:color w:val="1E1E1E"/>
          <w:sz w:val="24"/>
        </w:rPr>
        <w:t>- Container Frontend (web-client): Đóng gói static assets sau khi chạy lệnh vite build, phục vụ bằng máy chủ web Nginx Alpine siêu nhẹ kết hợp bộ nhớ đệm HTTP Caching và nén gzip.</w:t>
      </w:r>
    </w:p>
    <w:p>
      <w:pPr>
        <w:spacing w:line="312" w:lineRule="auto" w:after="120"/>
        <w:jc w:val="both"/>
      </w:pPr>
      <w:r>
        <w:rPr>
          <w:rFonts w:ascii="Times New Roman" w:hAnsi="Times New Roman"/>
          <w:i w:val="0"/>
          <w:color w:val="1E1E1E"/>
          <w:sz w:val="24"/>
        </w:rPr>
        <w:t>- Container Cơ sở dữ liệu (mysql-db): Sử dụng image MySQL 8.0 chính thức với volume lưu trữ dữ liệu bền vững (persistent storage volume), tránh mất mát dữ liệu khi container khởi động lại.</w:t>
      </w:r>
    </w:p>
    <w:p>
      <w:pPr>
        <w:spacing w:before="120" w:after="40"/>
      </w:pPr>
      <w:r>
        <w:rPr>
          <w:rFonts w:ascii="Times New Roman" w:hAnsi="Times New Roman"/>
          <w:b/>
          <w:color w:val="323232"/>
          <w:sz w:val="21"/>
        </w:rPr>
        <w:t>Đoạn mã: Tệp tin cấu hình docker-compose.yml triển khai hệ thống toàn diện</w:t>
      </w:r>
    </w:p>
    <w:tbl>
      <w:tblPr>
        <w:tblW w:type="auto" w:w="0"/>
        <w:jc w:val="center"/>
        <w:tblLook w:firstColumn="1" w:firstRow="1" w:lastColumn="0" w:lastRow="0" w:noHBand="0" w:noVBand="1" w:val="04A0"/>
      </w:tblPr>
      <w:tblGrid>
        <w:gridCol w:w="9691"/>
      </w:tblGrid>
      <w:tr>
        <w:tc>
          <w:tcPr>
            <w:tcW w:type="dxa" w:w="9691"/>
            <w:shd w:fill="F1F5F9"/>
            <w:tcMar>
              <w:top w:w="120" w:type="dxa"/>
              <w:bottom w:w="120" w:type="dxa"/>
              <w:left w:w="160" w:type="dxa"/>
              <w:right w:w="160" w:type="dxa"/>
            </w:tcMar>
            <w:tcBorders>
              <w:top w:val="single" w:sz="4" w:space="0" w:color="CBD5E1"/>
              <w:left w:val="single" w:sz="18" w:space="0" w:color="0D3B66"/>
              <w:bottom w:val="single" w:sz="4" w:space="0" w:color="CBD5E1"/>
              <w:right w:val="single" w:sz="4" w:space="0" w:color="CBD5E1"/>
            </w:tcBorders>
          </w:tcPr>
          <w:p>
            <w:pPr>
              <w:spacing w:line="276" w:lineRule="auto" w:after="0"/>
            </w:pPr>
            <w:r>
              <w:rPr>
                <w:rFonts w:ascii="Consolas" w:hAnsi="Consolas"/>
                <w:color w:val="0F172A"/>
                <w:sz w:val="19"/>
              </w:rPr>
              <w:t># Cấu hình Docker Compose hợp nhất cho hệ thống EduViet LMS</w:t>
              <w:br/>
              <w:t>version: '3.8'</w:t>
              <w:br/>
              <w:br/>
              <w:t>services:</w:t>
              <w:br/>
              <w:t xml:space="preserve">  mysql:</w:t>
              <w:br/>
              <w:t xml:space="preserve">    image: mysql:8.0</w:t>
              <w:br/>
              <w:t xml:space="preserve">    container_name: eduviet-mysql</w:t>
              <w:br/>
              <w:t xml:space="preserve">    restart: always</w:t>
              <w:br/>
              <w:t xml:space="preserve">    environment:</w:t>
              <w:br/>
              <w:t xml:space="preserve">      MYSQL_ROOT_PASSWORD: ${DB_ROOT_PASSWORD}</w:t>
              <w:br/>
              <w:t xml:space="preserve">      MYSQL_DATABASE: eduviet_lms</w:t>
              <w:br/>
              <w:t xml:space="preserve">    volumes:</w:t>
              <w:br/>
              <w:t xml:space="preserve">      - mysql_data:/var/lib/mysql</w:t>
              <w:br/>
              <w:t xml:space="preserve">    ports:</w:t>
              <w:br/>
              <w:t xml:space="preserve">      - "3306:3306"</w:t>
              <w:br/>
              <w:br/>
              <w:t xml:space="preserve">  backend:</w:t>
              <w:br/>
              <w:t xml:space="preserve">    build:</w:t>
              <w:br/>
              <w:t xml:space="preserve">      context: ./lms</w:t>
              <w:br/>
              <w:t xml:space="preserve">      dockerfile: Dockerfile</w:t>
              <w:br/>
              <w:t xml:space="preserve">    container_name: eduviet-backend</w:t>
              <w:br/>
              <w:t xml:space="preserve">    restart: always</w:t>
              <w:br/>
              <w:t xml:space="preserve">    environment:</w:t>
              <w:br/>
              <w:t xml:space="preserve">      NODE_ENV: production</w:t>
              <w:br/>
              <w:t xml:space="preserve">      PORT: 3000</w:t>
              <w:br/>
              <w:t xml:space="preserve">      JWT_SECRET: ${JWT_SECRET}</w:t>
              <w:br/>
              <w:t xml:space="preserve">      DATABASE_HOST: mysql</w:t>
              <w:br/>
              <w:t xml:space="preserve">    depends_on:</w:t>
              <w:br/>
              <w:t xml:space="preserve">      - mysql</w:t>
              <w:br/>
              <w:t xml:space="preserve">    ports:</w:t>
              <w:br/>
              <w:t xml:space="preserve">      - "3000:3000"</w:t>
              <w:br/>
              <w:br/>
              <w:t xml:space="preserve">  frontend:</w:t>
              <w:br/>
              <w:t xml:space="preserve">    build:</w:t>
              <w:br/>
              <w:t xml:space="preserve">      context: ./frontend</w:t>
              <w:br/>
              <w:t xml:space="preserve">      dockerfile: Dockerfile</w:t>
              <w:br/>
              <w:t xml:space="preserve">    container_name: eduviet-frontend</w:t>
              <w:br/>
              <w:t xml:space="preserve">    restart: always</w:t>
              <w:br/>
              <w:t xml:space="preserve">    ports:</w:t>
              <w:br/>
              <w:t xml:space="preserve">      - "80:80"</w:t>
              <w:br/>
              <w:br/>
              <w:t>volumes:</w:t>
              <w:br/>
              <w:t xml:space="preserve">  mysql_data:</w:t>
            </w:r>
          </w:p>
        </w:tc>
      </w:tr>
    </w:tbl>
    <w:p>
      <w:pPr>
        <w:spacing w:after="80"/>
      </w:pPr>
    </w:p>
    <w:p>
      <w:pPr>
        <w:spacing w:line="312" w:lineRule="auto" w:after="120"/>
        <w:jc w:val="both"/>
      </w:pPr>
      <w:r>
        <w:rPr>
          <w:rFonts w:ascii="Times New Roman" w:hAnsi="Times New Roman"/>
          <w:i w:val="0"/>
          <w:color w:val="1E1E1E"/>
          <w:sz w:val="24"/>
        </w:rPr>
        <w:t>Quy trình sao lưu và phục hồi thảm họa (Disaster Recovery Plan):</w:t>
      </w:r>
    </w:p>
    <w:p>
      <w:pPr>
        <w:spacing w:line="312" w:lineRule="auto" w:after="120"/>
        <w:jc w:val="both"/>
      </w:pPr>
      <w:r>
        <w:rPr>
          <w:rFonts w:ascii="Times New Roman" w:hAnsi="Times New Roman"/>
          <w:i w:val="0"/>
          <w:color w:val="1E1E1E"/>
          <w:sz w:val="24"/>
        </w:rPr>
        <w:t>Hệ thống thiết lập tiến trình định kỳ (Cron Job) tự động sao lưu toàn bộ cơ sở dữ liệu MySQL mỗi 24 giờ thông qua tiện ích mysqldump, mã hóa tập tin sao lưu bằng GPG và lưu trữ phân tán trên cụm máy chủ đám mây độc lập. Mục tiêu thời gian phục hồi (RTO - Recovery Time Objective) dưới 15 phút và mục tiêu điểm phục hồi (RPO - Recovery Point Objective) dưới 1 giờ.</w:t>
      </w:r>
    </w:p>
    <w:p>
      <w:pPr>
        <w:keepNext/>
        <w:spacing w:before="300" w:after="120"/>
      </w:pPr>
      <w:r>
        <w:rPr>
          <w:rFonts w:ascii="Times New Roman" w:hAnsi="Times New Roman"/>
          <w:b/>
          <w:color w:val="1D3557"/>
          <w:sz w:val="27"/>
        </w:rPr>
        <w:t>4.5 Phân tích tuân thủ pháp luật Việt Nam, an toàn thông tin và đạo đức nghề nghiệp</w:t>
      </w:r>
    </w:p>
    <w:p>
      <w:pPr>
        <w:spacing w:line="312" w:lineRule="auto" w:after="120"/>
        <w:jc w:val="both"/>
      </w:pPr>
      <w:r>
        <w:rPr>
          <w:rFonts w:ascii="Times New Roman" w:hAnsi="Times New Roman"/>
          <w:i w:val="0"/>
          <w:color w:val="1E1E1E"/>
          <w:sz w:val="24"/>
        </w:rPr>
        <w:t>Là một nền tảng công nghệ giáo dục và thương mại số phục vụ người dùng thực tế, EduViet LMS được thiết kế bám sát các quy định pháp luật hiện hành của Nhà nước Cộng hòa Xã hội Chủ nghĩa Việt Nam và các chuẩn mực đạo đức nghề nghiệp quốc tế:</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1. Tuân thủ Luật An ninh mạng 2018 (Luật số 24/2018/QH14):</w:t>
      </w:r>
    </w:p>
    <w:p>
      <w:pPr>
        <w:spacing w:line="312" w:lineRule="auto" w:after="120"/>
        <w:jc w:val="both"/>
      </w:pPr>
      <w:r>
        <w:rPr>
          <w:rFonts w:ascii="Times New Roman" w:hAnsi="Times New Roman"/>
          <w:i w:val="0"/>
          <w:color w:val="1E1E1E"/>
          <w:sz w:val="24"/>
        </w:rPr>
        <w:t>Hệ thống đáp ứng đầy đủ Điều 26 về việc thiết lập cơ chế xác thực danh tính người dùng, lưu vết nhật ký kiểm toán hệ thống (Audit Logs) phục vụ công tác thanh tra khi có yêu cầu từ cơ quan có thẩm quyền; triển khai các giải pháp kỹ thuật ngăn chặn phát tán thông tin xuyên tạc, bạo lực hoặc vi phạm thuần phong mỹ tục.</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2. Tuân thủ Nghị định số 13/2023/NĐ-CP về Bảo vệ dữ liệu cá nhân (PDPD):</w:t>
      </w:r>
    </w:p>
    <w:p>
      <w:pPr>
        <w:spacing w:line="312" w:lineRule="auto" w:after="120"/>
        <w:jc w:val="both"/>
      </w:pPr>
      <w:r>
        <w:rPr>
          <w:rFonts w:ascii="Times New Roman" w:hAnsi="Times New Roman"/>
          <w:i w:val="0"/>
          <w:color w:val="1E1E1E"/>
          <w:sz w:val="24"/>
        </w:rPr>
        <w:t>Hệ thống cam kết: chỉ thu thập thông tin cá nhân cần thiết (họ tên, email) sau khi người dùng đồng ý với Điều khoản dịch vụ; tuyệt đối không bán hoặc chia sẻ thông tin cho bên thứ ba; mã hóa toàn bộ dữ liệu định danh và thông tin phiên; cung cấp chức năng cho phép người dùng xem, chỉnh sửa hồ sơ hoặc yêu cầu xóa tài khoản (Quyền được quên - Right to be forgotten).</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3. Tuân thủ Luật Sở hữu trí tuệ 2022 (Luật số 07/2022/QH15) và Giấy phép bản quyền:</w:t>
      </w:r>
    </w:p>
    <w:p>
      <w:pPr>
        <w:spacing w:line="312" w:lineRule="auto" w:after="120"/>
        <w:jc w:val="both"/>
      </w:pPr>
      <w:r>
        <w:rPr>
          <w:rFonts w:ascii="Times New Roman" w:hAnsi="Times New Roman"/>
          <w:i w:val="0"/>
          <w:color w:val="1E1E1E"/>
          <w:sz w:val="24"/>
        </w:rPr>
        <w:t>Toàn bộ tài liệu giáo trình, video bài giảng thuộc quyền sở hữu trí tuệ của giảng viên biên soạn. Hệ thống áp dụng cơ chế bảo vệ liên kết học liệu, cấm tải tài liệu trái phép. Toàn bộ các thư viện mã nguồn mở bên thứ ba (NestJS, React, Bootstrap, Vitest, TypeORM) đều được công khai minh bạch trong tệp THIRD_PARTY_NOTICES.md kèm giấy phép chuẩn (MIT, Apache 2.0).</w:t>
      </w:r>
    </w:p>
    <w:p>
      <w:pPr>
        <w:spacing w:line="312" w:lineRule="auto" w:after="120"/>
        <w:jc w:val="both"/>
      </w:pPr>
      <w:r>
        <w:rPr>
          <w:rFonts w:ascii="Times New Roman" w:hAnsi="Times New Roman"/>
          <w:b/>
          <w:color w:val="141414"/>
          <w:sz w:val="24"/>
        </w:rPr>
        <w:t xml:space="preserve">• </w:t>
      </w:r>
      <w:r>
        <w:rPr>
          <w:rFonts w:ascii="Times New Roman" w:hAnsi="Times New Roman"/>
          <w:i w:val="0"/>
          <w:color w:val="1E1E1E"/>
          <w:sz w:val="24"/>
        </w:rPr>
        <w:t>4. Đạo đức nghề nghiệp kỹ sư phần mềm (ACM/IEEE Code of Ethics):</w:t>
      </w:r>
    </w:p>
    <w:p>
      <w:pPr>
        <w:spacing w:line="312" w:lineRule="auto" w:after="120"/>
        <w:jc w:val="both"/>
      </w:pPr>
      <w:r>
        <w:rPr>
          <w:rFonts w:ascii="Times New Roman" w:hAnsi="Times New Roman"/>
          <w:i w:val="0"/>
          <w:color w:val="1E1E1E"/>
          <w:sz w:val="24"/>
        </w:rPr>
        <w:t>Các thành viên Nhóm 6 cam kết tuân thủ đạo đức học thuật và nghề nghiệp: Không cài cắm cửa sau (Backdoors) hay mã độc; không can thiệp gian lận số liệu tài chính; bảo vệ quyền lợi hợp pháp của người học và giảng viên.</w:t>
      </w:r>
    </w:p>
    <w:p>
      <w:pPr>
        <w:keepNext/>
        <w:spacing w:before="300" w:after="120"/>
      </w:pPr>
      <w:r>
        <w:rPr>
          <w:rFonts w:ascii="Times New Roman" w:hAnsi="Times New Roman"/>
          <w:b/>
          <w:color w:val="1D3557"/>
          <w:sz w:val="27"/>
        </w:rPr>
        <w:t>4.6 Bảng phân công nhiệm vụ và đóng góp chi tiết của từng sinh viên Nhóm 6</w:t>
      </w:r>
    </w:p>
    <w:p>
      <w:pPr>
        <w:spacing w:line="312" w:lineRule="auto" w:after="120"/>
        <w:jc w:val="both"/>
      </w:pPr>
      <w:r>
        <w:rPr>
          <w:rFonts w:ascii="Times New Roman" w:hAnsi="Times New Roman"/>
          <w:i w:val="0"/>
          <w:color w:val="1E1E1E"/>
          <w:sz w:val="24"/>
        </w:rPr>
        <w:t>Đồ án được thực hiện với sự phối hợp chặt chẽ, chuyên nghiệp giữa 3 thành viên Nhóm 6, phân công trách nhiệm rõ ràng theo đúng năng lực và sở trường kỹ thuật:</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2016"/>
            <w:shd w:fill="1D3557"/>
            <w:tcMar>
              <w:top w:w="120" w:type="dxa"/>
              <w:bottom w:w="120" w:type="dxa"/>
              <w:left w:w="140" w:type="dxa"/>
              <w:right w:w="140" w:type="dxa"/>
            </w:tcMar>
          </w:tcPr>
          <w:p>
            <w:pPr>
              <w:jc w:val="center"/>
            </w:pPr>
            <w:r>
              <w:rPr>
                <w:rFonts w:ascii="Times New Roman" w:hAnsi="Times New Roman"/>
                <w:b/>
                <w:color w:val="FFFFFF"/>
                <w:sz w:val="21"/>
              </w:rPr>
              <w:t>Sinh viên thực hiện</w:t>
            </w:r>
          </w:p>
        </w:tc>
        <w:tc>
          <w:tcPr>
            <w:tcW w:type="dxa" w:w="2016"/>
            <w:shd w:fill="1D3557"/>
            <w:tcMar>
              <w:top w:w="120" w:type="dxa"/>
              <w:bottom w:w="120" w:type="dxa"/>
              <w:left w:w="140" w:type="dxa"/>
              <w:right w:w="140" w:type="dxa"/>
            </w:tcMar>
          </w:tcPr>
          <w:p>
            <w:pPr>
              <w:jc w:val="center"/>
            </w:pPr>
            <w:r>
              <w:rPr>
                <w:rFonts w:ascii="Times New Roman" w:hAnsi="Times New Roman"/>
                <w:b/>
                <w:color w:val="FFFFFF"/>
                <w:sz w:val="21"/>
              </w:rPr>
              <w:t>MSSV &amp; Vai trò</w:t>
            </w:r>
          </w:p>
        </w:tc>
        <w:tc>
          <w:tcPr>
            <w:tcW w:type="dxa" w:w="5472"/>
            <w:shd w:fill="1D3557"/>
            <w:tcMar>
              <w:top w:w="120" w:type="dxa"/>
              <w:bottom w:w="120" w:type="dxa"/>
              <w:left w:w="140" w:type="dxa"/>
              <w:right w:w="140" w:type="dxa"/>
            </w:tcMar>
          </w:tcPr>
          <w:p>
            <w:pPr>
              <w:jc w:val="center"/>
            </w:pPr>
            <w:r>
              <w:rPr>
                <w:rFonts w:ascii="Times New Roman" w:hAnsi="Times New Roman"/>
                <w:b/>
                <w:color w:val="FFFFFF"/>
                <w:sz w:val="21"/>
              </w:rPr>
              <w:t>Trách nhiệm chuyên môn &amp; Minh chứng mã nguồn</w:t>
            </w:r>
          </w:p>
        </w:tc>
        <w:tc>
          <w:tcPr>
            <w:tcW w:type="dxa" w:w="1440"/>
            <w:shd w:fill="1D3557"/>
            <w:tcMar>
              <w:top w:w="120" w:type="dxa"/>
              <w:bottom w:w="120" w:type="dxa"/>
              <w:left w:w="140" w:type="dxa"/>
              <w:right w:w="140" w:type="dxa"/>
            </w:tcMar>
          </w:tcPr>
          <w:p>
            <w:pPr>
              <w:jc w:val="center"/>
            </w:pPr>
            <w:r>
              <w:rPr>
                <w:rFonts w:ascii="Times New Roman" w:hAnsi="Times New Roman"/>
                <w:b/>
                <w:color w:val="FFFFFF"/>
                <w:sz w:val="21"/>
              </w:rPr>
              <w:t>Tỷ lệ đóng góp</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Phù Ngọc Hào</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MSSV: 23010384</w:t>
              <w:br/>
              <w:t>(Thành viên)</w:t>
            </w:r>
          </w:p>
        </w:tc>
        <w:tc>
          <w:tcPr>
            <w:tcW w:type="dxa" w:w="5472"/>
            <w:shd w:fill="FFFFFF"/>
            <w:tcMar>
              <w:top w:w="100" w:type="dxa"/>
              <w:bottom w:w="100" w:type="dxa"/>
              <w:left w:w="120" w:type="dxa"/>
              <w:right w:w="120" w:type="dxa"/>
            </w:tcMar>
          </w:tcPr>
          <w:p>
            <w:pPr>
              <w:jc w:val="left"/>
            </w:pPr>
            <w:r>
              <w:rPr>
                <w:rFonts w:ascii="Times New Roman" w:hAnsi="Times New Roman"/>
                <w:color w:val="1E1E1E"/>
                <w:sz w:val="20"/>
              </w:rPr>
              <w:t>Phụ trách thiết kế và phát triển Giao diện người dùng (Frontend Lead):</w:t>
              <w:br/>
              <w:t>- Thiết kế phong cách Booking.com với thanh tìm kiếm viền vàng #ffb700 chuẩn mực.</w:t>
              <w:br/>
              <w:t>- Xây dựng phòng học số thông minh CourseLearningRoom.jsx với trình phát video.</w:t>
              <w:br/>
              <w:t>- Hiện thực hóa Đấu trường lập trình Code Arena trên Web Worker Sandbox cô lập an toàn kèm Watchdog timeout 2000ms.</w:t>
              <w:br/>
              <w:t>- Tối ưu hóa trải nghiệm Responsive trên di động và máy tính bảng.</w:t>
              <w:br/>
              <w:t>- Minh chứng commit: f71ac51, 8c1cdf2, nhánh frontend.</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33.3%</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Nguyễn Quốc Khải</w:t>
            </w:r>
          </w:p>
        </w:tc>
        <w:tc>
          <w:tcPr>
            <w:tcW w:type="dxa" w:w="2016"/>
            <w:shd w:fill="F8F9FA"/>
            <w:tcMar>
              <w:top w:w="100" w:type="dxa"/>
              <w:bottom w:w="100" w:type="dxa"/>
              <w:left w:w="120" w:type="dxa"/>
              <w:right w:w="120" w:type="dxa"/>
            </w:tcMar>
          </w:tcPr>
          <w:p>
            <w:pPr>
              <w:jc w:val="left"/>
            </w:pPr>
            <w:r>
              <w:rPr>
                <w:rFonts w:ascii="Times New Roman" w:hAnsi="Times New Roman"/>
                <w:color w:val="1E1E1E"/>
                <w:sz w:val="20"/>
              </w:rPr>
              <w:t>MSSV: 23010403</w:t>
              <w:br/>
              <w:t>(Trưởng nhóm)</w:t>
            </w:r>
          </w:p>
        </w:tc>
        <w:tc>
          <w:tcPr>
            <w:tcW w:type="dxa" w:w="5472"/>
            <w:shd w:fill="F8F9FA"/>
            <w:tcMar>
              <w:top w:w="100" w:type="dxa"/>
              <w:bottom w:w="100" w:type="dxa"/>
              <w:left w:w="120" w:type="dxa"/>
              <w:right w:w="120" w:type="dxa"/>
            </w:tcMar>
          </w:tcPr>
          <w:p>
            <w:pPr>
              <w:jc w:val="left"/>
            </w:pPr>
            <w:r>
              <w:rPr>
                <w:rFonts w:ascii="Times New Roman" w:hAnsi="Times New Roman"/>
                <w:color w:val="1E1E1E"/>
                <w:sz w:val="20"/>
              </w:rPr>
              <w:t>Phụ trách Kiến trúc hệ thống và Phân hệ Nền tảng &amp; Thương mại (Backend Lead):</w:t>
              <w:br/>
              <w:t>- Thiết kế kiến trúc Clean Architecture NestJS v12 kết hợp TypeORM.</w:t>
              <w:br/>
              <w:t>- Xây dựng phân hệ Xác thực Auth (JWT HMAC-SHA256, 3-Role RBAC, Dynamic Guards, Reset Token).</w:t>
              <w:br/>
              <w:t>- Hiện thực hóa phân hệ Thương mại Commerce: Giỏ hàng server, Voucher engine, Ví điện tử, Sổ cái tài chính WalletLedger bất biến và giao dịch Checkout ACID.</w:t>
              <w:br/>
              <w:t>- Xây dựng và thực thi 32 Unit Tests cho Auth và Commerce.</w:t>
              <w:br/>
              <w:t>- Minh chứng commit: b9aace2, e7fdd70, e4fe76f, lms/src/modules.</w:t>
            </w:r>
          </w:p>
        </w:tc>
        <w:tc>
          <w:tcPr>
            <w:tcW w:type="dxa" w:w="1440"/>
            <w:shd w:fill="F8F9FA"/>
            <w:tcMar>
              <w:top w:w="100" w:type="dxa"/>
              <w:bottom w:w="100" w:type="dxa"/>
              <w:left w:w="120" w:type="dxa"/>
              <w:right w:w="120" w:type="dxa"/>
            </w:tcMar>
          </w:tcPr>
          <w:p>
            <w:pPr>
              <w:jc w:val="left"/>
            </w:pPr>
            <w:r>
              <w:rPr>
                <w:rFonts w:ascii="Times New Roman" w:hAnsi="Times New Roman"/>
                <w:color w:val="1E1E1E"/>
                <w:sz w:val="20"/>
              </w:rPr>
              <w:t>33.4%</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Nguyễn Hoàng Sơn</w:t>
            </w:r>
          </w:p>
        </w:tc>
        <w:tc>
          <w:tcPr>
            <w:tcW w:type="dxa" w:w="2016"/>
            <w:shd w:fill="FFFFFF"/>
            <w:tcMar>
              <w:top w:w="100" w:type="dxa"/>
              <w:bottom w:w="100" w:type="dxa"/>
              <w:left w:w="120" w:type="dxa"/>
              <w:right w:w="120" w:type="dxa"/>
            </w:tcMar>
          </w:tcPr>
          <w:p>
            <w:pPr>
              <w:jc w:val="left"/>
            </w:pPr>
            <w:r>
              <w:rPr>
                <w:rFonts w:ascii="Times New Roman" w:hAnsi="Times New Roman"/>
                <w:color w:val="1E1E1E"/>
                <w:sz w:val="20"/>
              </w:rPr>
              <w:t>MSSV: 23010878</w:t>
              <w:br/>
              <w:t>(Thành viên)</w:t>
            </w:r>
          </w:p>
        </w:tc>
        <w:tc>
          <w:tcPr>
            <w:tcW w:type="dxa" w:w="5472"/>
            <w:shd w:fill="FFFFFF"/>
            <w:tcMar>
              <w:top w:w="100" w:type="dxa"/>
              <w:bottom w:w="100" w:type="dxa"/>
              <w:left w:w="120" w:type="dxa"/>
              <w:right w:w="120" w:type="dxa"/>
            </w:tcMar>
          </w:tcPr>
          <w:p>
            <w:pPr>
              <w:jc w:val="left"/>
            </w:pPr>
            <w:r>
              <w:rPr>
                <w:rFonts w:ascii="Times New Roman" w:hAnsi="Times New Roman"/>
                <w:color w:val="1E1E1E"/>
                <w:sz w:val="20"/>
              </w:rPr>
              <w:t>Phụ trách Phân hệ Nội dung đào tạo, Đánh giá và Đảm bảo chất lượng (QA Lead):</w:t>
              <w:br/>
              <w:t>- Hiện thực hóa phân hệ Catalog &amp; Curriculum (quản lý khóa học, chương, bài học, che giấu URL bài giảng tính phí).</w:t>
              <w:br/>
              <w:t>- Cài đặt thuật toán phát hiện chu trình trên cây danh mục (Cycle Detection).</w:t>
              <w:br/>
              <w:t>- Hiện thực hóa phân hệ Phòng học số: thuật toán Interval Union bảo vệ tiến độ và Quiz Engine chấm điểm tại server.</w:t>
              <w:br/>
              <w:t>- Xây dựng hợp đồng OpenAPI 3.0, kịch bản Demo video chi tiết và tài liệu báo cáo học thuật toàn diện.</w:t>
              <w:br/>
              <w:t>- Minh chứng commit: 8c1cdf2, f71ac51, a53ee03, docs/report/.</w:t>
            </w:r>
          </w:p>
        </w:tc>
        <w:tc>
          <w:tcPr>
            <w:tcW w:type="dxa" w:w="1440"/>
            <w:shd w:fill="FFFFFF"/>
            <w:tcMar>
              <w:top w:w="100" w:type="dxa"/>
              <w:bottom w:w="100" w:type="dxa"/>
              <w:left w:w="120" w:type="dxa"/>
              <w:right w:w="120" w:type="dxa"/>
            </w:tcMar>
          </w:tcPr>
          <w:p>
            <w:pPr>
              <w:jc w:val="left"/>
            </w:pPr>
            <w:r>
              <w:rPr>
                <w:rFonts w:ascii="Times New Roman" w:hAnsi="Times New Roman"/>
                <w:color w:val="1E1E1E"/>
                <w:sz w:val="20"/>
              </w:rPr>
              <w:t>33.3%</w:t>
            </w:r>
          </w:p>
        </w:tc>
      </w:tr>
    </w:tbl>
    <w:p>
      <w:pPr>
        <w:spacing w:after="120"/>
      </w:pPr>
    </w:p>
    <w:tbl>
      <w:tblPr>
        <w:tblW w:type="auto" w:w="0"/>
        <w:jc w:val="center"/>
        <w:tblLook w:firstColumn="1" w:firstRow="1" w:lastColumn="0" w:lastRow="0" w:noHBand="0" w:noVBand="1" w:val="04A0"/>
      </w:tblPr>
      <w:tblGrid>
        <w:gridCol w:w="9691"/>
      </w:tblGrid>
      <w:tr>
        <w:tc>
          <w:tcPr>
            <w:tcW w:type="dxa" w:w="9691"/>
            <w:shd w:fill="F8F9FA"/>
            <w:tcMar>
              <w:top w:w="140" w:type="dxa"/>
              <w:bottom w:w="140" w:type="dxa"/>
              <w:left w:w="200" w:type="dxa"/>
              <w:right w:w="160" w:type="dxa"/>
            </w:tcMar>
            <w:tcBorders>
              <w:top w:val="none"/>
              <w:left w:val="single" w:sz="36" w:space="0" w:color="FFB700"/>
              <w:bottom w:val="none"/>
              <w:right w:val="none"/>
            </w:tcBorders>
          </w:tcPr>
          <w:p>
            <w:pPr>
              <w:spacing w:line="300" w:lineRule="auto" w:after="40"/>
            </w:pPr>
            <w:r>
              <w:rPr>
                <w:rFonts w:ascii="Times New Roman" w:hAnsi="Times New Roman"/>
                <w:b/>
                <w:color w:val="0D3B66"/>
                <w:sz w:val="22"/>
              </w:rPr>
              <w:t>📌 KẾT LUẬN ĐÁNH GIÁ ĐÓNG GÓP THÀNH VIÊN</w:t>
              <w:br/>
            </w:r>
            <w:r>
              <w:rPr>
                <w:rFonts w:ascii="Times New Roman" w:hAnsi="Times New Roman"/>
                <w:i/>
                <w:color w:val="323232"/>
                <w:sz w:val="21"/>
              </w:rPr>
              <w:t>Đánh giá chung về tinh thần làm việc nhóm: Cả 3 thành viên đều tham gia tích cực, trách nhiệm, hoàn thành 100% khối lượng công việc được giao đúng tiến độ, đóng góp đồng đều và tương hỗ lẫn nhau hiệu quả.</w:t>
            </w:r>
          </w:p>
        </w:tc>
      </w:tr>
    </w:tbl>
    <w:p>
      <w:pPr>
        <w:spacing w:after="80"/>
      </w:pPr>
    </w:p>
    <w:p>
      <w:pPr>
        <w:keepNext/>
        <w:spacing w:before="300" w:after="120"/>
      </w:pPr>
      <w:r>
        <w:rPr>
          <w:rFonts w:ascii="Times New Roman" w:hAnsi="Times New Roman"/>
          <w:b/>
          <w:color w:val="1D3557"/>
          <w:sz w:val="27"/>
        </w:rPr>
        <w:t>4.7 Hạn chế tồn đọng và định hướng phát triển trong tương lai</w:t>
      </w:r>
    </w:p>
    <w:p>
      <w:pPr>
        <w:spacing w:line="312" w:lineRule="auto" w:after="120"/>
        <w:jc w:val="both"/>
      </w:pPr>
      <w:r>
        <w:rPr>
          <w:rFonts w:ascii="Times New Roman" w:hAnsi="Times New Roman"/>
          <w:i w:val="0"/>
          <w:color w:val="1E1E1E"/>
          <w:sz w:val="24"/>
        </w:rPr>
        <w:t>Mặc dù đã đạt được nhiều kết quả xuất sắc, hệ thống vẫn còn một số điểm có thể tiếp tục mở rộng trong các giai đoạn tiếp theo:</w:t>
      </w:r>
    </w:p>
    <w:p>
      <w:pPr>
        <w:spacing w:line="312" w:lineRule="auto" w:after="120"/>
        <w:jc w:val="both"/>
      </w:pPr>
      <w:r>
        <w:rPr>
          <w:rFonts w:ascii="Times New Roman" w:hAnsi="Times New Roman"/>
          <w:i w:val="0"/>
          <w:color w:val="1E1E1E"/>
          <w:sz w:val="24"/>
        </w:rPr>
        <w:t>1. Hạn chế về cổng thanh toán thực tế: Hiện tại hệ thống đang sử dụng quy trình nạp ví Sandbox có đối soát quản trị viên. Trong tương lai, nhóm sẽ tích hợp các cổng thanh toán quốc gia như VNPAY, MoMo hoặc Stripe qua Webhook tự động.</w:t>
      </w:r>
    </w:p>
    <w:p>
      <w:pPr>
        <w:spacing w:line="312" w:lineRule="auto" w:after="120"/>
        <w:jc w:val="both"/>
      </w:pPr>
      <w:r>
        <w:rPr>
          <w:rFonts w:ascii="Times New Roman" w:hAnsi="Times New Roman"/>
          <w:i w:val="0"/>
          <w:color w:val="1E1E1E"/>
          <w:sz w:val="24"/>
        </w:rPr>
        <w:t>2. Hạn chế về truyền phát video thích ứng: Hiện tại video phát qua luồng MP4 và nhúng YouTube. Trong tương lai, hệ thống có thể nâng cấp lên công nghệ truyền phát video tương thích (Adaptive Bitrate Streaming - HLS/DASH) với máy chủ Media chuyên dụng.</w:t>
      </w:r>
    </w:p>
    <w:p>
      <w:pPr>
        <w:spacing w:line="312" w:lineRule="auto" w:after="120"/>
        <w:jc w:val="both"/>
      </w:pPr>
      <w:r>
        <w:rPr>
          <w:rFonts w:ascii="Times New Roman" w:hAnsi="Times New Roman"/>
          <w:i w:val="0"/>
          <w:color w:val="1E1E1E"/>
          <w:sz w:val="24"/>
        </w:rPr>
        <w:t>3. Trợ lý gia sư trí tuệ nhân tạo (AI Tutor): Nhóm dự kiến tích hợp trợ lý AI dựa trên các mô hình ngôn ngữ lớn (LLM) để giải đáp bài tập lập trình của học viên ngay tại giao diện Code Arena.</w:t>
      </w:r>
    </w:p>
    <w:p>
      <w:pPr>
        <w:keepNext/>
        <w:spacing w:before="300" w:after="120"/>
      </w:pPr>
      <w:r>
        <w:rPr>
          <w:rFonts w:ascii="Times New Roman" w:hAnsi="Times New Roman"/>
          <w:b/>
          <w:color w:val="1D3557"/>
          <w:sz w:val="27"/>
        </w:rPr>
        <w:t>4.8 Kết luận tổng quan đồ án</w:t>
      </w:r>
    </w:p>
    <w:p>
      <w:pPr>
        <w:spacing w:line="312" w:lineRule="auto" w:after="120"/>
        <w:jc w:val="both"/>
      </w:pPr>
      <w:r>
        <w:rPr>
          <w:rFonts w:ascii="Times New Roman" w:hAnsi="Times New Roman"/>
          <w:i w:val="0"/>
          <w:color w:val="1E1E1E"/>
          <w:sz w:val="24"/>
        </w:rPr>
        <w:t>Sau quá trình nghiên cứu lý thuyết chuyên sâu và lập trình thực nghiệm nghiêm túc, Nhóm 6 đã hoàn thành xuất sắc đồ án môn học Thiết kế Web Nâng cao với sản phẩm EduViet LMS hoàn chỉnh. Hệ thống đã giải quyết thấu đáo cả 10 câu hỏi nghiệp vụ trong đề cương sát hạch, khắc phục toàn diện 13 khiếm khuyết nền tảng, hoàn thiện 36 User Stories và kiểm thử thành công 76/76 bài Unit Tests tự động.</w:t>
      </w:r>
    </w:p>
    <w:p>
      <w:pPr>
        <w:spacing w:line="312" w:lineRule="auto" w:after="120"/>
        <w:jc w:val="both"/>
      </w:pPr>
      <w:r>
        <w:rPr>
          <w:rFonts w:ascii="Times New Roman" w:hAnsi="Times New Roman"/>
          <w:i w:val="0"/>
          <w:color w:val="1E1E1E"/>
          <w:sz w:val="24"/>
        </w:rPr>
        <w:t>Đồ án không chỉ mang lại cho các thành viên kỹ năng chuyên môn vững chắc về lập trình Fullstack (React 19, NestJS v12, TypeORM, MySQL, Docker) mà còn rèn luyện tư duy thiết kế kiến trúc phân tầng, năng lực bảo mật hệ thống và phong cách làm việc nhóm chuyên nghiệp theo quy chuẩn công nghiệp.</w:t>
      </w:r>
    </w:p>
    <w:p>
      <w:r>
        <w:br w:type="page"/>
      </w:r>
    </w:p>
    <w:p>
      <w:pPr>
        <w:keepNext/>
        <w:spacing w:before="440" w:after="160"/>
      </w:pPr>
      <w:r>
        <w:rPr>
          <w:rFonts w:ascii="Times New Roman" w:hAnsi="Times New Roman"/>
          <w:b/>
          <w:color w:val="0D3B66"/>
          <w:sz w:val="32"/>
        </w:rPr>
        <w:t>TÀI LIỆU THAM KHẢO</w:t>
      </w:r>
    </w:p>
    <w:p>
      <w:pPr>
        <w:spacing w:line="312" w:lineRule="auto" w:after="120"/>
        <w:jc w:val="both"/>
      </w:pPr>
      <w:r>
        <w:rPr>
          <w:rFonts w:ascii="Times New Roman" w:hAnsi="Times New Roman"/>
          <w:i w:val="0"/>
          <w:color w:val="1E1E1E"/>
          <w:sz w:val="24"/>
        </w:rPr>
        <w:t>Danh mục các tài liệu học thuật, tiêu chuẩn công nghệ và văn bản quy phạm pháp luật được trích dẫn trong đồ án:</w:t>
      </w:r>
    </w:p>
    <w:p>
      <w:pPr>
        <w:spacing w:line="312" w:lineRule="auto" w:after="80"/>
        <w:jc w:val="both"/>
      </w:pPr>
      <w:r>
        <w:rPr>
          <w:rFonts w:ascii="Times New Roman" w:hAnsi="Times New Roman"/>
          <w:i w:val="0"/>
          <w:color w:val="1E1E1E"/>
          <w:sz w:val="24"/>
        </w:rPr>
        <w:t>[1] Quốc hội Nước CHXHCN Việt Nam, 'Luật An ninh mạng số 24/2018/QH14', Ban hành ngày 12/06/2018.</w:t>
      </w:r>
    </w:p>
    <w:p>
      <w:pPr>
        <w:spacing w:line="312" w:lineRule="auto" w:after="80"/>
        <w:jc w:val="both"/>
      </w:pPr>
      <w:r>
        <w:rPr>
          <w:rFonts w:ascii="Times New Roman" w:hAnsi="Times New Roman"/>
          <w:i w:val="0"/>
          <w:color w:val="1E1E1E"/>
          <w:sz w:val="24"/>
        </w:rPr>
        <w:t>[2] Chính phủ Nước CHXHCN Việt Nam, 'Nghị định 13/2023/NĐ-CP về Bảo vệ dữ liệu cá nhân', Ban hành ngày 17/04/2023.</w:t>
      </w:r>
    </w:p>
    <w:p>
      <w:pPr>
        <w:spacing w:line="312" w:lineRule="auto" w:after="80"/>
        <w:jc w:val="both"/>
      </w:pPr>
      <w:r>
        <w:rPr>
          <w:rFonts w:ascii="Times New Roman" w:hAnsi="Times New Roman"/>
          <w:i w:val="0"/>
          <w:color w:val="1E1E1E"/>
          <w:sz w:val="24"/>
        </w:rPr>
        <w:t>[3] Quốc hội Nước CHXHCN Việt Nam, 'Luật Sở hữu trí tuệ số 07/2022/QH15', Ban hành ngày 16/06/2022.</w:t>
      </w:r>
    </w:p>
    <w:p>
      <w:pPr>
        <w:spacing w:line="312" w:lineRule="auto" w:after="80"/>
        <w:jc w:val="both"/>
      </w:pPr>
      <w:r>
        <w:rPr>
          <w:rFonts w:ascii="Times New Roman" w:hAnsi="Times New Roman"/>
          <w:i w:val="0"/>
          <w:color w:val="1E1E1E"/>
          <w:sz w:val="24"/>
        </w:rPr>
        <w:t>[4] Martin Fowler, 'Patterns of Enterprise Application Architecture', Addison-Wesley Professional, 2002.</w:t>
      </w:r>
    </w:p>
    <w:p>
      <w:pPr>
        <w:spacing w:line="312" w:lineRule="auto" w:after="80"/>
        <w:jc w:val="both"/>
      </w:pPr>
      <w:r>
        <w:rPr>
          <w:rFonts w:ascii="Times New Roman" w:hAnsi="Times New Roman"/>
          <w:i w:val="0"/>
          <w:color w:val="1E1E1E"/>
          <w:sz w:val="24"/>
        </w:rPr>
        <w:t>[5] Robert C. Martin, 'Clean Architecture: A Craftsman's Guide to Software Structure and Design', Prentice Hall, 2017.</w:t>
      </w:r>
    </w:p>
    <w:p>
      <w:pPr>
        <w:spacing w:line="312" w:lineRule="auto" w:after="80"/>
        <w:jc w:val="both"/>
      </w:pPr>
      <w:r>
        <w:rPr>
          <w:rFonts w:ascii="Times New Roman" w:hAnsi="Times New Roman"/>
          <w:i w:val="0"/>
          <w:color w:val="1E1E1E"/>
          <w:sz w:val="24"/>
        </w:rPr>
        <w:t>[6] NestJS Documentation Team, 'NestJS: A progressive Node.js framework for building efficient, scalable enterprise applications', Official Documentation, 2026. https://docs.nestjs.com</w:t>
      </w:r>
    </w:p>
    <w:p>
      <w:pPr>
        <w:spacing w:line="312" w:lineRule="auto" w:after="80"/>
        <w:jc w:val="both"/>
      </w:pPr>
      <w:r>
        <w:rPr>
          <w:rFonts w:ascii="Times New Roman" w:hAnsi="Times New Roman"/>
          <w:i w:val="0"/>
          <w:color w:val="1E1E1E"/>
          <w:sz w:val="24"/>
        </w:rPr>
        <w:t>[7] React Team, 'React 19: The library for web and native user interfaces', Meta Open Source, 2026. https://react.dev</w:t>
      </w:r>
    </w:p>
    <w:p>
      <w:pPr>
        <w:spacing w:line="312" w:lineRule="auto" w:after="80"/>
        <w:jc w:val="both"/>
      </w:pPr>
      <w:r>
        <w:rPr>
          <w:rFonts w:ascii="Times New Roman" w:hAnsi="Times New Roman"/>
          <w:i w:val="0"/>
          <w:color w:val="1E1E1E"/>
          <w:sz w:val="24"/>
        </w:rPr>
        <w:t>[8] TypeORM Community, 'TypeORM: Amazing ORM for TypeScript and JavaScript', Official Guides, 2026. https://typeorm.io</w:t>
      </w:r>
    </w:p>
    <w:p>
      <w:pPr>
        <w:spacing w:line="312" w:lineRule="auto" w:after="80"/>
        <w:jc w:val="both"/>
      </w:pPr>
      <w:r>
        <w:rPr>
          <w:rFonts w:ascii="Times New Roman" w:hAnsi="Times New Roman"/>
          <w:i w:val="0"/>
          <w:color w:val="1E1E1E"/>
          <w:sz w:val="24"/>
        </w:rPr>
        <w:t>[9] M. Jones, J. Bradley, N. Sakimura, 'JSON Web Token (JWT)', IETF RFC 7519, May 2015. https://tools.ietf.org/html/rfc7519</w:t>
      </w:r>
    </w:p>
    <w:p>
      <w:pPr>
        <w:spacing w:line="312" w:lineRule="auto" w:after="80"/>
        <w:jc w:val="both"/>
      </w:pPr>
      <w:r>
        <w:rPr>
          <w:rFonts w:ascii="Times New Roman" w:hAnsi="Times New Roman"/>
          <w:i w:val="0"/>
          <w:color w:val="1E1E1E"/>
          <w:sz w:val="24"/>
        </w:rPr>
        <w:t>[10] OpenAPI Initiative, 'OpenAPI Specification v3.0.3', Linux Foundation, 2020. https://spec.openapis.org/oas/v3.0.3</w:t>
      </w:r>
    </w:p>
    <w:p>
      <w:pPr>
        <w:spacing w:line="312" w:lineRule="auto" w:after="80"/>
        <w:jc w:val="both"/>
      </w:pPr>
      <w:r>
        <w:rPr>
          <w:rFonts w:ascii="Times New Roman" w:hAnsi="Times New Roman"/>
          <w:i w:val="0"/>
          <w:color w:val="1E1E1E"/>
          <w:sz w:val="24"/>
        </w:rPr>
        <w:t>[11] Jakob Nielsen, '10 Usability Heuristics for User Interface Design', Nielsen Norman Group, 2020. https://www.nngroup.com/articles/ten-usability-heuristics/</w:t>
      </w:r>
    </w:p>
    <w:p>
      <w:pPr>
        <w:spacing w:line="312" w:lineRule="auto" w:after="80"/>
        <w:jc w:val="both"/>
      </w:pPr>
      <w:r>
        <w:rPr>
          <w:rFonts w:ascii="Times New Roman" w:hAnsi="Times New Roman"/>
          <w:i w:val="0"/>
          <w:color w:val="1E1E1E"/>
          <w:sz w:val="24"/>
        </w:rPr>
        <w:t>[12] Vitest Core Team, 'Vitest: Next Generation Testing Framework', 2026. https://vitest.dev</w:t>
      </w:r>
    </w:p>
    <w:p>
      <w:pPr>
        <w:spacing w:line="312" w:lineRule="auto" w:after="80"/>
        <w:jc w:val="both"/>
      </w:pPr>
      <w:r>
        <w:rPr>
          <w:rFonts w:ascii="Times New Roman" w:hAnsi="Times New Roman"/>
          <w:i w:val="0"/>
          <w:color w:val="1E1E1E"/>
          <w:sz w:val="24"/>
        </w:rPr>
        <w:t>[13] Docker Inc., 'Docker Deep Dive: Containerization and Multi-stage Builds', Docker Official Docs, 2026.</w:t>
      </w:r>
    </w:p>
    <w:p>
      <w:pPr>
        <w:spacing w:line="312" w:lineRule="auto" w:after="80"/>
        <w:jc w:val="both"/>
      </w:pPr>
      <w:r>
        <w:rPr>
          <w:rFonts w:ascii="Times New Roman" w:hAnsi="Times New Roman"/>
          <w:i w:val="0"/>
          <w:color w:val="1E1E1E"/>
          <w:sz w:val="24"/>
        </w:rPr>
        <w:t>[14] World Wide Web Consortium (W3C), 'Web Content Accessibility Guidelines (WCAG) 2.1', W3C Recommendation, 2018.</w:t>
      </w:r>
    </w:p>
    <w:p>
      <w:r>
        <w:br w:type="page"/>
      </w:r>
    </w:p>
    <w:p>
      <w:pPr>
        <w:keepNext/>
        <w:spacing w:before="440" w:after="160"/>
      </w:pPr>
      <w:r>
        <w:rPr>
          <w:rFonts w:ascii="Times New Roman" w:hAnsi="Times New Roman"/>
          <w:b/>
          <w:color w:val="0D3B66"/>
          <w:sz w:val="32"/>
        </w:rPr>
        <w:t>PHỤ LỤC: HƯỚNG DẪN CÀI ĐẶT VÀ VẬN HÀNH HỆ THỐNG</w:t>
      </w:r>
    </w:p>
    <w:p>
      <w:pPr>
        <w:keepNext/>
        <w:spacing w:before="300" w:after="120"/>
      </w:pPr>
      <w:r>
        <w:rPr>
          <w:rFonts w:ascii="Times New Roman" w:hAnsi="Times New Roman"/>
          <w:b/>
          <w:color w:val="1D3557"/>
          <w:sz w:val="27"/>
        </w:rPr>
        <w:t>A.1 Yêu cầu môi trường và công cụ cần thiết</w:t>
      </w:r>
    </w:p>
    <w:p>
      <w:pPr>
        <w:spacing w:line="312" w:lineRule="auto" w:after="120"/>
        <w:jc w:val="both"/>
      </w:pPr>
      <w:r>
        <w:rPr>
          <w:rFonts w:ascii="Times New Roman" w:hAnsi="Times New Roman"/>
          <w:i w:val="0"/>
          <w:color w:val="1E1E1E"/>
          <w:sz w:val="24"/>
        </w:rPr>
        <w:t>- Hệ điều hành: Windows 10/11 64-bit, macOS hoặc Linux Ubuntu 22.04 LTS.</w:t>
      </w:r>
    </w:p>
    <w:p>
      <w:pPr>
        <w:spacing w:line="312" w:lineRule="auto" w:after="120"/>
        <w:jc w:val="both"/>
      </w:pPr>
      <w:r>
        <w:rPr>
          <w:rFonts w:ascii="Times New Roman" w:hAnsi="Times New Roman"/>
          <w:i w:val="0"/>
          <w:color w:val="1E1E1E"/>
          <w:sz w:val="24"/>
        </w:rPr>
        <w:t>- Node.js: Phiên bản v20.x hoặc v22.x LTS (khuyến nghị v22.14.0).</w:t>
      </w:r>
    </w:p>
    <w:p>
      <w:pPr>
        <w:spacing w:line="312" w:lineRule="auto" w:after="120"/>
        <w:jc w:val="both"/>
      </w:pPr>
      <w:r>
        <w:rPr>
          <w:rFonts w:ascii="Times New Roman" w:hAnsi="Times New Roman"/>
          <w:i w:val="0"/>
          <w:color w:val="1E1E1E"/>
          <w:sz w:val="24"/>
        </w:rPr>
        <w:t>- Cơ sở dữ liệu: MySQL 8.0.x hoặc MariaDB 10.5+.</w:t>
      </w:r>
    </w:p>
    <w:p>
      <w:pPr>
        <w:spacing w:line="312" w:lineRule="auto" w:after="120"/>
        <w:jc w:val="both"/>
      </w:pPr>
      <w:r>
        <w:rPr>
          <w:rFonts w:ascii="Times New Roman" w:hAnsi="Times New Roman"/>
          <w:i w:val="0"/>
          <w:color w:val="1E1E1E"/>
          <w:sz w:val="24"/>
        </w:rPr>
        <w:t>- Trình duyệt web: Google Chrome, Microsoft Edge, Firefox phiên bản mới nhất.</w:t>
      </w:r>
    </w:p>
    <w:p>
      <w:pPr>
        <w:keepNext/>
        <w:spacing w:before="300" w:after="120"/>
      </w:pPr>
      <w:r>
        <w:rPr>
          <w:rFonts w:ascii="Times New Roman" w:hAnsi="Times New Roman"/>
          <w:b/>
          <w:color w:val="1D3557"/>
          <w:sz w:val="27"/>
        </w:rPr>
        <w:t>A.2 Khởi chạy Backend NestJS (LMS)</w:t>
      </w:r>
    </w:p>
    <w:p>
      <w:pPr>
        <w:spacing w:before="120" w:after="40"/>
      </w:pPr>
      <w:r>
        <w:rPr>
          <w:rFonts w:ascii="Times New Roman" w:hAnsi="Times New Roman"/>
          <w:b/>
          <w:color w:val="323232"/>
          <w:sz w:val="21"/>
        </w:rPr>
        <w:t>Đoạn mã: Các lệnh khởi chạy Backend NestJS</w:t>
      </w:r>
    </w:p>
    <w:tbl>
      <w:tblPr>
        <w:tblW w:type="auto" w:w="0"/>
        <w:jc w:val="center"/>
        <w:tblLook w:firstColumn="1" w:firstRow="1" w:lastColumn="0" w:lastRow="0" w:noHBand="0" w:noVBand="1" w:val="04A0"/>
      </w:tblPr>
      <w:tblGrid>
        <w:gridCol w:w="9691"/>
      </w:tblGrid>
      <w:tr>
        <w:tc>
          <w:tcPr>
            <w:tcW w:type="dxa" w:w="9691"/>
            <w:shd w:fill="F1F5F9"/>
            <w:tcMar>
              <w:top w:w="120" w:type="dxa"/>
              <w:bottom w:w="120" w:type="dxa"/>
              <w:left w:w="160" w:type="dxa"/>
              <w:right w:w="160" w:type="dxa"/>
            </w:tcMar>
            <w:tcBorders>
              <w:top w:val="single" w:sz="4" w:space="0" w:color="CBD5E1"/>
              <w:left w:val="single" w:sz="18" w:space="0" w:color="0D3B66"/>
              <w:bottom w:val="single" w:sz="4" w:space="0" w:color="CBD5E1"/>
              <w:right w:val="single" w:sz="4" w:space="0" w:color="CBD5E1"/>
            </w:tcBorders>
          </w:tcPr>
          <w:p>
            <w:pPr>
              <w:spacing w:line="276" w:lineRule="auto" w:after="0"/>
            </w:pPr>
            <w:r>
              <w:rPr>
                <w:rFonts w:ascii="Consolas" w:hAnsi="Consolas"/>
                <w:color w:val="0F172A"/>
                <w:sz w:val="19"/>
              </w:rPr>
              <w:t># 1. Di chuyển vào thư mục backend</w:t>
              <w:br/>
              <w:t>cd lms</w:t>
              <w:br/>
              <w:br/>
              <w:t># 2. Cài đặt các gói phụ thuộc</w:t>
              <w:br/>
              <w:t>npm install</w:t>
              <w:br/>
              <w:br/>
              <w:t># 3. Tạo tệp cấu hình biến môi trường từ mẫu</w:t>
              <w:br/>
              <w:t>copy .env.example .env</w:t>
              <w:br/>
              <w:br/>
              <w:t># 4. Chạy kiểm thử tự động toàn diện (76 Unit Tests)</w:t>
              <w:br/>
              <w:t>npm test</w:t>
              <w:br/>
              <w:br/>
              <w:t># 5. Khởi động máy chủ backend ở chế độ phát triển</w:t>
              <w:br/>
              <w:t>npm run start:dev</w:t>
              <w:br/>
              <w:t># Máy chủ backend lắng nghe tại: http://localhost:3000</w:t>
            </w:r>
          </w:p>
        </w:tc>
      </w:tr>
    </w:tbl>
    <w:p>
      <w:pPr>
        <w:spacing w:after="80"/>
      </w:pPr>
    </w:p>
    <w:p>
      <w:pPr>
        <w:keepNext/>
        <w:spacing w:before="300" w:after="120"/>
      </w:pPr>
      <w:r>
        <w:rPr>
          <w:rFonts w:ascii="Times New Roman" w:hAnsi="Times New Roman"/>
          <w:b/>
          <w:color w:val="1D3557"/>
          <w:sz w:val="27"/>
        </w:rPr>
        <w:t>A.3 Khởi chạy Frontend React 19 (Web Client)</w:t>
      </w:r>
    </w:p>
    <w:p>
      <w:pPr>
        <w:spacing w:before="120" w:after="40"/>
      </w:pPr>
      <w:r>
        <w:rPr>
          <w:rFonts w:ascii="Times New Roman" w:hAnsi="Times New Roman"/>
          <w:b/>
          <w:color w:val="323232"/>
          <w:sz w:val="21"/>
        </w:rPr>
        <w:t>Đoạn mã: Các lệnh khởi chạy Frontend React</w:t>
      </w:r>
    </w:p>
    <w:tbl>
      <w:tblPr>
        <w:tblW w:type="auto" w:w="0"/>
        <w:jc w:val="center"/>
        <w:tblLook w:firstColumn="1" w:firstRow="1" w:lastColumn="0" w:lastRow="0" w:noHBand="0" w:noVBand="1" w:val="04A0"/>
      </w:tblPr>
      <w:tblGrid>
        <w:gridCol w:w="9691"/>
      </w:tblGrid>
      <w:tr>
        <w:tc>
          <w:tcPr>
            <w:tcW w:type="dxa" w:w="9691"/>
            <w:shd w:fill="F1F5F9"/>
            <w:tcMar>
              <w:top w:w="120" w:type="dxa"/>
              <w:bottom w:w="120" w:type="dxa"/>
              <w:left w:w="160" w:type="dxa"/>
              <w:right w:w="160" w:type="dxa"/>
            </w:tcMar>
            <w:tcBorders>
              <w:top w:val="single" w:sz="4" w:space="0" w:color="CBD5E1"/>
              <w:left w:val="single" w:sz="18" w:space="0" w:color="0D3B66"/>
              <w:bottom w:val="single" w:sz="4" w:space="0" w:color="CBD5E1"/>
              <w:right w:val="single" w:sz="4" w:space="0" w:color="CBD5E1"/>
            </w:tcBorders>
          </w:tcPr>
          <w:p>
            <w:pPr>
              <w:spacing w:line="276" w:lineRule="auto" w:after="0"/>
            </w:pPr>
            <w:r>
              <w:rPr>
                <w:rFonts w:ascii="Consolas" w:hAnsi="Consolas"/>
                <w:color w:val="0F172A"/>
                <w:sz w:val="19"/>
              </w:rPr>
              <w:t># 1. Di chuyển vào thư mục frontend</w:t>
              <w:br/>
              <w:t>cd frontend</w:t>
              <w:br/>
              <w:br/>
              <w:t># 2. Cài đặt các gói phụ thuộc</w:t>
              <w:br/>
              <w:t>npm install</w:t>
              <w:br/>
              <w:br/>
              <w:t># 3. Tạo tệp biến môi trường</w:t>
              <w:br/>
              <w:t>copy .env.example .env</w:t>
              <w:br/>
              <w:br/>
              <w:t># 4. Kiểm tra biên dịch sản phẩm (Production Build)</w:t>
              <w:br/>
              <w:t>npm run build</w:t>
              <w:br/>
              <w:br/>
              <w:t># 5. Khởi động giao diện phát triển Vite</w:t>
              <w:br/>
              <w:t>npm run dev</w:t>
              <w:br/>
              <w:t># Giao diện web sẵn sàng tại: http://localhost:5173</w:t>
            </w:r>
          </w:p>
        </w:tc>
      </w:tr>
    </w:tbl>
    <w:p>
      <w:pPr>
        <w:spacing w:after="80"/>
      </w:pPr>
    </w:p>
    <w:p>
      <w:pPr>
        <w:keepNext/>
        <w:spacing w:before="300" w:after="120"/>
      </w:pPr>
      <w:r>
        <w:rPr>
          <w:rFonts w:ascii="Times New Roman" w:hAnsi="Times New Roman"/>
          <w:b/>
          <w:color w:val="1D3557"/>
          <w:sz w:val="27"/>
        </w:rPr>
        <w:t>A.4 Danh sách tài khoản thử nghiệm theo 3 vai trò hệ thống</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2016"/>
            <w:shd w:fill="1D3557"/>
            <w:tcMar>
              <w:top w:w="120" w:type="dxa"/>
              <w:bottom w:w="120" w:type="dxa"/>
              <w:left w:w="140" w:type="dxa"/>
              <w:right w:w="140" w:type="dxa"/>
            </w:tcMar>
          </w:tcPr>
          <w:p>
            <w:pPr>
              <w:jc w:val="center"/>
            </w:pPr>
            <w:r>
              <w:rPr>
                <w:rFonts w:ascii="Times New Roman" w:hAnsi="Times New Roman"/>
                <w:b/>
                <w:color w:val="FFFFFF"/>
                <w:sz w:val="21"/>
              </w:rPr>
              <w:t>Vai trò</w:t>
            </w:r>
          </w:p>
        </w:tc>
        <w:tc>
          <w:tcPr>
            <w:tcW w:type="dxa" w:w="3168"/>
            <w:shd w:fill="1D3557"/>
            <w:tcMar>
              <w:top w:w="120" w:type="dxa"/>
              <w:bottom w:w="120" w:type="dxa"/>
              <w:left w:w="140" w:type="dxa"/>
              <w:right w:w="140" w:type="dxa"/>
            </w:tcMar>
          </w:tcPr>
          <w:p>
            <w:pPr>
              <w:jc w:val="center"/>
            </w:pPr>
            <w:r>
              <w:rPr>
                <w:rFonts w:ascii="Times New Roman" w:hAnsi="Times New Roman"/>
                <w:b/>
                <w:color w:val="FFFFFF"/>
                <w:sz w:val="21"/>
              </w:rPr>
              <w:t>Tài khoản đăng nhập (Email)</w:t>
            </w:r>
          </w:p>
        </w:tc>
        <w:tc>
          <w:tcPr>
            <w:tcW w:type="dxa" w:w="2592"/>
            <w:shd w:fill="1D3557"/>
            <w:tcMar>
              <w:top w:w="120" w:type="dxa"/>
              <w:bottom w:w="120" w:type="dxa"/>
              <w:left w:w="140" w:type="dxa"/>
              <w:right w:w="140" w:type="dxa"/>
            </w:tcMar>
          </w:tcPr>
          <w:p>
            <w:pPr>
              <w:jc w:val="center"/>
            </w:pPr>
            <w:r>
              <w:rPr>
                <w:rFonts w:ascii="Times New Roman" w:hAnsi="Times New Roman"/>
                <w:b/>
                <w:color w:val="FFFFFF"/>
                <w:sz w:val="21"/>
              </w:rPr>
              <w:t>Mật khẩu mặc định</w:t>
            </w:r>
          </w:p>
        </w:tc>
        <w:tc>
          <w:tcPr>
            <w:tcW w:type="dxa" w:w="3168"/>
            <w:shd w:fill="1D3557"/>
            <w:tcMar>
              <w:top w:w="120" w:type="dxa"/>
              <w:bottom w:w="120" w:type="dxa"/>
              <w:left w:w="140" w:type="dxa"/>
              <w:right w:w="140" w:type="dxa"/>
            </w:tcMar>
          </w:tcPr>
          <w:p>
            <w:pPr>
              <w:jc w:val="center"/>
            </w:pPr>
            <w:r>
              <w:rPr>
                <w:rFonts w:ascii="Times New Roman" w:hAnsi="Times New Roman"/>
                <w:b/>
                <w:color w:val="FFFFFF"/>
                <w:sz w:val="21"/>
              </w:rPr>
              <w:t>Đặc quyền truy cập</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Admin (Quản trị viên)</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admin@eduviet.vn</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EduvietAdmin@2026</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Toàn quyền quản trị hệ thống, kiểm duyệt khóa học, duyệt nạp ví và duyệt hoàn tiền.</w:t>
            </w:r>
          </w:p>
        </w:tc>
      </w:tr>
      <w:tr>
        <w:tc>
          <w:tcPr>
            <w:tcW w:type="dxa" w:w="2016"/>
            <w:shd w:fill="F8F9FA"/>
            <w:tcMar>
              <w:top w:w="100" w:type="dxa"/>
              <w:bottom w:w="100" w:type="dxa"/>
              <w:left w:w="120" w:type="dxa"/>
              <w:right w:w="120" w:type="dxa"/>
            </w:tcMar>
          </w:tcPr>
          <w:p>
            <w:pPr>
              <w:jc w:val="center"/>
            </w:pPr>
            <w:r>
              <w:rPr>
                <w:rFonts w:ascii="Times New Roman" w:hAnsi="Times New Roman"/>
                <w:color w:val="1E1E1E"/>
                <w:sz w:val="20"/>
              </w:rPr>
              <w:t>Instructor (Giảng viên)</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instructor.nguyen@eduviet.vn</w:t>
            </w:r>
          </w:p>
        </w:tc>
        <w:tc>
          <w:tcPr>
            <w:tcW w:type="dxa" w:w="2592"/>
            <w:shd w:fill="F8F9FA"/>
            <w:tcMar>
              <w:top w:w="100" w:type="dxa"/>
              <w:bottom w:w="100" w:type="dxa"/>
              <w:left w:w="120" w:type="dxa"/>
              <w:right w:w="120" w:type="dxa"/>
            </w:tcMar>
          </w:tcPr>
          <w:p>
            <w:pPr>
              <w:jc w:val="left"/>
            </w:pPr>
            <w:r>
              <w:rPr>
                <w:rFonts w:ascii="Times New Roman" w:hAnsi="Times New Roman"/>
                <w:color w:val="1E1E1E"/>
                <w:sz w:val="20"/>
              </w:rPr>
              <w:t>InstructorPass@123</w:t>
            </w:r>
          </w:p>
        </w:tc>
        <w:tc>
          <w:tcPr>
            <w:tcW w:type="dxa" w:w="3168"/>
            <w:shd w:fill="F8F9FA"/>
            <w:tcMar>
              <w:top w:w="100" w:type="dxa"/>
              <w:bottom w:w="100" w:type="dxa"/>
              <w:left w:w="120" w:type="dxa"/>
              <w:right w:w="120" w:type="dxa"/>
            </w:tcMar>
          </w:tcPr>
          <w:p>
            <w:pPr>
              <w:jc w:val="left"/>
            </w:pPr>
            <w:r>
              <w:rPr>
                <w:rFonts w:ascii="Times New Roman" w:hAnsi="Times New Roman"/>
                <w:color w:val="1E1E1E"/>
                <w:sz w:val="20"/>
              </w:rPr>
              <w:t>Soạn thảo đề cương, tạo chương, thêm bài học, cấu hình link video học liệu.</w:t>
            </w:r>
          </w:p>
        </w:tc>
      </w:tr>
      <w:tr>
        <w:tc>
          <w:tcPr>
            <w:tcW w:type="dxa" w:w="2016"/>
            <w:shd w:fill="FFFFFF"/>
            <w:tcMar>
              <w:top w:w="100" w:type="dxa"/>
              <w:bottom w:w="100" w:type="dxa"/>
              <w:left w:w="120" w:type="dxa"/>
              <w:right w:w="120" w:type="dxa"/>
            </w:tcMar>
          </w:tcPr>
          <w:p>
            <w:pPr>
              <w:jc w:val="center"/>
            </w:pPr>
            <w:r>
              <w:rPr>
                <w:rFonts w:ascii="Times New Roman" w:hAnsi="Times New Roman"/>
                <w:color w:val="1E1E1E"/>
                <w:sz w:val="20"/>
              </w:rPr>
              <w:t>Student (Học viên)</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student.phenikaa@eduviet.vn</w:t>
            </w:r>
          </w:p>
        </w:tc>
        <w:tc>
          <w:tcPr>
            <w:tcW w:type="dxa" w:w="2592"/>
            <w:shd w:fill="FFFFFF"/>
            <w:tcMar>
              <w:top w:w="100" w:type="dxa"/>
              <w:bottom w:w="100" w:type="dxa"/>
              <w:left w:w="120" w:type="dxa"/>
              <w:right w:w="120" w:type="dxa"/>
            </w:tcMar>
          </w:tcPr>
          <w:p>
            <w:pPr>
              <w:jc w:val="left"/>
            </w:pPr>
            <w:r>
              <w:rPr>
                <w:rFonts w:ascii="Times New Roman" w:hAnsi="Times New Roman"/>
                <w:color w:val="1E1E1E"/>
                <w:sz w:val="20"/>
              </w:rPr>
              <w:t>StudentPass@123</w:t>
            </w:r>
          </w:p>
        </w:tc>
        <w:tc>
          <w:tcPr>
            <w:tcW w:type="dxa" w:w="3168"/>
            <w:shd w:fill="FFFFFF"/>
            <w:tcMar>
              <w:top w:w="100" w:type="dxa"/>
              <w:bottom w:w="100" w:type="dxa"/>
              <w:left w:w="120" w:type="dxa"/>
              <w:right w:w="120" w:type="dxa"/>
            </w:tcMar>
          </w:tcPr>
          <w:p>
            <w:pPr>
              <w:jc w:val="left"/>
            </w:pPr>
            <w:r>
              <w:rPr>
                <w:rFonts w:ascii="Times New Roman" w:hAnsi="Times New Roman"/>
                <w:color w:val="1E1E1E"/>
                <w:sz w:val="20"/>
              </w:rPr>
              <w:t>Tìm kiếm, mua khóa học bằng ví, vào phòng học, xem video lưu tiến độ, làm quiz.</w:t>
            </w:r>
          </w:p>
        </w:tc>
      </w:tr>
    </w:tbl>
    <w:p>
      <w:pPr>
        <w:spacing w:after="120"/>
      </w:pPr>
    </w:p>
    <w:p>
      <w:pPr>
        <w:spacing w:line="312" w:lineRule="auto" w:after="120"/>
        <w:jc w:val="both"/>
      </w:pPr>
      <w:r>
        <w:rPr>
          <w:rFonts w:ascii="Times New Roman" w:hAnsi="Times New Roman"/>
          <w:i/>
          <w:color w:val="1E1E1E"/>
          <w:sz w:val="24"/>
        </w:rPr>
        <w:t>--- HẾT BÁO CÁO TOÀN VĂN ---</w:t>
      </w:r>
    </w:p>
    <w:sectPr w:rsidR="00FC693F" w:rsidRPr="0006063C" w:rsidSect="00034616">
      <w:headerReference w:type="default" r:id="rId9"/>
      <w:footerReference w:type="default" r:id="rId10"/>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7"/>
      </w:rPr>
      <w:t>Học phần: Thiết kế Web Nâng cao — GVHD: TS. Nguyễn Lệ Thu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TRƯỜNG ĐẠI HỌC PHENIKAA — KHOA CNTT | BÁO CÁO ĐỒ ÁN EDUVIET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