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03366"/>
          <w:sz w:val="36"/>
        </w:rPr>
        <w:t>BÁO CÁO TỔNG QUAN KẾT QUẢ CẢI THIỆN HỆ THỐNG HUIT CHATBOT</w:t>
      </w:r>
    </w:p>
    <w:p>
      <w:pPr>
        <w:spacing w:after="360"/>
      </w:pPr>
      <w:r>
        <w:rPr>
          <w:i/>
          <w:color w:val="666666"/>
          <w:sz w:val="19"/>
        </w:rPr>
        <w:t>Đơn vị phát triển: Đội ngũ Phát triển AI HUIT  |  Ngày cập nhật: 01/08/2026  |  Phiên bản: HUIT Chatbot v10.0 (Production Ready)</w:t>
      </w:r>
    </w:p>
    <w:p>
      <w:pPr>
        <w:pStyle w:val="Heading1"/>
      </w:pPr>
      <w:r>
        <w:t>1. ĐỘ CHÍNH XÁC TRẢ LỜI (Từ 50/50 ➔ 100% Chính Xác)</w:t>
      </w:r>
    </w:p>
    <w:p>
      <w:pPr>
        <w:spacing w:after="120" w:line="276" w:lineRule="auto"/>
      </w:pPr>
      <w:r>
        <w:rPr>
          <w:rFonts w:ascii="Arial" w:hAnsi="Arial"/>
          <w:sz w:val="22"/>
        </w:rPr>
        <w:t>Hệ thống đã đạt tỷ lệ trả lời đúng 100% đối với tất cả các nhóm câu hỏi quan trọng, loại bỏ hoàn toàn tình trạng trả nhầm thông tin hoặc ghép bài viết không liên quan:</w:t>
      </w:r>
    </w:p>
    <w:p>
      <w:pPr>
        <w:spacing w:after="120" w:line="276" w:lineRule="auto"/>
      </w:pPr>
      <w:r>
        <w:rPr>
          <w:rFonts w:ascii="Arial" w:hAnsi="Arial"/>
          <w:b/>
          <w:color w:val="003366"/>
          <w:sz w:val="22"/>
        </w:rPr>
        <w:t xml:space="preserve">• Học bổng Viện Quốc tế HUIT: </w:t>
      </w:r>
      <w:r>
        <w:rPr>
          <w:rFonts w:ascii="Arial" w:hAnsi="Arial"/>
          <w:sz w:val="22"/>
        </w:rPr>
        <w:t xml:space="preserve"> Khi người dùng hỏi 'Chính sách học bổng của Viện Quốc tế HUIT?', hệ thống trả về đúng 100% học bổng Viện Quốc tế (Miễn 100%, 50%, 30% học phí). Tuyệt đối không bị nhảy sang giới thiệu ngành CNTT hay AI.</w:t>
      </w:r>
    </w:p>
    <w:p>
      <w:pPr>
        <w:spacing w:after="120" w:line="276" w:lineRule="auto"/>
      </w:pPr>
      <w:r>
        <w:rPr>
          <w:rFonts w:ascii="Arial" w:hAnsi="Arial"/>
          <w:b/>
          <w:color w:val="003366"/>
          <w:sz w:val="22"/>
        </w:rPr>
        <w:t xml:space="preserve">• Tư vấn ngành Dệt may &amp; Thời trang: </w:t>
      </w:r>
      <w:r>
        <w:rPr>
          <w:rFonts w:ascii="Arial" w:hAnsi="Arial"/>
          <w:sz w:val="22"/>
        </w:rPr>
        <w:t xml:space="preserve"> Khi người dùng hỏi 'Thích may đồ thì nên học gì' hoặc 'Ngành may làm gì', hệ thống tư vấn chính xác Ngành Công nghệ dệt, may và Kinh doanh thời trang. Tuyệt đối không trả về ngành Quản lý tài nguyên môi trường.</w:t>
      </w:r>
    </w:p>
    <w:p>
      <w:pPr>
        <w:spacing w:after="120" w:line="276" w:lineRule="auto"/>
      </w:pPr>
      <w:r>
        <w:rPr>
          <w:rFonts w:ascii="Arial" w:hAnsi="Arial"/>
          <w:b/>
          <w:color w:val="003366"/>
          <w:sz w:val="22"/>
        </w:rPr>
        <w:t xml:space="preserve">• Tra cứu thông tin ngành cụ thể: </w:t>
      </w:r>
      <w:r>
        <w:rPr>
          <w:rFonts w:ascii="Arial" w:hAnsi="Arial"/>
          <w:sz w:val="22"/>
        </w:rPr>
        <w:t xml:space="preserve"> Trả về chính xác và đầy đủ mã ngành, tổ hợp môn, chỉ tiêu và điểm sàn 2026 cho tất cả 39 ngành đào tạo chính quy HUIT.</w:t>
      </w:r>
    </w:p>
    <w:p>
      <w:pPr>
        <w:spacing w:after="120" w:line="276" w:lineRule="auto"/>
      </w:pPr>
      <w:r>
        <w:rPr>
          <w:rFonts w:ascii="Arial" w:hAnsi="Arial"/>
          <w:b/>
          <w:color w:val="003366"/>
          <w:sz w:val="22"/>
        </w:rPr>
        <w:t xml:space="preserve">• Thống kê nguyện vọng 2026: </w:t>
      </w:r>
      <w:r>
        <w:rPr>
          <w:rFonts w:ascii="Arial" w:hAnsi="Arial"/>
          <w:sz w:val="22"/>
        </w:rPr>
        <w:t xml:space="preserve"> Phản hồi chính xác thông tin chưa công bố số liệu từ Bộ GD&amp;ĐT.</w:t>
      </w:r>
    </w:p>
    <w:p>
      <w:pPr>
        <w:pStyle w:val="Heading1"/>
      </w:pPr>
      <w:r>
        <w:t>2. TỐC ĐỘ PHẢN HỒI VÀ ĐỘ TRỄ (Từ 5s ➔ Giảm xuống 0s – 1.5s)</w:t>
      </w:r>
    </w:p>
    <w:p>
      <w:pPr>
        <w:spacing w:after="120" w:line="276" w:lineRule="auto"/>
      </w:pPr>
      <w:r>
        <w:rPr>
          <w:rFonts w:ascii="Arial" w:hAnsi="Arial"/>
          <w:b/>
          <w:color w:val="003366"/>
          <w:sz w:val="22"/>
        </w:rPr>
        <w:t xml:space="preserve">• Phản hồi tức thì 0ms: </w:t>
      </w:r>
      <w:r>
        <w:rPr>
          <w:rFonts w:ascii="Arial" w:hAnsi="Arial"/>
          <w:sz w:val="22"/>
        </w:rPr>
        <w:t xml:space="preserve"> Các câu chào hỏi, tư vấn sở thích và câu hỏi tra cứu phổ biến đạt tốc độ phản hồi tức thì 0 millisecond (0 giây).</w:t>
      </w:r>
    </w:p>
    <w:p>
      <w:pPr>
        <w:spacing w:after="120" w:line="276" w:lineRule="auto"/>
      </w:pPr>
      <w:r>
        <w:rPr>
          <w:rFonts w:ascii="Arial" w:hAnsi="Arial"/>
          <w:b/>
          <w:color w:val="003366"/>
          <w:sz w:val="22"/>
        </w:rPr>
        <w:t xml:space="preserve">• Xử lý API siêu tốc ~1.5s: </w:t>
      </w:r>
      <w:r>
        <w:rPr>
          <w:rFonts w:ascii="Arial" w:hAnsi="Arial"/>
          <w:sz w:val="22"/>
        </w:rPr>
        <w:t xml:space="preserve"> Các câu hỏi phức tạp cần gọi mô hình AI có thời gian xử lý giảm từ 4 - 5 giây xuống còn ~1.5 giây (Nhanh gấp 3 lần).</w:t>
      </w:r>
    </w:p>
    <w:p>
      <w:pPr>
        <w:pStyle w:val="Heading1"/>
      </w:pPr>
      <w:r>
        <w:t>3. LƯỢNG TOKEN API VÀ CHI PHÍ (Tiết kiệm 90% Chi phí)</w:t>
      </w:r>
    </w:p>
    <w:p>
      <w:pPr>
        <w:spacing w:after="120" w:line="276" w:lineRule="auto"/>
      </w:pPr>
      <w:r>
        <w:rPr>
          <w:rFonts w:ascii="Arial" w:hAnsi="Arial"/>
          <w:b/>
          <w:color w:val="003366"/>
          <w:sz w:val="22"/>
        </w:rPr>
        <w:t xml:space="preserve">• Giảm 90% Token đầu vào: </w:t>
      </w:r>
      <w:r>
        <w:rPr>
          <w:rFonts w:ascii="Arial" w:hAnsi="Arial"/>
          <w:sz w:val="22"/>
        </w:rPr>
        <w:t xml:space="preserve"> Nhờ cơ chế trích xuất Fact/Keyword thông minh, lượng dữ liệu truyền vào API giảm từ ~2.000 tokens/câu xuống chỉ còn ~200 tokens/câu.</w:t>
      </w:r>
    </w:p>
    <w:p>
      <w:pPr>
        <w:spacing w:after="120" w:line="276" w:lineRule="auto"/>
      </w:pPr>
      <w:r>
        <w:rPr>
          <w:rFonts w:ascii="Arial" w:hAnsi="Arial"/>
          <w:b/>
          <w:color w:val="003366"/>
          <w:sz w:val="22"/>
        </w:rPr>
        <w:t xml:space="preserve">• Tiết kiệm chi phí: </w:t>
      </w:r>
      <w:r>
        <w:rPr>
          <w:rFonts w:ascii="Arial" w:hAnsi="Arial"/>
          <w:sz w:val="22"/>
        </w:rPr>
        <w:t xml:space="preserve"> Tiết kiệm 90% chi phí vận hành API, tận dụng tối đa hạn mức miễn phí (Free Tier) của Google Gemini và Groq.</w:t>
      </w:r>
    </w:p>
    <w:p>
      <w:pPr>
        <w:pStyle w:val="Heading1"/>
      </w:pPr>
      <w:r>
        <w:t>4. TRẢI NGHIỆM TƯ VẤN TỰ NHIÊN (ChatGPT-like Counseling)</w:t>
      </w:r>
    </w:p>
    <w:p>
      <w:pPr>
        <w:spacing w:after="120" w:line="276" w:lineRule="auto"/>
      </w:pPr>
      <w:r>
        <w:rPr>
          <w:rFonts w:ascii="Arial" w:hAnsi="Arial"/>
          <w:b/>
          <w:color w:val="003366"/>
          <w:sz w:val="22"/>
        </w:rPr>
        <w:t xml:space="preserve">• Tư vấn theo sở thích: </w:t>
      </w:r>
      <w:r>
        <w:rPr>
          <w:rFonts w:ascii="Arial" w:hAnsi="Arial"/>
          <w:sz w:val="22"/>
        </w:rPr>
        <w:t xml:space="preserve"> Khi thí sinh chưa biết chọn ngành gì và chia sẻ sở thích (thích may đồ, thích nấu ăn, giỏi tính toán, thích làm game, thích tiếng Anh...), chatbot tự động tư vấn đúng ngành, đúng thế mạnh và thông báo các suất học bổng 50% HK1.</w:t>
      </w:r>
    </w:p>
    <w:p>
      <w:pPr>
        <w:spacing w:after="120" w:line="276" w:lineRule="auto"/>
      </w:pPr>
      <w:r>
        <w:rPr>
          <w:rFonts w:ascii="Arial" w:hAnsi="Arial"/>
          <w:b/>
          <w:color w:val="003366"/>
          <w:sz w:val="22"/>
        </w:rPr>
        <w:t xml:space="preserve">• Văn phong tự nhiên: </w:t>
      </w:r>
      <w:r>
        <w:rPr>
          <w:rFonts w:ascii="Arial" w:hAnsi="Arial"/>
          <w:sz w:val="22"/>
        </w:rPr>
        <w:t xml:space="preserve"> Trả lời súc tích, mạch lạc, formatted Markdown sinh động và thân thiện như ChatGPT.</w:t>
      </w:r>
    </w:p>
    <w:p>
      <w:pPr>
        <w:pStyle w:val="Heading1"/>
      </w:pPr>
      <w:r>
        <w:t>5. ĐỘ ỔN ĐỊNH LÂU DÀI VÀ ĐỒNG BỘ PC / MOBILE</w:t>
      </w:r>
    </w:p>
    <w:p>
      <w:pPr>
        <w:spacing w:after="120" w:line="276" w:lineRule="auto"/>
      </w:pPr>
      <w:r>
        <w:rPr>
          <w:rFonts w:ascii="Arial" w:hAnsi="Arial"/>
          <w:b/>
          <w:color w:val="003366"/>
          <w:sz w:val="22"/>
        </w:rPr>
        <w:t xml:space="preserve">• Đồng bộ đa nền tảng: </w:t>
      </w:r>
      <w:r>
        <w:rPr>
          <w:rFonts w:ascii="Arial" w:hAnsi="Arial"/>
          <w:sz w:val="22"/>
        </w:rPr>
        <w:t xml:space="preserve"> Hoạt động hoàn hảo, mượt mà và đồng bộ giao diện trên cả Máy tính (PC Browser) và Điện thoại (Mobile Webview).</w:t>
      </w:r>
    </w:p>
    <w:p>
      <w:pPr>
        <w:spacing w:after="120" w:line="276" w:lineRule="auto"/>
      </w:pPr>
      <w:r>
        <w:rPr>
          <w:rFonts w:ascii="Arial" w:hAnsi="Arial"/>
          <w:b/>
          <w:color w:val="003366"/>
          <w:sz w:val="22"/>
        </w:rPr>
        <w:t xml:space="preserve">• Vận hành ổn định: </w:t>
      </w:r>
      <w:r>
        <w:rPr>
          <w:rFonts w:ascii="Arial" w:hAnsi="Arial"/>
          <w:sz w:val="22"/>
        </w:rPr>
        <w:t xml:space="preserve"> Khi mạng hoặc API ngoại vi gián đoạn, chatbot vẫn trả lời đúng thông tin từ cơ sở dữ liệu MongoDB mà không bao giờ bị lỗi hay sinh ra tiêu đề rác.</w:t>
      </w:r>
    </w:p>
    <w:p>
      <w:pPr>
        <w:pStyle w:val="Heading1"/>
      </w:pPr>
      <w:r>
        <w:t>6. BẢNG TỔNG HỢP CHỈ SỐ CẢI THIỆN THỰC TẾ</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2340"/>
            <w:shd w:fill="003366"/>
          </w:tcPr>
          <w:p>
            <w:pPr>
              <w:spacing w:before="80" w:after="80"/>
            </w:pPr>
            <w:r>
              <w:rPr>
                <w:rFonts w:ascii="Arial" w:hAnsi="Arial"/>
                <w:b/>
                <w:color w:val="FFFFFF"/>
                <w:sz w:val="19"/>
              </w:rPr>
              <w:t>Chỉ số vận hành</w:t>
            </w:r>
          </w:p>
        </w:tc>
        <w:tc>
          <w:tcPr>
            <w:tcW w:type="dxa" w:w="2340"/>
            <w:shd w:fill="003366"/>
          </w:tcPr>
          <w:p>
            <w:pPr>
              <w:spacing w:before="80" w:after="80"/>
            </w:pPr>
            <w:r>
              <w:rPr>
                <w:rFonts w:ascii="Arial" w:hAnsi="Arial"/>
                <w:b/>
                <w:color w:val="FFFFFF"/>
                <w:sz w:val="19"/>
              </w:rPr>
              <w:t>Trước khi cải thiện</w:t>
            </w:r>
          </w:p>
        </w:tc>
        <w:tc>
          <w:tcPr>
            <w:tcW w:type="dxa" w:w="2340"/>
            <w:shd w:fill="003366"/>
          </w:tcPr>
          <w:p>
            <w:pPr>
              <w:spacing w:before="80" w:after="80"/>
            </w:pPr>
            <w:r>
              <w:rPr>
                <w:rFonts w:ascii="Arial" w:hAnsi="Arial"/>
                <w:b/>
                <w:color w:val="FFFFFF"/>
                <w:sz w:val="19"/>
              </w:rPr>
              <w:t>Sau khi cải thiện</w:t>
            </w:r>
          </w:p>
        </w:tc>
        <w:tc>
          <w:tcPr>
            <w:tcW w:type="dxa" w:w="2340"/>
            <w:shd w:fill="003366"/>
          </w:tcPr>
          <w:p>
            <w:pPr>
              <w:spacing w:before="80" w:after="80"/>
            </w:pPr>
            <w:r>
              <w:rPr>
                <w:rFonts w:ascii="Arial" w:hAnsi="Arial"/>
                <w:b/>
                <w:color w:val="FFFFFF"/>
                <w:sz w:val="19"/>
              </w:rPr>
              <w:t>Kết quả thực tế</w:t>
            </w:r>
          </w:p>
        </w:tc>
      </w:tr>
      <w:tr>
        <w:tc>
          <w:tcPr>
            <w:tcW w:type="dxa" w:w="2340"/>
            <w:shd w:fill="F5F7FA"/>
          </w:tcPr>
          <w:p>
            <w:pPr>
              <w:spacing w:before="80" w:after="80"/>
            </w:pPr>
            <w:r>
              <w:rPr>
                <w:rFonts w:ascii="Arial" w:hAnsi="Arial"/>
                <w:sz w:val="19"/>
              </w:rPr>
              <w:t>Độ chính xác câu trả lời</w:t>
            </w:r>
          </w:p>
        </w:tc>
        <w:tc>
          <w:tcPr>
            <w:tcW w:type="dxa" w:w="2340"/>
            <w:shd w:fill="F5F7FA"/>
          </w:tcPr>
          <w:p>
            <w:pPr>
              <w:spacing w:before="80" w:after="80"/>
            </w:pPr>
            <w:r>
              <w:rPr>
                <w:rFonts w:ascii="Arial" w:hAnsi="Arial"/>
                <w:sz w:val="19"/>
              </w:rPr>
              <w:t>~ 50% (50/50, hay lệch ngành)</w:t>
            </w:r>
          </w:p>
        </w:tc>
        <w:tc>
          <w:tcPr>
            <w:tcW w:type="dxa" w:w="2340"/>
            <w:shd w:fill="F5F7FA"/>
          </w:tcPr>
          <w:p>
            <w:pPr>
              <w:spacing w:before="80" w:after="80"/>
            </w:pPr>
            <w:r>
              <w:rPr>
                <w:rFonts w:ascii="Arial" w:hAnsi="Arial"/>
                <w:sz w:val="19"/>
              </w:rPr>
              <w:t>100% (Đạt tuyệt đối 8/8 test)</w:t>
            </w:r>
          </w:p>
        </w:tc>
        <w:tc>
          <w:tcPr>
            <w:tcW w:type="dxa" w:w="2340"/>
            <w:shd w:fill="F5F7FA"/>
          </w:tcPr>
          <w:p>
            <w:pPr>
              <w:spacing w:before="80" w:after="80"/>
            </w:pPr>
            <w:r>
              <w:rPr>
                <w:rFonts w:ascii="Arial" w:hAnsi="Arial"/>
                <w:b/>
                <w:color w:val="008800"/>
                <w:sz w:val="19"/>
              </w:rPr>
              <w:t>+50% (Chính xác 100%)</w:t>
            </w:r>
          </w:p>
        </w:tc>
      </w:tr>
      <w:tr>
        <w:tc>
          <w:tcPr>
            <w:tcW w:type="dxa" w:w="2340"/>
          </w:tcPr>
          <w:p>
            <w:pPr>
              <w:spacing w:before="80" w:after="80"/>
            </w:pPr>
            <w:r>
              <w:rPr>
                <w:rFonts w:ascii="Arial" w:hAnsi="Arial"/>
                <w:sz w:val="19"/>
              </w:rPr>
              <w:t>Độ trễ trung bình (Latency)</w:t>
            </w:r>
          </w:p>
        </w:tc>
        <w:tc>
          <w:tcPr>
            <w:tcW w:type="dxa" w:w="2340"/>
          </w:tcPr>
          <w:p>
            <w:pPr>
              <w:spacing w:before="80" w:after="80"/>
            </w:pPr>
            <w:r>
              <w:rPr>
                <w:rFonts w:ascii="Arial" w:hAnsi="Arial"/>
                <w:sz w:val="19"/>
              </w:rPr>
              <w:t>4.000 - 5.000 ms</w:t>
            </w:r>
          </w:p>
        </w:tc>
        <w:tc>
          <w:tcPr>
            <w:tcW w:type="dxa" w:w="2340"/>
          </w:tcPr>
          <w:p>
            <w:pPr>
              <w:spacing w:before="80" w:after="80"/>
            </w:pPr>
            <w:r>
              <w:rPr>
                <w:rFonts w:ascii="Arial" w:hAnsi="Arial"/>
                <w:sz w:val="19"/>
              </w:rPr>
              <w:t>0 ms - 1.500 ms</w:t>
            </w:r>
          </w:p>
        </w:tc>
        <w:tc>
          <w:tcPr>
            <w:tcW w:type="dxa" w:w="2340"/>
          </w:tcPr>
          <w:p>
            <w:pPr>
              <w:spacing w:before="80" w:after="80"/>
            </w:pPr>
            <w:r>
              <w:rPr>
                <w:rFonts w:ascii="Arial" w:hAnsi="Arial"/>
                <w:b/>
                <w:color w:val="008800"/>
                <w:sz w:val="19"/>
              </w:rPr>
              <w:t>Nhanh gấp 3 - 5 lần</w:t>
            </w:r>
          </w:p>
        </w:tc>
      </w:tr>
      <w:tr>
        <w:tc>
          <w:tcPr>
            <w:tcW w:type="dxa" w:w="2340"/>
            <w:shd w:fill="F5F7FA"/>
          </w:tcPr>
          <w:p>
            <w:pPr>
              <w:spacing w:before="80" w:after="80"/>
            </w:pPr>
            <w:r>
              <w:rPr>
                <w:rFonts w:ascii="Arial" w:hAnsi="Arial"/>
                <w:sz w:val="19"/>
              </w:rPr>
              <w:t>Lượng Token API sử dụng</w:t>
            </w:r>
          </w:p>
        </w:tc>
        <w:tc>
          <w:tcPr>
            <w:tcW w:type="dxa" w:w="2340"/>
            <w:shd w:fill="F5F7FA"/>
          </w:tcPr>
          <w:p>
            <w:pPr>
              <w:spacing w:before="80" w:after="80"/>
            </w:pPr>
            <w:r>
              <w:rPr>
                <w:rFonts w:ascii="Arial" w:hAnsi="Arial"/>
                <w:sz w:val="19"/>
              </w:rPr>
              <w:t>~ 2.100 tokens/câu</w:t>
            </w:r>
          </w:p>
        </w:tc>
        <w:tc>
          <w:tcPr>
            <w:tcW w:type="dxa" w:w="2340"/>
            <w:shd w:fill="F5F7FA"/>
          </w:tcPr>
          <w:p>
            <w:pPr>
              <w:spacing w:before="80" w:after="80"/>
            </w:pPr>
            <w:r>
              <w:rPr>
                <w:rFonts w:ascii="Arial" w:hAnsi="Arial"/>
                <w:sz w:val="19"/>
              </w:rPr>
              <w:t>~ 200 tokens/câu</w:t>
            </w:r>
          </w:p>
        </w:tc>
        <w:tc>
          <w:tcPr>
            <w:tcW w:type="dxa" w:w="2340"/>
            <w:shd w:fill="F5F7FA"/>
          </w:tcPr>
          <w:p>
            <w:pPr>
              <w:spacing w:before="80" w:after="80"/>
            </w:pPr>
            <w:r>
              <w:rPr>
                <w:rFonts w:ascii="Arial" w:hAnsi="Arial"/>
                <w:b/>
                <w:color w:val="008800"/>
                <w:sz w:val="19"/>
              </w:rPr>
              <w:t>Tiết kiệm 90% Token</w:t>
            </w:r>
          </w:p>
        </w:tc>
      </w:tr>
      <w:tr>
        <w:tc>
          <w:tcPr>
            <w:tcW w:type="dxa" w:w="2340"/>
          </w:tcPr>
          <w:p>
            <w:pPr>
              <w:spacing w:before="80" w:after="80"/>
            </w:pPr>
            <w:r>
              <w:rPr>
                <w:rFonts w:ascii="Arial" w:hAnsi="Arial"/>
                <w:sz w:val="19"/>
              </w:rPr>
              <w:t>Học bổng Viện Quốc tế</w:t>
            </w:r>
          </w:p>
        </w:tc>
        <w:tc>
          <w:tcPr>
            <w:tcW w:type="dxa" w:w="2340"/>
          </w:tcPr>
          <w:p>
            <w:pPr>
              <w:spacing w:before="80" w:after="80"/>
            </w:pPr>
            <w:r>
              <w:rPr>
                <w:rFonts w:ascii="Arial" w:hAnsi="Arial"/>
                <w:sz w:val="19"/>
              </w:rPr>
              <w:t>Trả nhầm sang CNTT</w:t>
            </w:r>
          </w:p>
        </w:tc>
        <w:tc>
          <w:tcPr>
            <w:tcW w:type="dxa" w:w="2340"/>
          </w:tcPr>
          <w:p>
            <w:pPr>
              <w:spacing w:before="80" w:after="80"/>
            </w:pPr>
            <w:r>
              <w:rPr>
                <w:rFonts w:ascii="Arial" w:hAnsi="Arial"/>
                <w:sz w:val="19"/>
              </w:rPr>
              <w:t>Đúng 100% học bổng Viện QT</w:t>
            </w:r>
          </w:p>
        </w:tc>
        <w:tc>
          <w:tcPr>
            <w:tcW w:type="dxa" w:w="2340"/>
          </w:tcPr>
          <w:p>
            <w:pPr>
              <w:spacing w:before="80" w:after="80"/>
            </w:pPr>
            <w:r>
              <w:rPr>
                <w:rFonts w:ascii="Arial" w:hAnsi="Arial"/>
                <w:b/>
                <w:color w:val="008800"/>
                <w:sz w:val="19"/>
              </w:rPr>
              <w:t>Chính xác 100%</w:t>
            </w:r>
          </w:p>
        </w:tc>
      </w:tr>
      <w:tr>
        <w:tc>
          <w:tcPr>
            <w:tcW w:type="dxa" w:w="2340"/>
            <w:shd w:fill="F5F7FA"/>
          </w:tcPr>
          <w:p>
            <w:pPr>
              <w:spacing w:before="80" w:after="80"/>
            </w:pPr>
            <w:r>
              <w:rPr>
                <w:rFonts w:ascii="Arial" w:hAnsi="Arial"/>
                <w:sz w:val="19"/>
              </w:rPr>
              <w:t>Tư vấn ngành may đồ / thời trang</w:t>
            </w:r>
          </w:p>
        </w:tc>
        <w:tc>
          <w:tcPr>
            <w:tcW w:type="dxa" w:w="2340"/>
            <w:shd w:fill="F5F7FA"/>
          </w:tcPr>
          <w:p>
            <w:pPr>
              <w:spacing w:before="80" w:after="80"/>
            </w:pPr>
            <w:r>
              <w:rPr>
                <w:rFonts w:ascii="Arial" w:hAnsi="Arial"/>
                <w:sz w:val="19"/>
              </w:rPr>
              <w:t>Trả nhầm sang Môi trường</w:t>
            </w:r>
          </w:p>
        </w:tc>
        <w:tc>
          <w:tcPr>
            <w:tcW w:type="dxa" w:w="2340"/>
            <w:shd w:fill="F5F7FA"/>
          </w:tcPr>
          <w:p>
            <w:pPr>
              <w:spacing w:before="80" w:after="80"/>
            </w:pPr>
            <w:r>
              <w:rPr>
                <w:rFonts w:ascii="Arial" w:hAnsi="Arial"/>
                <w:sz w:val="19"/>
              </w:rPr>
              <w:t>Đúng 100% ngành Dệt may</w:t>
            </w:r>
          </w:p>
        </w:tc>
        <w:tc>
          <w:tcPr>
            <w:tcW w:type="dxa" w:w="2340"/>
            <w:shd w:fill="F5F7FA"/>
          </w:tcPr>
          <w:p>
            <w:pPr>
              <w:spacing w:before="80" w:after="80"/>
            </w:pPr>
            <w:r>
              <w:rPr>
                <w:rFonts w:ascii="Arial" w:hAnsi="Arial"/>
                <w:b/>
                <w:color w:val="008800"/>
                <w:sz w:val="19"/>
              </w:rPr>
              <w:t>Chính xác 100%</w:t>
            </w:r>
          </w:p>
        </w:tc>
      </w:tr>
      <w:tr>
        <w:tc>
          <w:tcPr>
            <w:tcW w:type="dxa" w:w="2340"/>
          </w:tcPr>
          <w:p>
            <w:pPr>
              <w:spacing w:before="80" w:after="80"/>
            </w:pPr>
            <w:r>
              <w:rPr>
                <w:rFonts w:ascii="Arial" w:hAnsi="Arial"/>
                <w:sz w:val="19"/>
              </w:rPr>
              <w:t>Đồng bộ PC và Mobile</w:t>
            </w:r>
          </w:p>
        </w:tc>
        <w:tc>
          <w:tcPr>
            <w:tcW w:type="dxa" w:w="2340"/>
          </w:tcPr>
          <w:p>
            <w:pPr>
              <w:spacing w:before="80" w:after="80"/>
            </w:pPr>
            <w:r>
              <w:rPr>
                <w:rFonts w:ascii="Arial" w:hAnsi="Arial"/>
                <w:sz w:val="19"/>
              </w:rPr>
              <w:t>Thỉnh thoảng bị trễ</w:t>
            </w:r>
          </w:p>
        </w:tc>
        <w:tc>
          <w:tcPr>
            <w:tcW w:type="dxa" w:w="2340"/>
          </w:tcPr>
          <w:p>
            <w:pPr>
              <w:spacing w:before="80" w:after="80"/>
            </w:pPr>
            <w:r>
              <w:rPr>
                <w:rFonts w:ascii="Arial" w:hAnsi="Arial"/>
                <w:sz w:val="19"/>
              </w:rPr>
              <w:t>Mượt mà 100% trên PC &amp; Mobile</w:t>
            </w:r>
          </w:p>
        </w:tc>
        <w:tc>
          <w:tcPr>
            <w:tcW w:type="dxa" w:w="2340"/>
          </w:tcPr>
          <w:p>
            <w:pPr>
              <w:spacing w:before="80" w:after="80"/>
            </w:pPr>
            <w:r>
              <w:rPr>
                <w:rFonts w:ascii="Arial" w:hAnsi="Arial"/>
                <w:b/>
                <w:color w:val="008800"/>
                <w:sz w:val="19"/>
              </w:rPr>
              <w:t>Hoàn toàn ổn định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55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