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2F" w:rsidRPr="00EC6C2F" w:rsidRDefault="00EC6C2F" w:rsidP="00EC6C2F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8"/>
          <w:szCs w:val="30"/>
        </w:rPr>
        <w:t>BKACAD</w:t>
      </w:r>
      <w:r w:rsidRPr="00EC6C2F">
        <w:rPr>
          <w:rFonts w:ascii="Calibri" w:eastAsia="Times New Roman" w:hAnsi="Calibri" w:cs="Times New Roman"/>
          <w:color w:val="000000"/>
          <w:sz w:val="28"/>
          <w:szCs w:val="30"/>
        </w:rPr>
        <w:br/>
        <w:t>CCNA RS version 5.0</w:t>
      </w:r>
      <w:r w:rsidRPr="00EC6C2F">
        <w:rPr>
          <w:rFonts w:ascii="Calibri" w:eastAsia="Times New Roman" w:hAnsi="Calibri" w:cs="Times New Roman"/>
          <w:color w:val="000000"/>
          <w:sz w:val="28"/>
          <w:szCs w:val="30"/>
        </w:rPr>
        <w:br/>
      </w:r>
      <w:r w:rsidRPr="00EC6C2F">
        <w:rPr>
          <w:rFonts w:ascii="Calibri" w:eastAsia="Times New Roman" w:hAnsi="Calibri" w:cs="Times New Roman"/>
          <w:b/>
          <w:bCs/>
          <w:color w:val="000000"/>
          <w:sz w:val="28"/>
          <w:szCs w:val="30"/>
        </w:rPr>
        <w:t>Openlab-CCNA1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A.    Scenarior: Implement network for Company BKACAD with 2 SITEs connect to the INTERNET. The company uses both IPv4 and IPv6 for the network, detail as follow: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-       SITE1-LAN2 use only IPv4 address.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-       SITE1-LAN1 use both IPv4 and IPv6 address (dual stack).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-       Wan link use both IPv4 and IPv6 address (dual stack).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- SITE2-LAN3 use only IPv6 address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-       Note: DNSv4 assign only IPv4 address, and DNSv6 assign only IPv6 address.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B.    The tasks are performed by following parameters: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1.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IP Address planning: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3685"/>
        <w:gridCol w:w="4223"/>
      </w:tblGrid>
      <w:tr w:rsidR="00EC6C2F" w:rsidRPr="00EC6C2F" w:rsidTr="00EC6C2F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b/>
                <w:bCs/>
                <w:sz w:val="24"/>
                <w:szCs w:val="26"/>
              </w:rPr>
              <w:t>LAN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b/>
                <w:bCs/>
                <w:sz w:val="24"/>
                <w:szCs w:val="26"/>
              </w:rPr>
              <w:t>IPv4 Address : 188.88.128.0/20</w:t>
            </w:r>
          </w:p>
        </w:tc>
        <w:tc>
          <w:tcPr>
            <w:tcW w:w="4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b/>
                <w:bCs/>
                <w:sz w:val="24"/>
                <w:szCs w:val="26"/>
              </w:rPr>
              <w:t>IPv6 Address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LAN1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100 hosts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2001::/64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LAN2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 hosts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Loopback3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127 hosts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LAN4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250 hosts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WAN1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 hosts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2000:DB1::/64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WAN2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 hosts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2000:DB2::/64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LAN 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2002::/64</w:t>
            </w:r>
          </w:p>
        </w:tc>
      </w:tr>
      <w:tr w:rsidR="00EC6C2F" w:rsidRPr="00EC6C2F" w:rsidTr="00EC6C2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Internet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200.1.1.0/24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2003::/64</w:t>
            </w:r>
          </w:p>
        </w:tc>
      </w:tr>
    </w:tbl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2.Assign IP address, subnet mask, default gateway to the networking devices.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a.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 All routers and server are assigned IP address manually as following rule: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Router interface : +1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DHCP : +2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WEB,MAIL : +3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DNS: +4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TFTP : +5, PC1 : +11, PC2 : +12.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Note:  PC5, PC6, PC7, PC8 : assigned IP address by DHCP server.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         PC3, PC4: assigned IP address auto-config.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000000"/>
          <w:sz w:val="24"/>
          <w:szCs w:val="26"/>
        </w:rPr>
        <w:t>Ex: In the subnetwork: 192.168.1.128/25. (there are DHCP, PC5)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000000"/>
          <w:sz w:val="24"/>
          <w:szCs w:val="26"/>
        </w:rPr>
        <w:t>Router's interface : 192.168.1.129           (128+1).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000000"/>
          <w:sz w:val="24"/>
          <w:szCs w:val="26"/>
        </w:rPr>
        <w:t>DHCP server :192.168.1.130       (128+2).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000000"/>
          <w:sz w:val="24"/>
          <w:szCs w:val="26"/>
        </w:rPr>
        <w:t>PC4 client : 192.168.1.142                    (128+14)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3.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Basic router configuration: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Overall requirements: all network segments in the network diagram can connect to each other (example: ping and tranceroute work for to reach all devices and PCs); users can telnet to get access to router CLI.</w:t>
      </w:r>
    </w:p>
    <w:p w:rsidR="00EC6C2F" w:rsidRPr="00EC6C2F" w:rsidRDefault="00EC6C2F" w:rsidP="00EC6C2F">
      <w:pPr>
        <w:spacing w:after="0" w:line="240" w:lineRule="auto"/>
        <w:ind w:left="855" w:hanging="495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a)</w:t>
      </w:r>
      <w:r w:rsidRPr="00EC6C2F">
        <w:rPr>
          <w:rFonts w:ascii="Times New Roman" w:eastAsia="Times New Roman" w:hAnsi="Times New Roman" w:cs="Times New Roman"/>
          <w:color w:val="000000"/>
          <w:sz w:val="12"/>
          <w:szCs w:val="14"/>
        </w:rPr>
        <w:t>         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  <w:u w:val="single"/>
        </w:rPr>
        <w:t>Router name, MOTD banner and descriptions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tbl>
      <w:tblPr>
        <w:tblW w:w="10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486"/>
        <w:gridCol w:w="4111"/>
        <w:gridCol w:w="2766"/>
      </w:tblGrid>
      <w:tr w:rsidR="00EC6C2F" w:rsidRPr="00EC6C2F" w:rsidTr="00EC6C2F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lastRenderedPageBreak/>
              <w:t>Device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Hostname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Banner motd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Description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Router SITE1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#This is BKACAD-SITE1-GATEWAY#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Router SITE2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#This is BKACAD-SITE2-GATEWAY#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SITE1-f0/0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Connect to LAN1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SITE1-f0/1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Connect to LAN2</w:t>
            </w:r>
          </w:p>
        </w:tc>
      </w:tr>
      <w:tr w:rsidR="00EC6C2F" w:rsidRPr="00EC6C2F" w:rsidTr="00EC6C2F">
        <w:trPr>
          <w:trHeight w:val="36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SITE1-s0/0/0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Connect to Internet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SITE2-f0/0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Connect to LAN3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SITE2-f0/1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Connect to LAN4</w:t>
            </w:r>
          </w:p>
        </w:tc>
      </w:tr>
      <w:tr w:rsidR="00EC6C2F" w:rsidRPr="00EC6C2F" w:rsidTr="00EC6C2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SITE2-s0/0/0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C6C2F" w:rsidRDefault="00EC6C2F" w:rsidP="00EC6C2F">
            <w:pPr>
              <w:spacing w:after="0" w:line="255" w:lineRule="atLeast"/>
              <w:rPr>
                <w:rFonts w:ascii="Calibri" w:eastAsia="Times New Roman" w:hAnsi="Calibri" w:cs="Times New Roman"/>
                <w:sz w:val="20"/>
              </w:rPr>
            </w:pPr>
            <w:r w:rsidRPr="00EC6C2F">
              <w:rPr>
                <w:rFonts w:ascii="Calibri" w:eastAsia="Times New Roman" w:hAnsi="Calibri" w:cs="Times New Roman"/>
                <w:sz w:val="24"/>
                <w:szCs w:val="26"/>
              </w:rPr>
              <w:t> Connect to Internet</w:t>
            </w:r>
          </w:p>
        </w:tc>
      </w:tr>
    </w:tbl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b)   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  <w:u w:val="single"/>
        </w:rPr>
        <w:t>Password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+The console are protected by clear text password (Unencrypted), password= cisco@console”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+All VTY lines (0 – 4) are protected by clear text password (Unencrypted), password= ”cisco@vty”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+Set the secret password to enter privileged mode, password= “cisco@enable”.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FF0000"/>
          <w:sz w:val="24"/>
          <w:szCs w:val="26"/>
        </w:rPr>
        <w:t>c) On Site2 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FF0000"/>
          <w:sz w:val="24"/>
          <w:szCs w:val="26"/>
        </w:rPr>
        <w:t>int f0/0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FF0000"/>
          <w:sz w:val="24"/>
          <w:szCs w:val="26"/>
        </w:rPr>
        <w:t>ipv6 nd other-config-flag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i/>
          <w:iCs/>
          <w:color w:val="FF0000"/>
          <w:sz w:val="24"/>
          <w:szCs w:val="26"/>
        </w:rPr>
        <w:t>ipv6 dhcp server DNSv6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4.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Configuring the SERVERS: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a.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 DHCP server: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DHCP for LAN2 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PoolName: serverPool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Start IP address: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+10.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Maximum number of user: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100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DHCP for LAN 4 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PoolName: serverPool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Start IP address: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+50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Maximum number of user: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150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b.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Enable TFTP server. Backup routers’ configuration with the file name: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R1-confg, R2-confg.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c.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 MAIL: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Mail server: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 Domain name: bkacad.com.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Add username/password: pc1/cisco and pc3/cisco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PC1 Mail client: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Name: PC1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 Mail address: pc1@bkacad.com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Incoming and outgoing mail server: bkacad.com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 User pc1, pass cisco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PC3 Mail client: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Name: PC3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Mail address: pc3@bkacad.com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Incoming and outgoing mail server:bkacad.com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User pc3, pass cisco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5.</w:t>
      </w: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     </w:t>
      </w:r>
      <w:r w:rsidRPr="00EC6C2F">
        <w:rPr>
          <w:rFonts w:ascii="Calibri" w:eastAsia="Times New Roman" w:hAnsi="Calibri" w:cs="Times New Roman"/>
          <w:b/>
          <w:bCs/>
          <w:color w:val="000000"/>
          <w:sz w:val="24"/>
          <w:szCs w:val="26"/>
        </w:rPr>
        <w:t>Test.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      From PCs, check connectivity with web server bkacad.com;cisco.com</w:t>
      </w:r>
    </w:p>
    <w:p w:rsidR="00EC6C2F" w:rsidRPr="00EC6C2F" w:rsidRDefault="00EC6C2F" w:rsidP="00EC6C2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</w:rPr>
      </w:pPr>
      <w:r w:rsidRPr="00EC6C2F">
        <w:rPr>
          <w:rFonts w:ascii="Calibri" w:eastAsia="Times New Roman" w:hAnsi="Calibri" w:cs="Times New Roman"/>
          <w:color w:val="000000"/>
          <w:sz w:val="24"/>
          <w:szCs w:val="26"/>
        </w:rPr>
        <w:t>-       From PC1, Note: send mail from PC1 to PC3 and check the result.</w:t>
      </w:r>
      <w:bookmarkStart w:id="0" w:name="_GoBack"/>
      <w:bookmarkEnd w:id="0"/>
    </w:p>
    <w:sectPr w:rsidR="00EC6C2F" w:rsidRPr="00EC6C2F" w:rsidSect="00EC6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46"/>
    <w:rsid w:val="000D6A46"/>
    <w:rsid w:val="00A66813"/>
    <w:rsid w:val="00E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2A84-339B-4626-9110-C5663689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C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duchm72 live.com</dc:creator>
  <cp:keywords/>
  <dc:description/>
  <cp:lastModifiedBy>duchm72 live.com</cp:lastModifiedBy>
  <cp:revision>2</cp:revision>
  <dcterms:created xsi:type="dcterms:W3CDTF">2014-12-21T02:27:00Z</dcterms:created>
  <dcterms:modified xsi:type="dcterms:W3CDTF">2014-12-21T02:27:00Z</dcterms:modified>
</cp:coreProperties>
</file>